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4026A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center"/>
        <w:textAlignment w:val="auto"/>
        <w:rPr>
          <w:rFonts w:hint="eastAsia" w:ascii="微软雅黑" w:hAnsi="微软雅黑" w:eastAsia="微软雅黑" w:cs="微软雅黑"/>
          <w:b w:val="0"/>
          <w:bCs w:val="0"/>
          <w:sz w:val="44"/>
          <w:szCs w:val="44"/>
        </w:rPr>
      </w:pPr>
      <w:r>
        <w:rPr>
          <w:rFonts w:hint="eastAsia" w:ascii="微软雅黑" w:hAnsi="微软雅黑" w:eastAsia="微软雅黑" w:cs="微软雅黑"/>
          <w:b w:val="0"/>
          <w:bCs w:val="0"/>
          <w:sz w:val="44"/>
          <w:szCs w:val="44"/>
        </w:rPr>
        <w:t>郑州市消防救援支队</w:t>
      </w:r>
    </w:p>
    <w:p w14:paraId="13F5B13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center"/>
        <w:textAlignment w:val="auto"/>
        <w:rPr>
          <w:rFonts w:hint="eastAsia" w:ascii="微软雅黑" w:hAnsi="微软雅黑" w:eastAsia="微软雅黑" w:cs="微软雅黑"/>
          <w:b w:val="0"/>
          <w:bCs w:val="0"/>
          <w:sz w:val="44"/>
          <w:szCs w:val="44"/>
        </w:rPr>
      </w:pPr>
      <w:r>
        <w:rPr>
          <w:rFonts w:hint="eastAsia" w:ascii="微软雅黑" w:hAnsi="微软雅黑" w:eastAsia="微软雅黑" w:cs="微软雅黑"/>
          <w:b w:val="0"/>
          <w:bCs w:val="0"/>
          <w:sz w:val="44"/>
          <w:szCs w:val="44"/>
          <w:lang w:val="en-US" w:eastAsia="zh-CN"/>
        </w:rPr>
        <w:t>机关车辆</w:t>
      </w:r>
      <w:r>
        <w:rPr>
          <w:rFonts w:hint="eastAsia" w:ascii="微软雅黑" w:hAnsi="微软雅黑" w:eastAsia="微软雅黑" w:cs="微软雅黑"/>
          <w:b w:val="0"/>
          <w:bCs w:val="0"/>
          <w:sz w:val="44"/>
          <w:szCs w:val="44"/>
        </w:rPr>
        <w:t>保险服务询价公告</w:t>
      </w:r>
    </w:p>
    <w:p w14:paraId="1E59525B">
      <w:pPr>
        <w:keepNext w:val="0"/>
        <w:keepLines w:val="0"/>
        <w:pageBreakBefore w:val="0"/>
        <w:kinsoku/>
        <w:wordWrap/>
        <w:overflowPunct/>
        <w:topLinePunct w:val="0"/>
        <w:autoSpaceDE/>
        <w:autoSpaceDN/>
        <w:bidi w:val="0"/>
        <w:adjustRightInd/>
        <w:snapToGrid/>
        <w:spacing w:line="440" w:lineRule="exact"/>
        <w:textAlignment w:val="auto"/>
        <w:rPr>
          <w:rFonts w:hint="eastAsia"/>
        </w:rPr>
      </w:pPr>
    </w:p>
    <w:p w14:paraId="411B386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各家</w:t>
      </w:r>
      <w:r>
        <w:rPr>
          <w:rFonts w:hint="eastAsia" w:ascii="方正仿宋_GBK" w:hAnsi="方正仿宋_GBK" w:eastAsia="方正仿宋_GBK" w:cs="方正仿宋_GBK"/>
          <w:sz w:val="32"/>
          <w:szCs w:val="32"/>
          <w:lang w:val="en-US" w:eastAsia="zh-CN"/>
        </w:rPr>
        <w:t>保险服务</w:t>
      </w:r>
      <w:r>
        <w:rPr>
          <w:rFonts w:hint="eastAsia" w:ascii="方正仿宋_GBK" w:hAnsi="方正仿宋_GBK" w:eastAsia="方正仿宋_GBK" w:cs="方正仿宋_GBK"/>
          <w:sz w:val="32"/>
          <w:szCs w:val="32"/>
        </w:rPr>
        <w:t>商：</w:t>
      </w:r>
    </w:p>
    <w:p w14:paraId="01F4E97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根据</w:t>
      </w:r>
      <w:r>
        <w:rPr>
          <w:rFonts w:hint="eastAsia" w:ascii="方正仿宋_GBK" w:hAnsi="方正仿宋_GBK" w:eastAsia="方正仿宋_GBK" w:cs="方正仿宋_GBK"/>
          <w:sz w:val="32"/>
          <w:szCs w:val="32"/>
          <w:lang w:val="en-US" w:eastAsia="zh-CN"/>
        </w:rPr>
        <w:t>工作需要</w:t>
      </w:r>
      <w:r>
        <w:rPr>
          <w:rFonts w:hint="eastAsia" w:ascii="方正仿宋_GBK" w:hAnsi="方正仿宋_GBK" w:eastAsia="方正仿宋_GBK" w:cs="方正仿宋_GBK"/>
          <w:sz w:val="32"/>
          <w:szCs w:val="32"/>
        </w:rPr>
        <w:t>，现对郑州市消防救援支队机关</w:t>
      </w:r>
      <w:r>
        <w:rPr>
          <w:rFonts w:hint="eastAsia" w:ascii="Times New Roman" w:hAnsi="Times New Roman" w:eastAsia="方正仿宋_GBK" w:cs="Times New Roman"/>
          <w:sz w:val="32"/>
          <w:szCs w:val="32"/>
          <w:lang w:val="en-US" w:eastAsia="zh-CN"/>
        </w:rPr>
        <w:t>车辆</w:t>
      </w:r>
      <w:r>
        <w:rPr>
          <w:rFonts w:hint="eastAsia" w:ascii="方正仿宋_GBK" w:hAnsi="方正仿宋_GBK" w:eastAsia="方正仿宋_GBK" w:cs="方正仿宋_GBK"/>
          <w:sz w:val="32"/>
          <w:szCs w:val="32"/>
        </w:rPr>
        <w:t>保险服务项目以公开询价方式择优</w:t>
      </w:r>
      <w:r>
        <w:rPr>
          <w:rFonts w:hint="eastAsia" w:ascii="方正仿宋_GBK" w:hAnsi="方正仿宋_GBK" w:eastAsia="方正仿宋_GBK" w:cs="方正仿宋_GBK"/>
          <w:sz w:val="32"/>
          <w:szCs w:val="32"/>
          <w:lang w:val="en-US" w:eastAsia="zh-CN"/>
        </w:rPr>
        <w:t>选取服务</w:t>
      </w:r>
      <w:r>
        <w:rPr>
          <w:rFonts w:hint="eastAsia" w:ascii="方正仿宋_GBK" w:hAnsi="方正仿宋_GBK" w:eastAsia="方正仿宋_GBK" w:cs="方正仿宋_GBK"/>
          <w:sz w:val="32"/>
          <w:szCs w:val="32"/>
        </w:rPr>
        <w:t>单位，欢迎符合资格条件的</w:t>
      </w:r>
      <w:r>
        <w:rPr>
          <w:rFonts w:hint="eastAsia" w:ascii="方正仿宋_GBK" w:hAnsi="方正仿宋_GBK" w:eastAsia="方正仿宋_GBK" w:cs="方正仿宋_GBK"/>
          <w:sz w:val="32"/>
          <w:szCs w:val="32"/>
          <w:lang w:val="en-US" w:eastAsia="zh-CN"/>
        </w:rPr>
        <w:t>保险服务</w:t>
      </w:r>
      <w:r>
        <w:rPr>
          <w:rFonts w:hint="eastAsia" w:ascii="方正仿宋_GBK" w:hAnsi="方正仿宋_GBK" w:eastAsia="方正仿宋_GBK" w:cs="方正仿宋_GBK"/>
          <w:sz w:val="32"/>
          <w:szCs w:val="32"/>
        </w:rPr>
        <w:t>商前来参加。</w:t>
      </w:r>
    </w:p>
    <w:p w14:paraId="3A66A7B3">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一、项目概况</w:t>
      </w:r>
    </w:p>
    <w:p w14:paraId="18A7A5E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（一）项目名称：郑州市消防救援支队机关</w:t>
      </w:r>
      <w:r>
        <w:rPr>
          <w:rFonts w:hint="eastAsia" w:ascii="Times New Roman" w:hAnsi="Times New Roman" w:eastAsia="方正仿宋_GBK" w:cs="Times New Roman"/>
          <w:sz w:val="32"/>
          <w:szCs w:val="32"/>
          <w:lang w:val="en-US" w:eastAsia="zh-CN"/>
        </w:rPr>
        <w:t>车辆保险</w:t>
      </w:r>
      <w:r>
        <w:rPr>
          <w:rFonts w:hint="eastAsia" w:ascii="方正仿宋_GBK" w:hAnsi="方正仿宋_GBK" w:eastAsia="方正仿宋_GBK" w:cs="方正仿宋_GBK"/>
          <w:sz w:val="32"/>
          <w:szCs w:val="32"/>
        </w:rPr>
        <w:t xml:space="preserve">服务项目。 </w:t>
      </w:r>
    </w:p>
    <w:p w14:paraId="2D311EE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right="0" w:rightChars="0" w:firstLine="640" w:firstLineChars="200"/>
        <w:jc w:val="left"/>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（二）采购内容：支队</w:t>
      </w:r>
      <w:r>
        <w:rPr>
          <w:rFonts w:hint="eastAsia" w:ascii="方正仿宋_GBK" w:hAnsi="方正仿宋_GBK" w:eastAsia="方正仿宋_GBK" w:cs="方正仿宋_GBK"/>
          <w:sz w:val="32"/>
          <w:szCs w:val="32"/>
          <w:lang w:val="en-US" w:eastAsia="zh-CN"/>
        </w:rPr>
        <w:t>机关</w:t>
      </w:r>
      <w:r>
        <w:rPr>
          <w:rFonts w:hint="default" w:ascii="Times New Roman" w:hAnsi="Times New Roman" w:eastAsia="方正仿宋_GBK" w:cs="Times New Roman"/>
          <w:sz w:val="32"/>
          <w:szCs w:val="32"/>
        </w:rPr>
        <w:t>49</w:t>
      </w:r>
      <w:r>
        <w:rPr>
          <w:rFonts w:hint="eastAsia" w:ascii="方正仿宋_GBK" w:hAnsi="方正仿宋_GBK" w:eastAsia="方正仿宋_GBK" w:cs="方正仿宋_GBK"/>
          <w:sz w:val="32"/>
          <w:szCs w:val="32"/>
        </w:rPr>
        <w:t>辆</w:t>
      </w:r>
      <w:r>
        <w:rPr>
          <w:rFonts w:hint="eastAsia" w:ascii="方正仿宋_GBK" w:hAnsi="方正仿宋_GBK" w:eastAsia="方正仿宋_GBK" w:cs="方正仿宋_GBK"/>
          <w:sz w:val="32"/>
          <w:szCs w:val="32"/>
          <w:lang w:val="en-US" w:eastAsia="zh-CN"/>
        </w:rPr>
        <w:t>各类车辆保险</w:t>
      </w:r>
      <w:r>
        <w:rPr>
          <w:rFonts w:hint="eastAsia" w:ascii="方正仿宋_GBK" w:hAnsi="方正仿宋_GBK" w:eastAsia="方正仿宋_GBK" w:cs="方正仿宋_GBK"/>
          <w:sz w:val="32"/>
          <w:szCs w:val="32"/>
        </w:rPr>
        <w:t>服务</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车型结构分别为：普通燃油乘用车</w:t>
      </w:r>
      <w:r>
        <w:rPr>
          <w:rFonts w:hint="eastAsia" w:ascii="Times New Roman" w:hAnsi="Times New Roman" w:eastAsia="方正仿宋_GBK" w:cs="Times New Roman"/>
          <w:sz w:val="32"/>
          <w:szCs w:val="32"/>
          <w:lang w:val="en-US" w:eastAsia="zh-CN"/>
        </w:rPr>
        <w:t>29</w:t>
      </w:r>
      <w:r>
        <w:rPr>
          <w:rFonts w:hint="eastAsia" w:ascii="方正仿宋_GBK" w:hAnsi="方正仿宋_GBK" w:eastAsia="方正仿宋_GBK" w:cs="方正仿宋_GBK"/>
          <w:sz w:val="32"/>
          <w:szCs w:val="32"/>
          <w:lang w:val="en-US" w:eastAsia="zh-CN"/>
        </w:rPr>
        <w:t>辆，新能源汽车</w:t>
      </w:r>
      <w:r>
        <w:rPr>
          <w:rFonts w:hint="eastAsia" w:ascii="Times New Roman" w:hAnsi="Times New Roman" w:eastAsia="方正仿宋_GBK" w:cs="Times New Roman"/>
          <w:sz w:val="32"/>
          <w:szCs w:val="32"/>
          <w:lang w:val="en-US" w:eastAsia="zh-CN"/>
        </w:rPr>
        <w:t>10</w:t>
      </w:r>
      <w:r>
        <w:rPr>
          <w:rFonts w:hint="eastAsia" w:ascii="方正仿宋_GBK" w:hAnsi="方正仿宋_GBK" w:eastAsia="方正仿宋_GBK" w:cs="方正仿宋_GBK"/>
          <w:sz w:val="32"/>
          <w:szCs w:val="32"/>
          <w:lang w:val="en-US" w:eastAsia="zh-CN"/>
        </w:rPr>
        <w:t>辆，特种应急车</w:t>
      </w:r>
      <w:r>
        <w:rPr>
          <w:rFonts w:hint="eastAsia" w:ascii="Times New Roman" w:hAnsi="Times New Roman" w:eastAsia="方正仿宋_GBK" w:cs="Times New Roman"/>
          <w:sz w:val="32"/>
          <w:szCs w:val="32"/>
          <w:lang w:val="en-US" w:eastAsia="zh-CN"/>
        </w:rPr>
        <w:t>8</w:t>
      </w:r>
      <w:r>
        <w:rPr>
          <w:rFonts w:hint="eastAsia" w:ascii="方正仿宋_GBK" w:hAnsi="方正仿宋_GBK" w:eastAsia="方正仿宋_GBK" w:cs="方正仿宋_GBK"/>
          <w:sz w:val="32"/>
          <w:szCs w:val="32"/>
          <w:lang w:val="en-US" w:eastAsia="zh-CN"/>
        </w:rPr>
        <w:t>辆，非营运中巴车</w:t>
      </w:r>
      <w:r>
        <w:rPr>
          <w:rFonts w:hint="eastAsia" w:ascii="Times New Roman" w:hAnsi="Times New Roman" w:eastAsia="方正仿宋_GBK" w:cs="Times New Roman"/>
          <w:sz w:val="32"/>
          <w:szCs w:val="32"/>
          <w:lang w:val="en-US" w:eastAsia="zh-CN"/>
        </w:rPr>
        <w:t>1</w:t>
      </w:r>
      <w:r>
        <w:rPr>
          <w:rFonts w:hint="eastAsia" w:ascii="方正仿宋_GBK" w:hAnsi="方正仿宋_GBK" w:eastAsia="方正仿宋_GBK" w:cs="方正仿宋_GBK"/>
          <w:sz w:val="32"/>
          <w:szCs w:val="32"/>
          <w:lang w:val="en-US" w:eastAsia="zh-CN"/>
        </w:rPr>
        <w:t>辆，非营运皮卡型货车</w:t>
      </w:r>
      <w:r>
        <w:rPr>
          <w:rFonts w:hint="eastAsia" w:ascii="Times New Roman" w:hAnsi="Times New Roman" w:eastAsia="方正仿宋_GBK" w:cs="Times New Roman"/>
          <w:sz w:val="32"/>
          <w:szCs w:val="32"/>
          <w:lang w:val="en-US" w:eastAsia="zh-CN"/>
        </w:rPr>
        <w:t>1</w:t>
      </w:r>
      <w:r>
        <w:rPr>
          <w:rFonts w:hint="eastAsia" w:ascii="方正仿宋_GBK" w:hAnsi="方正仿宋_GBK" w:eastAsia="方正仿宋_GBK" w:cs="方正仿宋_GBK"/>
          <w:sz w:val="32"/>
          <w:szCs w:val="32"/>
          <w:lang w:val="en-US" w:eastAsia="zh-CN"/>
        </w:rPr>
        <w:t>辆，具体信息详见询价文件</w:t>
      </w:r>
      <w:r>
        <w:rPr>
          <w:rFonts w:hint="eastAsia" w:ascii="方正仿宋_GBK" w:hAnsi="方正仿宋_GBK" w:eastAsia="方正仿宋_GBK" w:cs="方正仿宋_GBK"/>
          <w:sz w:val="32"/>
          <w:szCs w:val="32"/>
          <w:lang w:eastAsia="zh-CN"/>
        </w:rPr>
        <w:t>）。</w:t>
      </w:r>
    </w:p>
    <w:p w14:paraId="20DDEB3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right="0" w:rightChars="0" w:firstLine="640" w:firstLineChars="200"/>
        <w:jc w:val="left"/>
        <w:textAlignment w:val="auto"/>
        <w:rPr>
          <w:rFonts w:hint="eastAsia" w:ascii="方正仿宋_GBK" w:hAnsi="方正仿宋_GBK" w:eastAsia="方正仿宋_GBK" w:cs="方正仿宋_GBK"/>
          <w:b w:val="0"/>
          <w:i w:val="0"/>
          <w:spacing w:val="0"/>
          <w:sz w:val="32"/>
          <w:szCs w:val="32"/>
        </w:rPr>
      </w:pPr>
      <w:r>
        <w:rPr>
          <w:rFonts w:hint="eastAsia" w:ascii="Times New Roman" w:hAnsi="Times New Roman" w:eastAsia="方正仿宋_GBK" w:cs="Times New Roman"/>
          <w:sz w:val="32"/>
          <w:szCs w:val="32"/>
          <w:lang w:val="en-US" w:eastAsia="zh-CN"/>
        </w:rPr>
        <w:t>1.</w:t>
      </w:r>
      <w:r>
        <w:rPr>
          <w:rFonts w:hint="eastAsia" w:ascii="方正仿宋_GBK" w:hAnsi="方正仿宋_GBK" w:eastAsia="方正仿宋_GBK" w:cs="方正仿宋_GBK"/>
          <w:b w:val="0"/>
          <w:i w:val="0"/>
          <w:spacing w:val="0"/>
          <w:sz w:val="32"/>
          <w:szCs w:val="32"/>
          <w:lang w:val="en-US" w:eastAsia="zh-CN"/>
        </w:rPr>
        <w:t>交强险：</w:t>
      </w:r>
      <w:r>
        <w:rPr>
          <w:rFonts w:hint="eastAsia" w:ascii="方正仿宋_GBK" w:hAnsi="方正仿宋_GBK" w:eastAsia="方正仿宋_GBK" w:cs="方正仿宋_GBK"/>
          <w:b w:val="0"/>
          <w:i w:val="0"/>
          <w:spacing w:val="0"/>
          <w:sz w:val="32"/>
          <w:szCs w:val="32"/>
        </w:rPr>
        <w:t>按国家统一规定执行。</w:t>
      </w:r>
    </w:p>
    <w:p w14:paraId="2B50596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right="0" w:rightChars="0" w:firstLine="640" w:firstLineChars="200"/>
        <w:jc w:val="left"/>
        <w:textAlignment w:val="auto"/>
        <w:rPr>
          <w:rFonts w:hint="eastAsia" w:ascii="方正仿宋_GBK" w:hAnsi="方正仿宋_GBK" w:eastAsia="方正仿宋_GBK" w:cs="方正仿宋_GBK"/>
          <w:b w:val="0"/>
          <w:i w:val="0"/>
          <w:spacing w:val="0"/>
          <w:sz w:val="32"/>
          <w:szCs w:val="32"/>
        </w:rPr>
      </w:pPr>
      <w:r>
        <w:rPr>
          <w:rFonts w:hint="eastAsia" w:ascii="Times New Roman" w:hAnsi="Times New Roman" w:eastAsia="方正仿宋_GBK" w:cs="Times New Roman"/>
          <w:sz w:val="32"/>
          <w:szCs w:val="32"/>
          <w:lang w:val="en-US" w:eastAsia="zh-CN"/>
        </w:rPr>
        <w:t>2.</w:t>
      </w:r>
      <w:r>
        <w:rPr>
          <w:rFonts w:hint="eastAsia" w:ascii="方正仿宋_GBK" w:hAnsi="方正仿宋_GBK" w:eastAsia="方正仿宋_GBK" w:cs="方正仿宋_GBK"/>
          <w:b w:val="0"/>
          <w:i w:val="0"/>
          <w:spacing w:val="0"/>
          <w:sz w:val="32"/>
          <w:szCs w:val="32"/>
          <w:lang w:val="en-US" w:eastAsia="zh-CN"/>
        </w:rPr>
        <w:t>车船税：</w:t>
      </w:r>
      <w:r>
        <w:rPr>
          <w:rFonts w:hint="eastAsia" w:ascii="方正仿宋_GBK" w:hAnsi="方正仿宋_GBK" w:eastAsia="方正仿宋_GBK" w:cs="方正仿宋_GBK"/>
          <w:b w:val="0"/>
          <w:i w:val="0"/>
          <w:spacing w:val="0"/>
          <w:sz w:val="32"/>
          <w:szCs w:val="32"/>
        </w:rPr>
        <w:t>按国家税务部门规定据实缴纳。</w:t>
      </w:r>
    </w:p>
    <w:p w14:paraId="37C18D2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right="0" w:rightChars="0" w:firstLine="640" w:firstLineChars="200"/>
        <w:jc w:val="left"/>
        <w:textAlignment w:val="auto"/>
        <w:rPr>
          <w:rFonts w:hint="eastAsia" w:ascii="方正仿宋_GBK" w:hAnsi="方正仿宋_GBK" w:eastAsia="方正仿宋_GBK" w:cs="方正仿宋_GBK"/>
          <w:sz w:val="32"/>
          <w:szCs w:val="32"/>
        </w:rPr>
      </w:pPr>
      <w:r>
        <w:rPr>
          <w:rFonts w:hint="eastAsia" w:ascii="Times New Roman" w:hAnsi="Times New Roman" w:eastAsia="方正仿宋_GBK" w:cs="Times New Roman"/>
          <w:sz w:val="32"/>
          <w:szCs w:val="32"/>
          <w:lang w:val="en-US" w:eastAsia="zh-CN"/>
        </w:rPr>
        <w:t>3.</w:t>
      </w:r>
      <w:r>
        <w:rPr>
          <w:rFonts w:hint="eastAsia" w:ascii="方正仿宋_GBK" w:hAnsi="方正仿宋_GBK" w:eastAsia="方正仿宋_GBK" w:cs="方正仿宋_GBK"/>
          <w:b w:val="0"/>
          <w:i w:val="0"/>
          <w:spacing w:val="0"/>
          <w:sz w:val="32"/>
          <w:szCs w:val="32"/>
          <w:lang w:val="en-US" w:eastAsia="zh-CN"/>
        </w:rPr>
        <w:t>商业险：</w:t>
      </w:r>
      <w:r>
        <w:rPr>
          <w:rFonts w:hint="eastAsia" w:ascii="方正仿宋_GBK" w:hAnsi="方正仿宋_GBK" w:eastAsia="方正仿宋_GBK" w:cs="方正仿宋_GBK"/>
          <w:b w:val="0"/>
          <w:i w:val="0"/>
          <w:spacing w:val="0"/>
          <w:sz w:val="32"/>
          <w:szCs w:val="32"/>
        </w:rPr>
        <w:t>第三者责任险</w:t>
      </w:r>
      <w:r>
        <w:rPr>
          <w:rFonts w:hint="eastAsia" w:ascii="方正仿宋_GBK" w:hAnsi="方正仿宋_GBK" w:eastAsia="方正仿宋_GBK" w:cs="方正仿宋_GBK"/>
          <w:b w:val="0"/>
          <w:i w:val="0"/>
          <w:spacing w:val="0"/>
          <w:sz w:val="32"/>
          <w:szCs w:val="32"/>
          <w:lang w:eastAsia="zh-CN"/>
        </w:rPr>
        <w:t>（</w:t>
      </w:r>
      <w:r>
        <w:rPr>
          <w:rFonts w:hint="eastAsia" w:ascii="Times New Roman" w:hAnsi="Times New Roman" w:eastAsia="方正仿宋_GBK" w:cs="Times New Roman"/>
          <w:sz w:val="32"/>
          <w:szCs w:val="32"/>
          <w:lang w:val="en-US" w:eastAsia="zh-CN"/>
        </w:rPr>
        <w:t>200</w:t>
      </w:r>
      <w:r>
        <w:rPr>
          <w:rFonts w:hint="eastAsia" w:ascii="方正仿宋_GBK" w:hAnsi="方正仿宋_GBK" w:eastAsia="方正仿宋_GBK" w:cs="方正仿宋_GBK"/>
          <w:b w:val="0"/>
          <w:i w:val="0"/>
          <w:spacing w:val="0"/>
          <w:sz w:val="32"/>
          <w:szCs w:val="32"/>
        </w:rPr>
        <w:t>万元</w:t>
      </w:r>
      <w:r>
        <w:rPr>
          <w:rFonts w:hint="eastAsia" w:ascii="方正仿宋_GBK" w:hAnsi="方正仿宋_GBK" w:eastAsia="方正仿宋_GBK" w:cs="方正仿宋_GBK"/>
          <w:b w:val="0"/>
          <w:i w:val="0"/>
          <w:spacing w:val="0"/>
          <w:sz w:val="32"/>
          <w:szCs w:val="32"/>
          <w:lang w:eastAsia="zh-CN"/>
        </w:rPr>
        <w:t>）</w:t>
      </w:r>
      <w:r>
        <w:rPr>
          <w:rFonts w:hint="eastAsia" w:ascii="方正仿宋_GBK" w:hAnsi="方正仿宋_GBK" w:eastAsia="方正仿宋_GBK" w:cs="方正仿宋_GBK"/>
          <w:sz w:val="32"/>
          <w:szCs w:val="32"/>
        </w:rPr>
        <w:t xml:space="preserve">。 </w:t>
      </w:r>
    </w:p>
    <w:p w14:paraId="4E6727C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三</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预算金额：</w:t>
      </w:r>
      <w:r>
        <w:rPr>
          <w:rFonts w:hint="eastAsia" w:ascii="Times New Roman" w:hAnsi="Times New Roman" w:eastAsia="方正仿宋_GBK" w:cs="Times New Roman"/>
          <w:kern w:val="2"/>
          <w:sz w:val="32"/>
          <w:szCs w:val="32"/>
          <w:lang w:val="en-US" w:eastAsia="zh-CN" w:bidi="ar-SA"/>
        </w:rPr>
        <w:t>95000元</w:t>
      </w:r>
      <w:r>
        <w:rPr>
          <w:rFonts w:hint="eastAsia" w:ascii="方正仿宋_GBK" w:hAnsi="方正仿宋_GBK" w:eastAsia="方正仿宋_GBK" w:cs="方正仿宋_GBK"/>
          <w:sz w:val="32"/>
          <w:szCs w:val="32"/>
          <w:lang w:val="en-US" w:eastAsia="zh-CN"/>
        </w:rPr>
        <w:t>。</w:t>
      </w:r>
    </w:p>
    <w:p w14:paraId="6F7AC19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四</w:t>
      </w:r>
      <w:r>
        <w:rPr>
          <w:rFonts w:hint="eastAsia" w:ascii="方正仿宋_GBK" w:hAnsi="方正仿宋_GBK" w:eastAsia="方正仿宋_GBK" w:cs="方正仿宋_GBK"/>
          <w:sz w:val="32"/>
          <w:szCs w:val="32"/>
        </w:rPr>
        <w:t>）服务期限：自合同签订之日起</w:t>
      </w:r>
      <w:r>
        <w:rPr>
          <w:rFonts w:hint="eastAsia"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sz w:val="32"/>
          <w:szCs w:val="32"/>
          <w:lang w:val="en-US" w:eastAsia="zh-CN"/>
        </w:rPr>
        <w:t>年</w:t>
      </w:r>
      <w:r>
        <w:rPr>
          <w:rFonts w:hint="eastAsia" w:ascii="方正仿宋_GBK" w:hAnsi="方正仿宋_GBK" w:eastAsia="方正仿宋_GBK" w:cs="方正仿宋_GBK"/>
          <w:sz w:val="32"/>
          <w:szCs w:val="32"/>
        </w:rPr>
        <w:t xml:space="preserve">。 </w:t>
      </w:r>
    </w:p>
    <w:p w14:paraId="561680B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highlight w:val="none"/>
        </w:rPr>
        <w:t>（</w:t>
      </w:r>
      <w:r>
        <w:rPr>
          <w:rFonts w:hint="eastAsia" w:ascii="方正仿宋_GBK" w:hAnsi="方正仿宋_GBK" w:eastAsia="方正仿宋_GBK" w:cs="方正仿宋_GBK"/>
          <w:sz w:val="32"/>
          <w:szCs w:val="32"/>
          <w:highlight w:val="none"/>
          <w:lang w:val="en-US" w:eastAsia="zh-CN"/>
        </w:rPr>
        <w:t>五</w:t>
      </w:r>
      <w:r>
        <w:rPr>
          <w:rFonts w:hint="eastAsia" w:ascii="方正仿宋_GBK" w:hAnsi="方正仿宋_GBK" w:eastAsia="方正仿宋_GBK" w:cs="方正仿宋_GBK"/>
          <w:sz w:val="32"/>
          <w:szCs w:val="32"/>
          <w:highlight w:val="none"/>
        </w:rPr>
        <w:t>）质量要求：</w:t>
      </w:r>
      <w:bookmarkStart w:id="0" w:name="_GoBack"/>
      <w:bookmarkEnd w:id="0"/>
      <w:r>
        <w:rPr>
          <w:rFonts w:hint="eastAsia" w:ascii="方正仿宋_GBK" w:hAnsi="方正仿宋_GBK" w:eastAsia="方正仿宋_GBK" w:cs="方正仿宋_GBK"/>
          <w:sz w:val="32"/>
          <w:szCs w:val="32"/>
          <w:lang w:val="en-US" w:eastAsia="zh-CN"/>
        </w:rPr>
        <w:t>合格，成交供应商提供的保险服务及理赔工作须符合国家现行法律法规、中国保险行业协会发布的《机动车辆保险理赔服务规范》及相关行业标准；严格执行采购文件中的各项服务承诺，满足采购人日常公务用车及应急抢险救援的出行保障需求。</w:t>
      </w:r>
    </w:p>
    <w:p w14:paraId="18E3317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六</w:t>
      </w:r>
      <w:r>
        <w:rPr>
          <w:rFonts w:hint="eastAsia" w:ascii="方正仿宋_GBK" w:hAnsi="方正仿宋_GBK" w:eastAsia="方正仿宋_GBK" w:cs="方正仿宋_GBK"/>
          <w:sz w:val="32"/>
          <w:szCs w:val="32"/>
        </w:rPr>
        <w:t>）报价方式：鉴于车险基准保费存在浮动，本次询价不报固定总价，而是对</w:t>
      </w:r>
      <w:r>
        <w:rPr>
          <w:rFonts w:hint="eastAsia" w:ascii="方正仿宋_GBK" w:hAnsi="方正仿宋_GBK" w:eastAsia="方正仿宋_GBK" w:cs="方正仿宋_GBK"/>
          <w:sz w:val="32"/>
          <w:szCs w:val="32"/>
          <w:lang w:val="en-US" w:eastAsia="zh-CN"/>
        </w:rPr>
        <w:t>不同种类车型</w:t>
      </w:r>
      <w:r>
        <w:rPr>
          <w:rFonts w:hint="eastAsia" w:ascii="方正仿宋_GBK" w:hAnsi="方正仿宋_GBK" w:eastAsia="方正仿宋_GBK" w:cs="方正仿宋_GBK"/>
          <w:sz w:val="32"/>
          <w:szCs w:val="32"/>
        </w:rPr>
        <w:t>“自主定价系数”</w:t>
      </w:r>
      <w:r>
        <w:rPr>
          <w:rFonts w:hint="eastAsia" w:ascii="方正仿宋_GBK" w:hAnsi="方正仿宋_GBK" w:eastAsia="方正仿宋_GBK" w:cs="方正仿宋_GBK"/>
          <w:sz w:val="32"/>
          <w:szCs w:val="32"/>
          <w:lang w:val="en-US" w:eastAsia="zh-CN"/>
        </w:rPr>
        <w:t>分别</w:t>
      </w:r>
      <w:r>
        <w:rPr>
          <w:rFonts w:hint="eastAsia" w:ascii="方正仿宋_GBK" w:hAnsi="方正仿宋_GBK" w:eastAsia="方正仿宋_GBK" w:cs="方正仿宋_GBK"/>
          <w:sz w:val="32"/>
          <w:szCs w:val="32"/>
        </w:rPr>
        <w:t xml:space="preserve">进行一次性固定报价。该系数在合同服务期内保持不变。最终结算金额以出单时系统生成的实际保费为准（计算公式：单车商业险保费 = 基准保费 × 无赔款优待系数 × 成交供应商承诺的自主定价系数）。 </w:t>
      </w:r>
    </w:p>
    <w:p w14:paraId="6DD9E0F4">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七</w:t>
      </w:r>
      <w:r>
        <w:rPr>
          <w:rFonts w:hint="eastAsia" w:ascii="方正仿宋_GBK" w:hAnsi="方正仿宋_GBK" w:eastAsia="方正仿宋_GBK" w:cs="方正仿宋_GBK"/>
          <w:sz w:val="32"/>
          <w:szCs w:val="32"/>
        </w:rPr>
        <w:t>）成交标准：在符合资质和服务要求的前提下，按照</w:t>
      </w:r>
      <w:r>
        <w:rPr>
          <w:rFonts w:hint="eastAsia" w:ascii="方正仿宋_GBK" w:hAnsi="方正仿宋_GBK" w:eastAsia="方正仿宋_GBK" w:cs="方正仿宋_GBK"/>
          <w:sz w:val="32"/>
          <w:szCs w:val="32"/>
          <w:lang w:val="en-US" w:eastAsia="zh-CN"/>
        </w:rPr>
        <w:t>综合</w:t>
      </w:r>
      <w:r>
        <w:rPr>
          <w:rFonts w:hint="eastAsia" w:ascii="方正仿宋_GBK" w:hAnsi="方正仿宋_GBK" w:eastAsia="方正仿宋_GBK" w:cs="方正仿宋_GBK"/>
          <w:sz w:val="32"/>
          <w:szCs w:val="32"/>
        </w:rPr>
        <w:t>“自主定价系数最低者中标”的原则确定成交供应商。</w:t>
      </w:r>
    </w:p>
    <w:p w14:paraId="0CA84FB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640" w:firstLineChars="200"/>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八</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付款方式：提供批次保险付款通知书后</w:t>
      </w:r>
      <w:r>
        <w:rPr>
          <w:rFonts w:hint="eastAsia" w:ascii="Times New Roman" w:hAnsi="Times New Roman" w:eastAsia="方正仿宋_GBK" w:cs="Times New Roman"/>
          <w:kern w:val="2"/>
          <w:sz w:val="32"/>
          <w:szCs w:val="32"/>
          <w:lang w:val="en-US" w:eastAsia="zh-CN" w:bidi="ar-SA"/>
        </w:rPr>
        <w:t>5</w:t>
      </w:r>
      <w:r>
        <w:rPr>
          <w:rFonts w:hint="eastAsia" w:ascii="方正仿宋_GBK" w:hAnsi="方正仿宋_GBK" w:eastAsia="方正仿宋_GBK" w:cs="方正仿宋_GBK"/>
          <w:sz w:val="32"/>
          <w:szCs w:val="32"/>
          <w:lang w:val="en-US" w:eastAsia="zh-CN"/>
        </w:rPr>
        <w:t>个工作日内完成付款。</w:t>
      </w:r>
    </w:p>
    <w:p w14:paraId="29199D28">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二、报价供应商资格要求</w:t>
      </w:r>
    </w:p>
    <w:p w14:paraId="66A3C76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（一）满足《中华人民共和国政府采购法》第二十二条规定；</w:t>
      </w:r>
    </w:p>
    <w:p w14:paraId="3E0A4F1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二</w:t>
      </w:r>
      <w:r>
        <w:rPr>
          <w:rFonts w:hint="eastAsia" w:ascii="方正仿宋_GBK" w:hAnsi="方正仿宋_GBK" w:eastAsia="方正仿宋_GBK" w:cs="方正仿宋_GBK"/>
          <w:sz w:val="32"/>
          <w:szCs w:val="32"/>
          <w:lang w:eastAsia="zh-CN"/>
        </w:rPr>
        <w:t>）具有中国银行保险监督管理委员会批准的有效《经营保险业务许可证》；</w:t>
      </w:r>
    </w:p>
    <w:p w14:paraId="7627E9A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三</w:t>
      </w:r>
      <w:r>
        <w:rPr>
          <w:rFonts w:hint="eastAsia" w:ascii="方正仿宋_GBK" w:hAnsi="方正仿宋_GBK" w:eastAsia="方正仿宋_GBK" w:cs="方正仿宋_GBK"/>
          <w:sz w:val="32"/>
          <w:szCs w:val="32"/>
        </w:rPr>
        <w:t xml:space="preserve">）供应商未被列入“中国执行信息公开网”网站的“失信被执行人”、“信用中国”网站的“重大税收违法案件当事人”和“中国政府采购网”网站的“政府采购严重违法失信行为记录名单”，如存在上述情况，将拒绝参与本次政府采购活动。 </w:t>
      </w:r>
    </w:p>
    <w:p w14:paraId="279A7F20">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四</w:t>
      </w:r>
      <w:r>
        <w:rPr>
          <w:rFonts w:hint="eastAsia" w:ascii="方正仿宋_GBK" w:hAnsi="方正仿宋_GBK" w:eastAsia="方正仿宋_GBK" w:cs="方正仿宋_GBK"/>
          <w:sz w:val="32"/>
          <w:szCs w:val="32"/>
        </w:rPr>
        <w:t>）本项目不接受供应商以联合体形式参与询价。</w:t>
      </w:r>
    </w:p>
    <w:p w14:paraId="3F196FCB">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五</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若参与询价的有效供应商少于三名，采购方将宣布该项目询价失败。</w:t>
      </w:r>
    </w:p>
    <w:p w14:paraId="0D52D8D6">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三、询价文件获取</w:t>
      </w:r>
    </w:p>
    <w:p w14:paraId="43A0169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符合资格要求的供应商请于 </w:t>
      </w:r>
      <w:r>
        <w:rPr>
          <w:rFonts w:hint="eastAsia" w:ascii="Times New Roman" w:hAnsi="Times New Roman" w:eastAsia="方正仿宋_GBK" w:cs="Times New Roman"/>
          <w:sz w:val="32"/>
          <w:szCs w:val="32"/>
          <w:lang w:val="en-US" w:eastAsia="zh-CN"/>
        </w:rPr>
        <w:t>2026</w:t>
      </w:r>
      <w:r>
        <w:rPr>
          <w:rFonts w:hint="eastAsia" w:ascii="方正仿宋_GBK" w:hAnsi="方正仿宋_GBK" w:eastAsia="方正仿宋_GBK" w:cs="方正仿宋_GBK"/>
          <w:sz w:val="32"/>
          <w:szCs w:val="32"/>
          <w:lang w:val="en-US" w:eastAsia="zh-CN"/>
        </w:rPr>
        <w:t>年</w:t>
      </w:r>
      <w:r>
        <w:rPr>
          <w:rFonts w:hint="eastAsia" w:ascii="Times New Roman" w:hAnsi="Times New Roman" w:eastAsia="方正仿宋_GBK" w:cs="Times New Roman"/>
          <w:sz w:val="32"/>
          <w:szCs w:val="32"/>
          <w:lang w:val="en-US" w:eastAsia="zh-CN"/>
        </w:rPr>
        <w:t>5</w:t>
      </w:r>
      <w:r>
        <w:rPr>
          <w:rFonts w:hint="eastAsia" w:ascii="方正仿宋_GBK" w:hAnsi="方正仿宋_GBK" w:eastAsia="方正仿宋_GBK" w:cs="方正仿宋_GBK"/>
          <w:sz w:val="32"/>
          <w:szCs w:val="32"/>
          <w:lang w:val="en-US" w:eastAsia="zh-CN"/>
        </w:rPr>
        <w:t>月</w:t>
      </w:r>
      <w:r>
        <w:rPr>
          <w:rFonts w:hint="eastAsia" w:ascii="Times New Roman" w:hAnsi="Times New Roman" w:eastAsia="方正仿宋_GBK" w:cs="Times New Roman"/>
          <w:sz w:val="32"/>
          <w:szCs w:val="32"/>
          <w:lang w:val="en-US" w:eastAsia="zh-CN"/>
        </w:rPr>
        <w:t>19</w:t>
      </w:r>
      <w:r>
        <w:rPr>
          <w:rFonts w:hint="eastAsia" w:ascii="方正仿宋_GBK" w:hAnsi="方正仿宋_GBK" w:eastAsia="方正仿宋_GBK" w:cs="方正仿宋_GBK"/>
          <w:sz w:val="32"/>
          <w:szCs w:val="32"/>
          <w:lang w:val="en-US" w:eastAsia="zh-CN"/>
        </w:rPr>
        <w:t>日</w:t>
      </w:r>
      <w:r>
        <w:rPr>
          <w:rFonts w:hint="eastAsia" w:ascii="方正仿宋_GBK" w:hAnsi="方正仿宋_GBK" w:eastAsia="方正仿宋_GBK" w:cs="方正仿宋_GBK"/>
          <w:sz w:val="32"/>
          <w:szCs w:val="32"/>
        </w:rPr>
        <w:t xml:space="preserve">至 </w:t>
      </w:r>
      <w:r>
        <w:rPr>
          <w:rFonts w:hint="eastAsia" w:ascii="Times New Roman" w:hAnsi="Times New Roman" w:eastAsia="方正仿宋_GBK" w:cs="Times New Roman"/>
          <w:sz w:val="32"/>
          <w:szCs w:val="32"/>
          <w:lang w:val="en-US" w:eastAsia="zh-CN"/>
        </w:rPr>
        <w:t>2026</w:t>
      </w:r>
      <w:r>
        <w:rPr>
          <w:rFonts w:hint="eastAsia" w:ascii="方正仿宋_GBK" w:hAnsi="方正仿宋_GBK" w:eastAsia="方正仿宋_GBK" w:cs="方正仿宋_GBK"/>
          <w:sz w:val="32"/>
          <w:szCs w:val="32"/>
          <w:lang w:val="en-US" w:eastAsia="zh-CN"/>
        </w:rPr>
        <w:t>年</w:t>
      </w:r>
      <w:r>
        <w:rPr>
          <w:rFonts w:hint="eastAsia" w:ascii="Times New Roman" w:hAnsi="Times New Roman" w:eastAsia="方正仿宋_GBK" w:cs="Times New Roman"/>
          <w:sz w:val="32"/>
          <w:szCs w:val="32"/>
          <w:lang w:val="en-US" w:eastAsia="zh-CN"/>
        </w:rPr>
        <w:t>5</w:t>
      </w:r>
      <w:r>
        <w:rPr>
          <w:rFonts w:hint="eastAsia" w:ascii="方正仿宋_GBK" w:hAnsi="方正仿宋_GBK" w:eastAsia="方正仿宋_GBK" w:cs="方正仿宋_GBK"/>
          <w:sz w:val="32"/>
          <w:szCs w:val="32"/>
          <w:lang w:val="en-US" w:eastAsia="zh-CN"/>
        </w:rPr>
        <w:t>月</w:t>
      </w:r>
      <w:r>
        <w:rPr>
          <w:rFonts w:hint="eastAsia" w:ascii="Times New Roman" w:hAnsi="Times New Roman" w:eastAsia="方正仿宋_GBK" w:cs="Times New Roman"/>
          <w:sz w:val="32"/>
          <w:szCs w:val="32"/>
          <w:lang w:val="en-US" w:eastAsia="zh-CN"/>
        </w:rPr>
        <w:t>21日</w:t>
      </w:r>
      <w:r>
        <w:rPr>
          <w:rFonts w:hint="eastAsia" w:ascii="方正仿宋_GBK" w:hAnsi="方正仿宋_GBK" w:eastAsia="方正仿宋_GBK" w:cs="方正仿宋_GBK"/>
          <w:sz w:val="32"/>
          <w:szCs w:val="32"/>
        </w:rPr>
        <w:t xml:space="preserve">（上午 </w:t>
      </w:r>
      <w:r>
        <w:rPr>
          <w:rFonts w:hint="default" w:ascii="Times New Roman" w:hAnsi="Times New Roman" w:eastAsia="方正仿宋_GBK" w:cs="Times New Roman"/>
          <w:sz w:val="32"/>
          <w:szCs w:val="32"/>
        </w:rPr>
        <w:t>8</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30</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11</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30</w:t>
      </w:r>
      <w:r>
        <w:rPr>
          <w:rFonts w:hint="eastAsia" w:ascii="方正仿宋_GBK" w:hAnsi="方正仿宋_GBK" w:eastAsia="方正仿宋_GBK" w:cs="方正仿宋_GBK"/>
          <w:sz w:val="32"/>
          <w:szCs w:val="32"/>
        </w:rPr>
        <w:t xml:space="preserve">，下午 </w:t>
      </w:r>
      <w:r>
        <w:rPr>
          <w:rFonts w:hint="default" w:ascii="Times New Roman" w:hAnsi="Times New Roman" w:eastAsia="方正仿宋_GBK" w:cs="Times New Roman"/>
          <w:sz w:val="32"/>
          <w:szCs w:val="32"/>
        </w:rPr>
        <w:t>15</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00</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17</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30</w:t>
      </w:r>
      <w:r>
        <w:rPr>
          <w:rFonts w:hint="eastAsia" w:ascii="方正仿宋_GBK" w:hAnsi="方正仿宋_GBK" w:eastAsia="方正仿宋_GBK" w:cs="方正仿宋_GBK"/>
          <w:sz w:val="32"/>
          <w:szCs w:val="32"/>
        </w:rPr>
        <w:t>，公休日除外），到郑州市消防救援支队（地址：郑州市金水区文苑南路</w:t>
      </w:r>
      <w:r>
        <w:rPr>
          <w:rFonts w:hint="default" w:ascii="Times New Roman" w:hAnsi="Times New Roman" w:eastAsia="方正仿宋_GBK" w:cs="Times New Roman"/>
          <w:sz w:val="32"/>
          <w:szCs w:val="32"/>
        </w:rPr>
        <w:t>38</w:t>
      </w:r>
      <w:r>
        <w:rPr>
          <w:rFonts w:hint="eastAsia" w:ascii="方正仿宋_GBK" w:hAnsi="方正仿宋_GBK" w:eastAsia="方正仿宋_GBK" w:cs="方正仿宋_GBK"/>
          <w:sz w:val="32"/>
          <w:szCs w:val="32"/>
        </w:rPr>
        <w:t xml:space="preserve">号）领取文件。 </w:t>
      </w:r>
    </w:p>
    <w:p w14:paraId="251253A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640" w:firstLineChars="200"/>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rPr>
        <w:t>联系人：</w:t>
      </w:r>
      <w:r>
        <w:rPr>
          <w:rFonts w:hint="eastAsia" w:ascii="方正仿宋_GBK" w:hAnsi="方正仿宋_GBK" w:eastAsia="方正仿宋_GBK" w:cs="方正仿宋_GBK"/>
          <w:sz w:val="32"/>
          <w:szCs w:val="32"/>
          <w:lang w:val="en-US" w:eastAsia="zh-CN"/>
        </w:rPr>
        <w:t>赵明旭</w:t>
      </w:r>
      <w:r>
        <w:rPr>
          <w:rFonts w:hint="eastAsia" w:ascii="方正仿宋_GBK" w:hAnsi="方正仿宋_GBK" w:eastAsia="方正仿宋_GBK" w:cs="方正仿宋_GBK"/>
          <w:sz w:val="32"/>
          <w:szCs w:val="32"/>
        </w:rPr>
        <w:t xml:space="preserve"> 联系方式：</w:t>
      </w:r>
      <w:r>
        <w:rPr>
          <w:rFonts w:hint="default" w:ascii="Times New Roman" w:hAnsi="Times New Roman" w:eastAsia="方正仿宋_GBK" w:cs="Times New Roman"/>
          <w:sz w:val="32"/>
          <w:szCs w:val="32"/>
          <w:lang w:val="en-US" w:eastAsia="zh-CN"/>
        </w:rPr>
        <w:t>15137181119</w:t>
      </w:r>
    </w:p>
    <w:p w14:paraId="6360FDF5">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四、询价时间地点</w:t>
      </w:r>
    </w:p>
    <w:p w14:paraId="3C5528A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时间：</w:t>
      </w:r>
      <w:r>
        <w:rPr>
          <w:rFonts w:hint="eastAsia" w:ascii="Times New Roman" w:hAnsi="Times New Roman" w:eastAsia="方正仿宋_GBK" w:cs="Times New Roman"/>
          <w:sz w:val="32"/>
          <w:szCs w:val="32"/>
          <w:lang w:val="en-US" w:eastAsia="zh-CN"/>
        </w:rPr>
        <w:t>2026</w:t>
      </w:r>
      <w:r>
        <w:rPr>
          <w:rFonts w:hint="eastAsia" w:ascii="方正仿宋_GBK" w:hAnsi="方正仿宋_GBK" w:eastAsia="方正仿宋_GBK" w:cs="方正仿宋_GBK"/>
          <w:sz w:val="32"/>
          <w:szCs w:val="32"/>
          <w:lang w:val="en-US" w:eastAsia="zh-CN"/>
        </w:rPr>
        <w:t>年</w:t>
      </w:r>
      <w:r>
        <w:rPr>
          <w:rFonts w:hint="eastAsia" w:ascii="Times New Roman" w:hAnsi="Times New Roman" w:eastAsia="方正仿宋_GBK" w:cs="Times New Roman"/>
          <w:sz w:val="32"/>
          <w:szCs w:val="32"/>
          <w:lang w:val="en-US" w:eastAsia="zh-CN"/>
        </w:rPr>
        <w:t>5</w:t>
      </w:r>
      <w:r>
        <w:rPr>
          <w:rFonts w:hint="eastAsia" w:ascii="方正仿宋_GBK" w:hAnsi="方正仿宋_GBK" w:eastAsia="方正仿宋_GBK" w:cs="方正仿宋_GBK"/>
          <w:sz w:val="32"/>
          <w:szCs w:val="32"/>
          <w:lang w:val="en-US" w:eastAsia="zh-CN"/>
        </w:rPr>
        <w:t>月</w:t>
      </w:r>
      <w:r>
        <w:rPr>
          <w:rFonts w:hint="eastAsia" w:ascii="Times New Roman" w:hAnsi="Times New Roman" w:eastAsia="方正仿宋_GBK" w:cs="Times New Roman"/>
          <w:sz w:val="32"/>
          <w:szCs w:val="32"/>
          <w:lang w:val="en-US" w:eastAsia="zh-CN"/>
        </w:rPr>
        <w:t>22</w:t>
      </w:r>
      <w:r>
        <w:rPr>
          <w:rFonts w:hint="eastAsia" w:ascii="方正仿宋_GBK" w:hAnsi="方正仿宋_GBK" w:eastAsia="方正仿宋_GBK" w:cs="方正仿宋_GBK"/>
          <w:sz w:val="32"/>
          <w:szCs w:val="32"/>
          <w:lang w:val="en-US" w:eastAsia="zh-CN"/>
        </w:rPr>
        <w:t>日上午</w:t>
      </w:r>
      <w:r>
        <w:rPr>
          <w:rFonts w:hint="eastAsia" w:ascii="Times New Roman" w:hAnsi="Times New Roman" w:eastAsia="方正仿宋_GBK" w:cs="Times New Roman"/>
          <w:sz w:val="32"/>
          <w:szCs w:val="32"/>
          <w:lang w:val="en-US" w:eastAsia="zh-CN"/>
        </w:rPr>
        <w:t>10:00</w:t>
      </w:r>
      <w:r>
        <w:rPr>
          <w:rFonts w:hint="eastAsia" w:ascii="方正仿宋_GBK" w:hAnsi="方正仿宋_GBK" w:eastAsia="方正仿宋_GBK" w:cs="方正仿宋_GBK"/>
          <w:sz w:val="32"/>
          <w:szCs w:val="32"/>
        </w:rPr>
        <w:t xml:space="preserve"> 。 </w:t>
      </w:r>
    </w:p>
    <w:p w14:paraId="535E7E4B">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地点：郑州市金水区文苑南路</w:t>
      </w:r>
      <w:r>
        <w:rPr>
          <w:rFonts w:hint="default" w:ascii="Times New Roman" w:hAnsi="Times New Roman" w:eastAsia="方正仿宋_GBK" w:cs="Times New Roman"/>
          <w:sz w:val="32"/>
          <w:szCs w:val="32"/>
        </w:rPr>
        <w:t>38</w:t>
      </w:r>
      <w:r>
        <w:rPr>
          <w:rFonts w:hint="eastAsia" w:ascii="方正仿宋_GBK" w:hAnsi="方正仿宋_GBK" w:eastAsia="方正仿宋_GBK" w:cs="方正仿宋_GBK"/>
          <w:sz w:val="32"/>
          <w:szCs w:val="32"/>
        </w:rPr>
        <w:t>号。</w:t>
      </w:r>
    </w:p>
    <w:p w14:paraId="24329D37">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五、询价携带资料（所有资料胶装成册并密封盖章）</w:t>
      </w:r>
    </w:p>
    <w:p w14:paraId="640232F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（一）营业执照副本复印件、经营保险业务许可证复印件加盖公章。</w:t>
      </w:r>
    </w:p>
    <w:p w14:paraId="6CBC2E2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（二）法定代表人身份证或授权委托书加盖公章。</w:t>
      </w:r>
    </w:p>
    <w:p w14:paraId="3B431F87">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（三）授权委托人身份证原件及复印件加盖公章。</w:t>
      </w:r>
    </w:p>
    <w:p w14:paraId="5EF576C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（四）在“信用中国”网站、中国政府采购网等渠道查询的相关主体信用记录加盖公章。</w:t>
      </w:r>
    </w:p>
    <w:p w14:paraId="7F2B080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（五）报价单密封并加盖公章（须明确承诺的自主定价系数）。</w:t>
      </w:r>
    </w:p>
    <w:p w14:paraId="043E2294">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（六）针对本项目的服务方案及增值服务承诺书。</w:t>
      </w:r>
    </w:p>
    <w:p w14:paraId="4335D8E4">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（七）其它能够证明供应商有相关资格的材料加盖公章。</w:t>
      </w:r>
    </w:p>
    <w:p w14:paraId="0DAF22A8">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六、具体要求</w:t>
      </w:r>
    </w:p>
    <w:p w14:paraId="1B5799E4">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（一）必投险种要求：交强险按国家统一规定执行；车船税按国家税务部门规定据实缴纳；商业险第三者责任险保额</w:t>
      </w:r>
      <w:r>
        <w:rPr>
          <w:rFonts w:hint="default" w:ascii="Times New Roman" w:hAnsi="Times New Roman" w:eastAsia="方正仿宋_GBK" w:cs="Times New Roman"/>
          <w:sz w:val="32"/>
          <w:szCs w:val="32"/>
        </w:rPr>
        <w:t>200</w:t>
      </w:r>
      <w:r>
        <w:rPr>
          <w:rFonts w:hint="eastAsia" w:ascii="方正仿宋_GBK" w:hAnsi="方正仿宋_GBK" w:eastAsia="方正仿宋_GBK" w:cs="方正仿宋_GBK"/>
          <w:sz w:val="32"/>
          <w:szCs w:val="32"/>
        </w:rPr>
        <w:t xml:space="preserve">万元。 </w:t>
      </w:r>
    </w:p>
    <w:p w14:paraId="02A0614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（二）服务及理赔质量要求：</w:t>
      </w:r>
    </w:p>
    <w:p w14:paraId="0F50DE0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Chars="0" w:firstLine="640" w:firstLineChars="200"/>
        <w:textAlignment w:val="auto"/>
        <w:rPr>
          <w:rFonts w:hint="eastAsia" w:ascii="方正仿宋_GBK" w:hAnsi="方正仿宋_GBK" w:eastAsia="方正仿宋_GBK" w:cs="方正仿宋_GBK"/>
          <w:sz w:val="32"/>
          <w:szCs w:val="32"/>
        </w:rPr>
      </w:pPr>
      <w:r>
        <w:rPr>
          <w:rFonts w:hint="default" w:ascii="Times New Roman" w:hAnsi="Times New Roman" w:eastAsia="方正仿宋_GBK" w:cs="Times New Roman"/>
          <w:sz w:val="32"/>
          <w:szCs w:val="32"/>
          <w:lang w:val="en-US" w:eastAsia="zh-CN"/>
        </w:rPr>
        <w:t>1</w:t>
      </w:r>
      <w:r>
        <w:rPr>
          <w:rFonts w:hint="eastAsia" w:ascii="方正仿宋_GBK" w:hAnsi="方正仿宋_GBK" w:eastAsia="方正仿宋_GBK" w:cs="方正仿宋_GBK"/>
          <w:sz w:val="32"/>
          <w:szCs w:val="32"/>
          <w:lang w:val="en-US" w:eastAsia="zh-CN"/>
        </w:rPr>
        <w:t>.</w:t>
      </w:r>
      <w:r>
        <w:rPr>
          <w:rFonts w:hint="eastAsia" w:ascii="方正仿宋_GBK" w:hAnsi="方正仿宋_GBK" w:eastAsia="方正仿宋_GBK" w:cs="方正仿宋_GBK"/>
          <w:sz w:val="32"/>
          <w:szCs w:val="32"/>
        </w:rPr>
        <w:t>提供</w:t>
      </w:r>
      <w:r>
        <w:rPr>
          <w:rFonts w:hint="default" w:ascii="Times New Roman" w:hAnsi="Times New Roman" w:eastAsia="方正仿宋_GBK" w:cs="Times New Roman"/>
          <w:sz w:val="32"/>
          <w:szCs w:val="32"/>
        </w:rPr>
        <w:t>7</w:t>
      </w:r>
      <w:r>
        <w:rPr>
          <w:rFonts w:hint="eastAsia" w:ascii="Times New Roman" w:hAnsi="Times New Roman" w:eastAsia="方正仿宋_GBK" w:cs="Times New Roman"/>
          <w:sz w:val="32"/>
          <w:szCs w:val="32"/>
        </w:rPr>
        <w:t>×</w:t>
      </w:r>
      <w:r>
        <w:rPr>
          <w:rFonts w:hint="default" w:ascii="Times New Roman" w:hAnsi="Times New Roman" w:eastAsia="方正仿宋_GBK" w:cs="Times New Roman"/>
          <w:sz w:val="32"/>
          <w:szCs w:val="32"/>
        </w:rPr>
        <w:t>24</w:t>
      </w:r>
      <w:r>
        <w:rPr>
          <w:rFonts w:hint="eastAsia" w:ascii="方正仿宋_GBK" w:hAnsi="方正仿宋_GBK" w:eastAsia="方正仿宋_GBK" w:cs="方正仿宋_GBK"/>
          <w:sz w:val="32"/>
          <w:szCs w:val="32"/>
        </w:rPr>
        <w:t xml:space="preserve">小时报案服务。郑州市区内接到报案后，查勘人员须在 </w:t>
      </w:r>
      <w:r>
        <w:rPr>
          <w:rFonts w:hint="default" w:ascii="Times New Roman" w:hAnsi="Times New Roman" w:eastAsia="方正仿宋_GBK" w:cs="Times New Roman"/>
          <w:sz w:val="32"/>
          <w:szCs w:val="32"/>
          <w:lang w:val="en-US" w:eastAsia="zh-CN"/>
        </w:rPr>
        <w:t>40</w:t>
      </w:r>
      <w:r>
        <w:rPr>
          <w:rFonts w:hint="eastAsia" w:ascii="方正仿宋_GBK" w:hAnsi="方正仿宋_GBK" w:eastAsia="方正仿宋_GBK" w:cs="方正仿宋_GBK"/>
          <w:sz w:val="32"/>
          <w:szCs w:val="32"/>
        </w:rPr>
        <w:t xml:space="preserve">分钟内到达现场；郊县及周边地区须在 </w:t>
      </w:r>
      <w:r>
        <w:rPr>
          <w:rFonts w:hint="default" w:ascii="Times New Roman" w:hAnsi="Times New Roman" w:eastAsia="方正仿宋_GBK" w:cs="Times New Roman"/>
          <w:sz w:val="32"/>
          <w:szCs w:val="32"/>
          <w:lang w:val="en-US" w:eastAsia="zh-CN"/>
        </w:rPr>
        <w:t>1</w:t>
      </w:r>
      <w:r>
        <w:rPr>
          <w:rFonts w:hint="eastAsia" w:ascii="Times New Roman" w:hAnsi="Times New Roman" w:eastAsia="方正仿宋_GBK" w:cs="Times New Roman"/>
          <w:sz w:val="32"/>
          <w:szCs w:val="32"/>
          <w:lang w:val="en-US" w:eastAsia="zh-CN"/>
        </w:rPr>
        <w:t>.5</w:t>
      </w:r>
      <w:r>
        <w:rPr>
          <w:rFonts w:hint="eastAsia" w:ascii="方正仿宋_GBK" w:hAnsi="方正仿宋_GBK" w:eastAsia="方正仿宋_GBK" w:cs="方正仿宋_GBK"/>
          <w:sz w:val="32"/>
          <w:szCs w:val="32"/>
        </w:rPr>
        <w:t>小时内到达。</w:t>
      </w:r>
    </w:p>
    <w:p w14:paraId="5903E12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Chars="0" w:firstLine="640" w:firstLineChars="200"/>
        <w:textAlignment w:val="auto"/>
        <w:rPr>
          <w:rFonts w:hint="eastAsia" w:ascii="方正仿宋_GBK" w:hAnsi="方正仿宋_GBK" w:eastAsia="方正仿宋_GBK" w:cs="方正仿宋_GBK"/>
          <w:sz w:val="32"/>
          <w:szCs w:val="32"/>
        </w:rPr>
      </w:pPr>
      <w:r>
        <w:rPr>
          <w:rFonts w:hint="default" w:ascii="Times New Roman" w:hAnsi="Times New Roman" w:eastAsia="方正仿宋_GBK" w:cs="Times New Roman"/>
          <w:sz w:val="32"/>
          <w:szCs w:val="32"/>
          <w:lang w:val="en-US" w:eastAsia="zh-CN"/>
        </w:rPr>
        <w:t>2</w:t>
      </w:r>
      <w:r>
        <w:rPr>
          <w:rFonts w:hint="eastAsia" w:ascii="方正仿宋_GBK" w:hAnsi="方正仿宋_GBK" w:eastAsia="方正仿宋_GBK" w:cs="方正仿宋_GBK"/>
          <w:sz w:val="32"/>
          <w:szCs w:val="32"/>
          <w:lang w:val="en-US" w:eastAsia="zh-CN"/>
        </w:rPr>
        <w:t>.</w:t>
      </w:r>
      <w:r>
        <w:rPr>
          <w:rFonts w:hint="eastAsia" w:ascii="方正仿宋_GBK" w:hAnsi="方正仿宋_GBK" w:eastAsia="方正仿宋_GBK" w:cs="方正仿宋_GBK"/>
          <w:sz w:val="32"/>
          <w:szCs w:val="32"/>
        </w:rPr>
        <w:t>资料齐全且双方对定损金额无异议的情况下，赔款金额在</w:t>
      </w:r>
      <w:r>
        <w:rPr>
          <w:rFonts w:hint="default" w:ascii="Times New Roman" w:hAnsi="Times New Roman" w:eastAsia="方正仿宋_GBK" w:cs="Times New Roman"/>
          <w:sz w:val="32"/>
          <w:szCs w:val="32"/>
        </w:rPr>
        <w:t>1</w:t>
      </w:r>
      <w:r>
        <w:rPr>
          <w:rFonts w:hint="eastAsia" w:ascii="方正仿宋_GBK" w:hAnsi="方正仿宋_GBK" w:eastAsia="方正仿宋_GBK" w:cs="方正仿宋_GBK"/>
          <w:sz w:val="32"/>
          <w:szCs w:val="32"/>
        </w:rPr>
        <w:t>万元以下的，</w:t>
      </w:r>
      <w:r>
        <w:rPr>
          <w:rFonts w:hint="default" w:ascii="Times New Roman" w:hAnsi="Times New Roman" w:eastAsia="方正仿宋_GBK" w:cs="Times New Roman"/>
          <w:sz w:val="32"/>
          <w:szCs w:val="32"/>
          <w:lang w:val="en-US" w:eastAsia="zh-CN"/>
        </w:rPr>
        <w:t>3</w:t>
      </w:r>
      <w:r>
        <w:rPr>
          <w:rFonts w:hint="eastAsia" w:ascii="方正仿宋_GBK" w:hAnsi="方正仿宋_GBK" w:eastAsia="方正仿宋_GBK" w:cs="方正仿宋_GBK"/>
          <w:sz w:val="32"/>
          <w:szCs w:val="32"/>
        </w:rPr>
        <w:t>个工作日内赔付到账；</w:t>
      </w:r>
      <w:r>
        <w:rPr>
          <w:rFonts w:hint="default" w:ascii="Times New Roman" w:hAnsi="Times New Roman" w:eastAsia="方正仿宋_GBK" w:cs="Times New Roman"/>
          <w:sz w:val="32"/>
          <w:szCs w:val="32"/>
        </w:rPr>
        <w:t>1</w:t>
      </w:r>
      <w:r>
        <w:rPr>
          <w:rFonts w:hint="eastAsia" w:ascii="方正仿宋_GBK" w:hAnsi="方正仿宋_GBK" w:eastAsia="方正仿宋_GBK" w:cs="方正仿宋_GBK"/>
          <w:sz w:val="32"/>
          <w:szCs w:val="32"/>
        </w:rPr>
        <w:t>万元至</w:t>
      </w:r>
      <w:r>
        <w:rPr>
          <w:rFonts w:hint="default" w:ascii="Times New Roman" w:hAnsi="Times New Roman" w:eastAsia="方正仿宋_GBK" w:cs="Times New Roman"/>
          <w:sz w:val="32"/>
          <w:szCs w:val="32"/>
        </w:rPr>
        <w:t>10</w:t>
      </w:r>
      <w:r>
        <w:rPr>
          <w:rFonts w:hint="eastAsia" w:ascii="方正仿宋_GBK" w:hAnsi="方正仿宋_GBK" w:eastAsia="方正仿宋_GBK" w:cs="方正仿宋_GBK"/>
          <w:sz w:val="32"/>
          <w:szCs w:val="32"/>
        </w:rPr>
        <w:t>万元的，</w:t>
      </w:r>
      <w:r>
        <w:rPr>
          <w:rFonts w:hint="default" w:ascii="Times New Roman" w:hAnsi="Times New Roman" w:eastAsia="方正仿宋_GBK" w:cs="Times New Roman"/>
          <w:sz w:val="32"/>
          <w:szCs w:val="32"/>
          <w:lang w:val="en-US" w:eastAsia="zh-CN"/>
        </w:rPr>
        <w:t>5</w:t>
      </w:r>
      <w:r>
        <w:rPr>
          <w:rFonts w:hint="eastAsia" w:ascii="方正仿宋_GBK" w:hAnsi="方正仿宋_GBK" w:eastAsia="方正仿宋_GBK" w:cs="方正仿宋_GBK"/>
          <w:sz w:val="32"/>
          <w:szCs w:val="32"/>
        </w:rPr>
        <w:t>个工作日内赔付到账。对于责任明确的小额事故，推行“免现场查勘、免纸质单证”的快速理赔机制。</w:t>
      </w:r>
    </w:p>
    <w:p w14:paraId="4D35C216">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三</w:t>
      </w:r>
      <w:r>
        <w:rPr>
          <w:rFonts w:hint="eastAsia" w:ascii="方正仿宋_GBK" w:hAnsi="方正仿宋_GBK" w:eastAsia="方正仿宋_GBK" w:cs="方正仿宋_GBK"/>
          <w:sz w:val="32"/>
          <w:szCs w:val="32"/>
        </w:rPr>
        <w:t>）供应商不得因市场价格变化等其他原因提出其他价格要求，因市场经济而引起的价格风险由供应商自行承担。</w:t>
      </w:r>
    </w:p>
    <w:p w14:paraId="502FF173">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七、评定成交标准</w:t>
      </w:r>
    </w:p>
    <w:p w14:paraId="36B3FAF7">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鉴于本次采购车辆包含多种车型，风险系数差异较大，本次询价不接受统一系数报价。供应商须针对</w:t>
      </w:r>
      <w:r>
        <w:rPr>
          <w:rFonts w:hint="eastAsia" w:ascii="方正仿宋_GBK" w:hAnsi="方正仿宋_GBK" w:eastAsia="方正仿宋_GBK" w:cs="方正仿宋_GBK"/>
          <w:sz w:val="32"/>
          <w:szCs w:val="32"/>
          <w:lang w:val="en-US" w:eastAsia="zh-CN"/>
        </w:rPr>
        <w:t>五</w:t>
      </w:r>
      <w:r>
        <w:rPr>
          <w:rFonts w:hint="eastAsia" w:ascii="方正仿宋_GBK" w:hAnsi="方正仿宋_GBK" w:eastAsia="方正仿宋_GBK" w:cs="方正仿宋_GBK"/>
          <w:sz w:val="32"/>
          <w:szCs w:val="32"/>
        </w:rPr>
        <w:t>类车型，分别报出商业险的“自主定价系数”（保留小数点后两位）</w:t>
      </w:r>
      <w:r>
        <w:rPr>
          <w:rFonts w:hint="eastAsia" w:ascii="方正仿宋_GBK" w:hAnsi="方正仿宋_GBK" w:eastAsia="方正仿宋_GBK" w:cs="方正仿宋_GBK"/>
          <w:sz w:val="32"/>
          <w:szCs w:val="32"/>
          <w:lang w:eastAsia="zh-CN"/>
        </w:rPr>
        <w:t>。</w:t>
      </w:r>
    </w:p>
    <w:p w14:paraId="50B8DCE7">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本次询价采用最低评标价法。询价小组将对供应商的资格及服务方案进行符合性审查，在完全满足询价文件各项服务及质量要求的前提下，按照综合“自主定价系数”最低者</w:t>
      </w:r>
      <w:r>
        <w:rPr>
          <w:rFonts w:hint="eastAsia" w:ascii="方正仿宋_GBK" w:hAnsi="方正仿宋_GBK" w:eastAsia="方正仿宋_GBK" w:cs="方正仿宋_GBK"/>
          <w:sz w:val="32"/>
          <w:szCs w:val="32"/>
          <w:lang w:val="en-US" w:eastAsia="zh-CN"/>
        </w:rPr>
        <w:t>确定为本项目的成交供应商</w:t>
      </w:r>
      <w:r>
        <w:rPr>
          <w:rFonts w:hint="eastAsia" w:ascii="方正仿宋_GBK" w:hAnsi="方正仿宋_GBK" w:eastAsia="方正仿宋_GBK" w:cs="方正仿宋_GBK"/>
          <w:sz w:val="32"/>
          <w:szCs w:val="32"/>
        </w:rPr>
        <w:t>的原则确定成交供应商。</w:t>
      </w:r>
    </w:p>
    <w:p w14:paraId="2F289A76">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八、相关要求</w:t>
      </w:r>
    </w:p>
    <w:p w14:paraId="73FC92F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（一）本次报价</w:t>
      </w:r>
      <w:r>
        <w:rPr>
          <w:rFonts w:hint="eastAsia" w:ascii="方正仿宋_GBK" w:hAnsi="方正仿宋_GBK" w:eastAsia="方正仿宋_GBK" w:cs="方正仿宋_GBK"/>
          <w:sz w:val="32"/>
          <w:szCs w:val="32"/>
          <w:lang w:val="en-US" w:eastAsia="zh-CN"/>
        </w:rPr>
        <w:t>为商业险“自主定价系数”，交强险、车船税以先关规定规范实际出单为准</w:t>
      </w:r>
      <w:r>
        <w:rPr>
          <w:rFonts w:hint="eastAsia" w:ascii="方正仿宋_GBK" w:hAnsi="方正仿宋_GBK" w:eastAsia="方正仿宋_GBK" w:cs="方正仿宋_GBK"/>
          <w:sz w:val="32"/>
          <w:szCs w:val="32"/>
        </w:rPr>
        <w:t>。</w:t>
      </w:r>
    </w:p>
    <w:p w14:paraId="4034F97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（二）本次报价一经认可，即为签订合同的最终依据。</w:t>
      </w:r>
    </w:p>
    <w:p w14:paraId="012BA55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（三）如有特殊服务或其他需说明事项时，可备注说明。</w:t>
      </w:r>
    </w:p>
    <w:p w14:paraId="6272F14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640" w:firstLineChars="200"/>
        <w:textAlignment w:val="auto"/>
        <w:rPr>
          <w:rFonts w:hint="eastAsia" w:ascii="方正仿宋_GBK" w:hAnsi="方正仿宋_GBK" w:eastAsia="方正仿宋_GBK" w:cs="方正仿宋_GBK"/>
          <w:sz w:val="32"/>
          <w:szCs w:val="32"/>
        </w:rPr>
      </w:pPr>
    </w:p>
    <w:p w14:paraId="00A523C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附件：</w:t>
      </w:r>
      <w:r>
        <w:rPr>
          <w:rFonts w:hint="default" w:ascii="Times New Roman" w:hAnsi="Times New Roman" w:eastAsia="方正仿宋_GBK" w:cs="Times New Roman"/>
          <w:sz w:val="32"/>
          <w:szCs w:val="32"/>
        </w:rPr>
        <w:t>1</w:t>
      </w:r>
      <w:r>
        <w:rPr>
          <w:rFonts w:hint="eastAsia" w:ascii="方正仿宋_GBK" w:hAnsi="方正仿宋_GBK" w:eastAsia="方正仿宋_GBK" w:cs="方正仿宋_GBK"/>
          <w:sz w:val="32"/>
          <w:szCs w:val="32"/>
        </w:rPr>
        <w:t>. 授权委托书模板</w:t>
      </w:r>
    </w:p>
    <w:p w14:paraId="4C71BC40">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960" w:firstLineChars="300"/>
        <w:textAlignment w:val="auto"/>
        <w:rPr>
          <w:rFonts w:hint="eastAsia" w:ascii="方正仿宋_GBK" w:hAnsi="方正仿宋_GBK" w:eastAsia="方正仿宋_GBK" w:cs="方正仿宋_GBK"/>
          <w:b/>
          <w:bCs/>
          <w:sz w:val="32"/>
          <w:szCs w:val="32"/>
        </w:rPr>
      </w:pPr>
      <w:r>
        <w:rPr>
          <w:rFonts w:hint="default" w:ascii="Times New Roman" w:hAnsi="Times New Roman" w:eastAsia="方正仿宋_GBK" w:cs="Times New Roman"/>
          <w:sz w:val="32"/>
          <w:szCs w:val="32"/>
        </w:rPr>
        <w:t>2</w:t>
      </w:r>
      <w:r>
        <w:rPr>
          <w:rFonts w:hint="eastAsia" w:ascii="方正仿宋_GBK" w:hAnsi="方正仿宋_GBK" w:eastAsia="方正仿宋_GBK" w:cs="方正仿宋_GBK"/>
          <w:sz w:val="32"/>
          <w:szCs w:val="32"/>
        </w:rPr>
        <w:t>. 报价函</w:t>
      </w:r>
      <w:r>
        <w:rPr>
          <w:rFonts w:hint="eastAsia" w:ascii="方正仿宋_GBK" w:hAnsi="方正仿宋_GBK" w:eastAsia="方正仿宋_GBK" w:cs="方正仿宋_GBK"/>
          <w:sz w:val="32"/>
          <w:szCs w:val="32"/>
          <w:lang w:val="en-US" w:eastAsia="zh-CN"/>
        </w:rPr>
        <w:t>及承诺服务</w:t>
      </w:r>
      <w:r>
        <w:rPr>
          <w:rFonts w:hint="eastAsia" w:ascii="方正仿宋_GBK" w:hAnsi="方正仿宋_GBK" w:eastAsia="方正仿宋_GBK" w:cs="方正仿宋_GBK"/>
          <w:sz w:val="32"/>
          <w:szCs w:val="32"/>
        </w:rPr>
        <w:t>格式</w:t>
      </w:r>
    </w:p>
    <w:p w14:paraId="5324BE49">
      <w:pPr>
        <w:keepNext w:val="0"/>
        <w:keepLines w:val="0"/>
        <w:pageBreakBefore w:val="0"/>
        <w:widowControl w:val="0"/>
        <w:kinsoku/>
        <w:wordWrap/>
        <w:overflowPunct/>
        <w:topLinePunct w:val="0"/>
        <w:autoSpaceDE/>
        <w:autoSpaceDN/>
        <w:bidi w:val="0"/>
        <w:adjustRightInd/>
        <w:snapToGrid/>
        <w:spacing w:before="101" w:line="480" w:lineRule="exact"/>
        <w:ind w:left="23"/>
        <w:textAlignment w:val="auto"/>
        <w:outlineLvl w:val="1"/>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附件</w:t>
      </w:r>
      <w:r>
        <w:rPr>
          <w:rFonts w:hint="default" w:ascii="Times New Roman" w:hAnsi="Times New Roman" w:eastAsia="方正小标宋_GBK" w:cs="Times New Roman"/>
          <w:spacing w:val="-36"/>
          <w:sz w:val="32"/>
          <w:szCs w:val="32"/>
        </w:rPr>
        <w:t xml:space="preserve"> </w:t>
      </w:r>
      <w:r>
        <w:rPr>
          <w:rFonts w:hint="default" w:ascii="Times New Roman" w:hAnsi="Times New Roman" w:eastAsia="方正小标宋_GBK" w:cs="Times New Roman"/>
          <w:b/>
          <w:bCs/>
          <w:sz w:val="32"/>
          <w:szCs w:val="32"/>
        </w:rPr>
        <w:t>1</w:t>
      </w:r>
    </w:p>
    <w:p w14:paraId="408C4872">
      <w:pPr>
        <w:keepNext w:val="0"/>
        <w:keepLines w:val="0"/>
        <w:pageBreakBefore w:val="0"/>
        <w:widowControl w:val="0"/>
        <w:kinsoku/>
        <w:wordWrap/>
        <w:overflowPunct/>
        <w:topLinePunct w:val="0"/>
        <w:autoSpaceDE/>
        <w:autoSpaceDN/>
        <w:bidi w:val="0"/>
        <w:adjustRightInd/>
        <w:snapToGrid/>
        <w:spacing w:before="44" w:line="400" w:lineRule="exact"/>
        <w:ind w:left="3325"/>
        <w:textAlignment w:val="auto"/>
        <w:outlineLvl w:val="0"/>
        <w:rPr>
          <w:rFonts w:hint="eastAsia" w:ascii="方正仿宋_GBK" w:hAnsi="方正仿宋_GBK" w:eastAsia="方正仿宋_GBK" w:cs="方正仿宋_GBK"/>
          <w:sz w:val="44"/>
          <w:szCs w:val="44"/>
        </w:rPr>
      </w:pPr>
      <w:r>
        <w:rPr>
          <w:rFonts w:hint="eastAsia" w:ascii="方正仿宋_GBK" w:hAnsi="方正仿宋_GBK" w:eastAsia="方正仿宋_GBK" w:cs="方正仿宋_GBK"/>
          <w:b/>
          <w:bCs/>
          <w:spacing w:val="3"/>
          <w:sz w:val="44"/>
          <w:szCs w:val="44"/>
        </w:rPr>
        <w:t>授权委托书</w:t>
      </w:r>
    </w:p>
    <w:p w14:paraId="7893607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sz w:val="32"/>
          <w:szCs w:val="32"/>
        </w:rPr>
      </w:pPr>
    </w:p>
    <w:p w14:paraId="159A0854">
      <w:pPr>
        <w:keepNext w:val="0"/>
        <w:keepLines w:val="0"/>
        <w:pageBreakBefore w:val="0"/>
        <w:widowControl w:val="0"/>
        <w:kinsoku/>
        <w:wordWrap/>
        <w:overflowPunct/>
        <w:topLinePunct w:val="0"/>
        <w:autoSpaceDE/>
        <w:autoSpaceDN/>
        <w:bidi w:val="0"/>
        <w:adjustRightInd/>
        <w:snapToGrid/>
        <w:spacing w:before="65" w:line="400" w:lineRule="exact"/>
        <w:ind w:firstLine="421"/>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pacing w:val="8"/>
          <w:sz w:val="32"/>
          <w:szCs w:val="32"/>
        </w:rPr>
        <w:t>本人</w:t>
      </w:r>
      <w:r>
        <w:rPr>
          <w:rFonts w:hint="eastAsia" w:ascii="方正仿宋_GBK" w:hAnsi="方正仿宋_GBK" w:eastAsia="方正仿宋_GBK" w:cs="方正仿宋_GBK"/>
          <w:b w:val="0"/>
          <w:bCs w:val="0"/>
          <w:spacing w:val="5"/>
          <w:sz w:val="32"/>
          <w:szCs w:val="32"/>
          <w:u w:val="single" w:color="auto"/>
        </w:rPr>
        <w:t xml:space="preserve">         </w:t>
      </w:r>
      <w:r>
        <w:rPr>
          <w:rFonts w:hint="eastAsia" w:ascii="方正仿宋_GBK" w:hAnsi="方正仿宋_GBK" w:eastAsia="方正仿宋_GBK" w:cs="方正仿宋_GBK"/>
          <w:b w:val="0"/>
          <w:bCs w:val="0"/>
          <w:spacing w:val="8"/>
          <w:sz w:val="32"/>
          <w:szCs w:val="32"/>
        </w:rPr>
        <w:t>（姓名）系</w:t>
      </w:r>
      <w:r>
        <w:rPr>
          <w:rFonts w:hint="eastAsia" w:ascii="方正仿宋_GBK" w:hAnsi="方正仿宋_GBK" w:eastAsia="方正仿宋_GBK" w:cs="方正仿宋_GBK"/>
          <w:b w:val="0"/>
          <w:bCs w:val="0"/>
          <w:spacing w:val="-95"/>
          <w:sz w:val="32"/>
          <w:szCs w:val="32"/>
        </w:rPr>
        <w:t xml:space="preserve"> </w:t>
      </w:r>
      <w:r>
        <w:rPr>
          <w:rFonts w:hint="eastAsia" w:ascii="方正仿宋_GBK" w:hAnsi="方正仿宋_GBK" w:eastAsia="方正仿宋_GBK" w:cs="方正仿宋_GBK"/>
          <w:b w:val="0"/>
          <w:bCs w:val="0"/>
          <w:sz w:val="32"/>
          <w:szCs w:val="32"/>
          <w:u w:val="single" w:color="auto"/>
        </w:rPr>
        <w:t xml:space="preserve">                        </w:t>
      </w:r>
      <w:r>
        <w:rPr>
          <w:rFonts w:hint="eastAsia" w:ascii="方正仿宋_GBK" w:hAnsi="方正仿宋_GBK" w:eastAsia="方正仿宋_GBK" w:cs="方正仿宋_GBK"/>
          <w:b w:val="0"/>
          <w:bCs w:val="0"/>
          <w:spacing w:val="8"/>
          <w:sz w:val="32"/>
          <w:szCs w:val="32"/>
        </w:rPr>
        <w:t>（报价供应商名称）的法定代表人，现</w:t>
      </w:r>
      <w:r>
        <w:rPr>
          <w:rFonts w:hint="eastAsia" w:ascii="方正仿宋_GBK" w:hAnsi="方正仿宋_GBK" w:eastAsia="方正仿宋_GBK" w:cs="方正仿宋_GBK"/>
          <w:b w:val="0"/>
          <w:bCs w:val="0"/>
          <w:spacing w:val="7"/>
          <w:sz w:val="32"/>
          <w:szCs w:val="32"/>
        </w:rPr>
        <w:t>委托</w:t>
      </w:r>
      <w:r>
        <w:rPr>
          <w:rFonts w:hint="eastAsia" w:ascii="方正仿宋_GBK" w:hAnsi="方正仿宋_GBK" w:eastAsia="方正仿宋_GBK" w:cs="方正仿宋_GBK"/>
          <w:b w:val="0"/>
          <w:bCs w:val="0"/>
          <w:spacing w:val="7"/>
          <w:sz w:val="32"/>
          <w:szCs w:val="32"/>
          <w:u w:val="single" w:color="auto"/>
        </w:rPr>
        <w:t xml:space="preserve">            </w:t>
      </w:r>
      <w:r>
        <w:rPr>
          <w:rFonts w:hint="eastAsia" w:ascii="方正仿宋_GBK" w:hAnsi="方正仿宋_GBK" w:eastAsia="方正仿宋_GBK" w:cs="方正仿宋_GBK"/>
          <w:b w:val="0"/>
          <w:bCs w:val="0"/>
          <w:spacing w:val="7"/>
          <w:sz w:val="32"/>
          <w:szCs w:val="32"/>
        </w:rPr>
        <w:t>（姓名）为我方代理人。代理人根</w:t>
      </w:r>
      <w:r>
        <w:rPr>
          <w:rFonts w:hint="eastAsia" w:ascii="方正仿宋_GBK" w:hAnsi="方正仿宋_GBK" w:eastAsia="方正仿宋_GBK" w:cs="方正仿宋_GBK"/>
          <w:b w:val="0"/>
          <w:bCs w:val="0"/>
          <w:spacing w:val="6"/>
          <w:sz w:val="32"/>
          <w:szCs w:val="32"/>
        </w:rPr>
        <w:t>据授权，</w:t>
      </w:r>
      <w:r>
        <w:rPr>
          <w:rFonts w:hint="eastAsia" w:ascii="方正仿宋_GBK" w:hAnsi="方正仿宋_GBK" w:eastAsia="方正仿宋_GBK" w:cs="方正仿宋_GBK"/>
          <w:b w:val="0"/>
          <w:bCs w:val="0"/>
          <w:spacing w:val="-60"/>
          <w:sz w:val="32"/>
          <w:szCs w:val="32"/>
        </w:rPr>
        <w:t xml:space="preserve"> </w:t>
      </w:r>
      <w:r>
        <w:rPr>
          <w:rFonts w:hint="eastAsia" w:ascii="方正仿宋_GBK" w:hAnsi="方正仿宋_GBK" w:eastAsia="方正仿宋_GBK" w:cs="方正仿宋_GBK"/>
          <w:b w:val="0"/>
          <w:bCs w:val="0"/>
          <w:spacing w:val="6"/>
          <w:sz w:val="32"/>
          <w:szCs w:val="32"/>
        </w:rPr>
        <w:t>以我方名义签署、澄清、说明、补</w:t>
      </w:r>
      <w:r>
        <w:rPr>
          <w:rFonts w:hint="eastAsia" w:ascii="方正仿宋_GBK" w:hAnsi="方正仿宋_GBK" w:eastAsia="方正仿宋_GBK" w:cs="方正仿宋_GBK"/>
          <w:b w:val="0"/>
          <w:bCs w:val="0"/>
          <w:spacing w:val="5"/>
          <w:sz w:val="32"/>
          <w:szCs w:val="32"/>
        </w:rPr>
        <w:t>正、递交、撤回、修改</w:t>
      </w:r>
      <w:r>
        <w:rPr>
          <w:rFonts w:hint="eastAsia" w:ascii="方正仿宋_GBK" w:hAnsi="方正仿宋_GBK" w:eastAsia="方正仿宋_GBK" w:cs="方正仿宋_GBK"/>
          <w:b w:val="0"/>
          <w:bCs w:val="0"/>
          <w:spacing w:val="-98"/>
          <w:sz w:val="32"/>
          <w:szCs w:val="32"/>
        </w:rPr>
        <w:t xml:space="preserve"> </w:t>
      </w:r>
      <w:r>
        <w:rPr>
          <w:rFonts w:hint="eastAsia" w:ascii="方正仿宋_GBK" w:hAnsi="方正仿宋_GBK" w:eastAsia="方正仿宋_GBK" w:cs="方正仿宋_GBK"/>
          <w:b w:val="0"/>
          <w:bCs w:val="0"/>
          <w:spacing w:val="5"/>
          <w:sz w:val="32"/>
          <w:szCs w:val="32"/>
          <w:u w:val="single" w:color="auto"/>
        </w:rPr>
        <w:t xml:space="preserve">                            </w:t>
      </w:r>
      <w:r>
        <w:rPr>
          <w:rFonts w:hint="eastAsia" w:ascii="方正仿宋_GBK" w:hAnsi="方正仿宋_GBK" w:eastAsia="方正仿宋_GBK" w:cs="方正仿宋_GBK"/>
          <w:b w:val="0"/>
          <w:bCs w:val="0"/>
          <w:spacing w:val="4"/>
          <w:sz w:val="32"/>
          <w:szCs w:val="32"/>
          <w:u w:val="single" w:color="auto"/>
        </w:rPr>
        <w:t xml:space="preserve">     </w:t>
      </w:r>
      <w:r>
        <w:rPr>
          <w:rFonts w:hint="eastAsia" w:ascii="方正仿宋_GBK" w:hAnsi="方正仿宋_GBK" w:eastAsia="方正仿宋_GBK" w:cs="方正仿宋_GBK"/>
          <w:b w:val="0"/>
          <w:bCs w:val="0"/>
          <w:spacing w:val="4"/>
          <w:sz w:val="32"/>
          <w:szCs w:val="32"/>
        </w:rPr>
        <w:t>（项目名称）报价文件、签订合同和</w:t>
      </w:r>
      <w:r>
        <w:rPr>
          <w:rFonts w:hint="eastAsia" w:ascii="方正仿宋_GBK" w:hAnsi="方正仿宋_GBK" w:eastAsia="方正仿宋_GBK" w:cs="方正仿宋_GBK"/>
          <w:b w:val="0"/>
          <w:bCs w:val="0"/>
          <w:spacing w:val="7"/>
          <w:sz w:val="32"/>
          <w:szCs w:val="32"/>
        </w:rPr>
        <w:t>处理有关一切事宜，其法律后果由我方承担。</w:t>
      </w:r>
    </w:p>
    <w:p w14:paraId="2A5F7069">
      <w:pPr>
        <w:keepNext w:val="0"/>
        <w:keepLines w:val="0"/>
        <w:pageBreakBefore w:val="0"/>
        <w:widowControl w:val="0"/>
        <w:kinsoku/>
        <w:wordWrap/>
        <w:overflowPunct/>
        <w:topLinePunct w:val="0"/>
        <w:autoSpaceDE/>
        <w:autoSpaceDN/>
        <w:bidi w:val="0"/>
        <w:adjustRightInd/>
        <w:snapToGrid/>
        <w:spacing w:line="400" w:lineRule="exact"/>
        <w:ind w:left="422"/>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pacing w:val="7"/>
          <w:sz w:val="32"/>
          <w:szCs w:val="32"/>
        </w:rPr>
        <w:t>本授权委托书于年月日签字生效。</w:t>
      </w:r>
    </w:p>
    <w:p w14:paraId="1A46E3AC">
      <w:pPr>
        <w:keepNext w:val="0"/>
        <w:keepLines w:val="0"/>
        <w:pageBreakBefore w:val="0"/>
        <w:widowControl w:val="0"/>
        <w:kinsoku/>
        <w:wordWrap/>
        <w:overflowPunct/>
        <w:topLinePunct w:val="0"/>
        <w:autoSpaceDE/>
        <w:autoSpaceDN/>
        <w:bidi w:val="0"/>
        <w:adjustRightInd/>
        <w:snapToGrid/>
        <w:spacing w:before="174" w:line="400" w:lineRule="exact"/>
        <w:ind w:left="420"/>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pacing w:val="6"/>
          <w:sz w:val="32"/>
          <w:szCs w:val="32"/>
        </w:rPr>
        <w:t>代理人无转委托权。</w:t>
      </w:r>
    </w:p>
    <w:p w14:paraId="4E42BA3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b w:val="0"/>
          <w:bCs w:val="0"/>
          <w:sz w:val="32"/>
          <w:szCs w:val="32"/>
        </w:rPr>
      </w:pPr>
    </w:p>
    <w:p w14:paraId="6D6358C6">
      <w:pPr>
        <w:keepNext w:val="0"/>
        <w:keepLines w:val="0"/>
        <w:pageBreakBefore w:val="0"/>
        <w:widowControl w:val="0"/>
        <w:kinsoku/>
        <w:wordWrap/>
        <w:overflowPunct/>
        <w:topLinePunct w:val="0"/>
        <w:autoSpaceDE/>
        <w:autoSpaceDN/>
        <w:bidi w:val="0"/>
        <w:adjustRightInd/>
        <w:snapToGrid/>
        <w:spacing w:before="65" w:line="40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pacing w:val="9"/>
          <w:sz w:val="32"/>
          <w:szCs w:val="32"/>
        </w:rPr>
        <w:t>报价供应商名称</w:t>
      </w:r>
      <w:r>
        <w:rPr>
          <w:rFonts w:hint="eastAsia" w:ascii="方正仿宋_GBK" w:hAnsi="方正仿宋_GBK" w:eastAsia="方正仿宋_GBK" w:cs="方正仿宋_GBK"/>
          <w:b w:val="0"/>
          <w:bCs w:val="0"/>
          <w:spacing w:val="-13"/>
          <w:sz w:val="32"/>
          <w:szCs w:val="32"/>
        </w:rPr>
        <w:t>：</w:t>
      </w:r>
      <w:r>
        <w:rPr>
          <w:rFonts w:hint="eastAsia" w:ascii="方正仿宋_GBK" w:hAnsi="方正仿宋_GBK" w:eastAsia="方正仿宋_GBK" w:cs="方正仿宋_GBK"/>
          <w:b w:val="0"/>
          <w:bCs w:val="0"/>
          <w:spacing w:val="8"/>
          <w:sz w:val="32"/>
          <w:szCs w:val="32"/>
        </w:rPr>
        <w:t xml:space="preserve">     </w:t>
      </w:r>
      <w:r>
        <w:rPr>
          <w:rFonts w:hint="eastAsia" w:ascii="方正仿宋_GBK" w:hAnsi="方正仿宋_GBK" w:eastAsia="方正仿宋_GBK" w:cs="方正仿宋_GBK"/>
          <w:b w:val="0"/>
          <w:bCs w:val="0"/>
          <w:spacing w:val="-13"/>
          <w:sz w:val="32"/>
          <w:szCs w:val="32"/>
        </w:rPr>
        <w:t>（</w:t>
      </w:r>
      <w:r>
        <w:rPr>
          <w:rFonts w:hint="eastAsia" w:ascii="方正仿宋_GBK" w:hAnsi="方正仿宋_GBK" w:eastAsia="方正仿宋_GBK" w:cs="方正仿宋_GBK"/>
          <w:b w:val="0"/>
          <w:bCs w:val="0"/>
          <w:spacing w:val="9"/>
          <w:sz w:val="32"/>
          <w:szCs w:val="32"/>
        </w:rPr>
        <w:t>盖单位公章）</w:t>
      </w:r>
    </w:p>
    <w:p w14:paraId="47A2179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b w:val="0"/>
          <w:bCs w:val="0"/>
          <w:sz w:val="32"/>
          <w:szCs w:val="32"/>
        </w:rPr>
      </w:pPr>
    </w:p>
    <w:p w14:paraId="56BBDED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b w:val="0"/>
          <w:bCs w:val="0"/>
          <w:sz w:val="32"/>
          <w:szCs w:val="32"/>
        </w:rPr>
      </w:pPr>
    </w:p>
    <w:p w14:paraId="673C9D38">
      <w:pPr>
        <w:keepNext w:val="0"/>
        <w:keepLines w:val="0"/>
        <w:pageBreakBefore w:val="0"/>
        <w:widowControl w:val="0"/>
        <w:kinsoku/>
        <w:wordWrap/>
        <w:overflowPunct/>
        <w:topLinePunct w:val="0"/>
        <w:autoSpaceDE/>
        <w:autoSpaceDN/>
        <w:bidi w:val="0"/>
        <w:adjustRightInd/>
        <w:snapToGrid/>
        <w:spacing w:before="65" w:line="400" w:lineRule="exact"/>
        <w:ind w:left="2"/>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pacing w:val="9"/>
          <w:sz w:val="32"/>
          <w:szCs w:val="32"/>
        </w:rPr>
        <w:t>法定代表人</w:t>
      </w:r>
      <w:r>
        <w:rPr>
          <w:rFonts w:hint="eastAsia" w:ascii="方正仿宋_GBK" w:hAnsi="方正仿宋_GBK" w:eastAsia="方正仿宋_GBK" w:cs="方正仿宋_GBK"/>
          <w:b w:val="0"/>
          <w:bCs w:val="0"/>
          <w:spacing w:val="-14"/>
          <w:sz w:val="32"/>
          <w:szCs w:val="32"/>
        </w:rPr>
        <w:t>：</w:t>
      </w:r>
      <w:r>
        <w:rPr>
          <w:rFonts w:hint="eastAsia" w:ascii="方正仿宋_GBK" w:hAnsi="方正仿宋_GBK" w:eastAsia="方正仿宋_GBK" w:cs="方正仿宋_GBK"/>
          <w:b w:val="0"/>
          <w:bCs w:val="0"/>
          <w:spacing w:val="6"/>
          <w:sz w:val="32"/>
          <w:szCs w:val="32"/>
        </w:rPr>
        <w:t xml:space="preserve">         </w:t>
      </w:r>
      <w:r>
        <w:rPr>
          <w:rFonts w:hint="eastAsia" w:ascii="方正仿宋_GBK" w:hAnsi="方正仿宋_GBK" w:eastAsia="方正仿宋_GBK" w:cs="方正仿宋_GBK"/>
          <w:b w:val="0"/>
          <w:bCs w:val="0"/>
          <w:spacing w:val="-14"/>
          <w:sz w:val="32"/>
          <w:szCs w:val="32"/>
        </w:rPr>
        <w:t>（</w:t>
      </w:r>
      <w:r>
        <w:rPr>
          <w:rFonts w:hint="eastAsia" w:ascii="方正仿宋_GBK" w:hAnsi="方正仿宋_GBK" w:eastAsia="方正仿宋_GBK" w:cs="方正仿宋_GBK"/>
          <w:b w:val="0"/>
          <w:bCs w:val="0"/>
          <w:spacing w:val="9"/>
          <w:sz w:val="32"/>
          <w:szCs w:val="32"/>
        </w:rPr>
        <w:t>签字或盖章）</w:t>
      </w:r>
    </w:p>
    <w:p w14:paraId="313A654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b w:val="0"/>
          <w:bCs w:val="0"/>
          <w:sz w:val="32"/>
          <w:szCs w:val="32"/>
        </w:rPr>
      </w:pPr>
    </w:p>
    <w:p w14:paraId="40CCC1B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b w:val="0"/>
          <w:bCs w:val="0"/>
          <w:sz w:val="32"/>
          <w:szCs w:val="32"/>
        </w:rPr>
      </w:pPr>
    </w:p>
    <w:p w14:paraId="4010727D">
      <w:pPr>
        <w:keepNext w:val="0"/>
        <w:keepLines w:val="0"/>
        <w:pageBreakBefore w:val="0"/>
        <w:widowControl w:val="0"/>
        <w:kinsoku/>
        <w:wordWrap/>
        <w:overflowPunct/>
        <w:topLinePunct w:val="0"/>
        <w:autoSpaceDE/>
        <w:autoSpaceDN/>
        <w:bidi w:val="0"/>
        <w:adjustRightInd/>
        <w:snapToGrid/>
        <w:spacing w:before="66" w:line="400" w:lineRule="exact"/>
        <w:ind w:left="7"/>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pacing w:val="4"/>
          <w:sz w:val="32"/>
          <w:szCs w:val="32"/>
        </w:rPr>
        <w:t>身份证号码：</w:t>
      </w:r>
    </w:p>
    <w:p w14:paraId="59C2C98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b w:val="0"/>
          <w:bCs w:val="0"/>
          <w:sz w:val="32"/>
          <w:szCs w:val="32"/>
        </w:rPr>
      </w:pPr>
    </w:p>
    <w:p w14:paraId="4B5557A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b w:val="0"/>
          <w:bCs w:val="0"/>
          <w:sz w:val="32"/>
          <w:szCs w:val="32"/>
        </w:rPr>
      </w:pPr>
    </w:p>
    <w:p w14:paraId="15875F42">
      <w:pPr>
        <w:keepNext w:val="0"/>
        <w:keepLines w:val="0"/>
        <w:pageBreakBefore w:val="0"/>
        <w:widowControl w:val="0"/>
        <w:kinsoku/>
        <w:wordWrap/>
        <w:overflowPunct/>
        <w:topLinePunct w:val="0"/>
        <w:autoSpaceDE/>
        <w:autoSpaceDN/>
        <w:bidi w:val="0"/>
        <w:adjustRightInd/>
        <w:snapToGrid/>
        <w:spacing w:before="66" w:line="40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pacing w:val="9"/>
          <w:sz w:val="32"/>
          <w:szCs w:val="32"/>
        </w:rPr>
        <w:t>委托代理人</w:t>
      </w:r>
      <w:r>
        <w:rPr>
          <w:rFonts w:hint="eastAsia" w:ascii="方正仿宋_GBK" w:hAnsi="方正仿宋_GBK" w:eastAsia="方正仿宋_GBK" w:cs="方正仿宋_GBK"/>
          <w:b w:val="0"/>
          <w:bCs w:val="0"/>
          <w:spacing w:val="-56"/>
          <w:sz w:val="32"/>
          <w:szCs w:val="32"/>
        </w:rPr>
        <w:t>：（</w:t>
      </w:r>
      <w:r>
        <w:rPr>
          <w:rFonts w:hint="eastAsia" w:ascii="方正仿宋_GBK" w:hAnsi="方正仿宋_GBK" w:eastAsia="方正仿宋_GBK" w:cs="方正仿宋_GBK"/>
          <w:b w:val="0"/>
          <w:bCs w:val="0"/>
          <w:spacing w:val="9"/>
          <w:sz w:val="32"/>
          <w:szCs w:val="32"/>
        </w:rPr>
        <w:t>签字）</w:t>
      </w:r>
    </w:p>
    <w:p w14:paraId="1FB63B7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b w:val="0"/>
          <w:bCs w:val="0"/>
          <w:sz w:val="32"/>
          <w:szCs w:val="32"/>
        </w:rPr>
      </w:pPr>
    </w:p>
    <w:p w14:paraId="004A878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b w:val="0"/>
          <w:bCs w:val="0"/>
          <w:sz w:val="32"/>
          <w:szCs w:val="32"/>
        </w:rPr>
      </w:pPr>
    </w:p>
    <w:p w14:paraId="3A22A78C">
      <w:pPr>
        <w:keepNext w:val="0"/>
        <w:keepLines w:val="0"/>
        <w:pageBreakBefore w:val="0"/>
        <w:widowControl w:val="0"/>
        <w:kinsoku/>
        <w:wordWrap/>
        <w:overflowPunct/>
        <w:topLinePunct w:val="0"/>
        <w:autoSpaceDE/>
        <w:autoSpaceDN/>
        <w:bidi w:val="0"/>
        <w:adjustRightInd/>
        <w:snapToGrid/>
        <w:spacing w:before="65" w:line="400" w:lineRule="exact"/>
        <w:ind w:left="7"/>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pacing w:val="4"/>
          <w:sz w:val="32"/>
          <w:szCs w:val="32"/>
        </w:rPr>
        <w:t>身份证号码：</w:t>
      </w:r>
    </w:p>
    <w:p w14:paraId="1D13100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b w:val="0"/>
          <w:bCs w:val="0"/>
          <w:sz w:val="32"/>
          <w:szCs w:val="32"/>
        </w:rPr>
      </w:pPr>
    </w:p>
    <w:p w14:paraId="3ED4A0C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b w:val="0"/>
          <w:bCs w:val="0"/>
          <w:sz w:val="32"/>
          <w:szCs w:val="32"/>
        </w:rPr>
      </w:pPr>
    </w:p>
    <w:p w14:paraId="7BFA789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b w:val="0"/>
          <w:bCs w:val="0"/>
          <w:sz w:val="32"/>
          <w:szCs w:val="32"/>
        </w:rPr>
      </w:pPr>
    </w:p>
    <w:p w14:paraId="796DEC7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b w:val="0"/>
          <w:bCs w:val="0"/>
          <w:sz w:val="32"/>
          <w:szCs w:val="32"/>
        </w:rPr>
      </w:pPr>
    </w:p>
    <w:p w14:paraId="637BFF9C">
      <w:pPr>
        <w:keepNext w:val="0"/>
        <w:keepLines w:val="0"/>
        <w:pageBreakBefore w:val="0"/>
        <w:widowControl w:val="0"/>
        <w:kinsoku/>
        <w:wordWrap/>
        <w:overflowPunct/>
        <w:topLinePunct w:val="0"/>
        <w:autoSpaceDE/>
        <w:autoSpaceDN/>
        <w:bidi w:val="0"/>
        <w:adjustRightInd/>
        <w:snapToGrid/>
        <w:spacing w:before="66" w:line="400" w:lineRule="exact"/>
        <w:ind w:left="6350"/>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pacing w:val="-4"/>
          <w:sz w:val="32"/>
          <w:szCs w:val="32"/>
        </w:rPr>
        <w:t>年</w:t>
      </w:r>
      <w:r>
        <w:rPr>
          <w:rFonts w:hint="eastAsia" w:ascii="方正仿宋_GBK" w:hAnsi="方正仿宋_GBK" w:eastAsia="方正仿宋_GBK" w:cs="方正仿宋_GBK"/>
          <w:b w:val="0"/>
          <w:bCs w:val="0"/>
          <w:spacing w:val="10"/>
          <w:sz w:val="32"/>
          <w:szCs w:val="32"/>
        </w:rPr>
        <w:t xml:space="preserve">   </w:t>
      </w:r>
      <w:r>
        <w:rPr>
          <w:rFonts w:hint="eastAsia" w:ascii="方正仿宋_GBK" w:hAnsi="方正仿宋_GBK" w:eastAsia="方正仿宋_GBK" w:cs="方正仿宋_GBK"/>
          <w:b w:val="0"/>
          <w:bCs w:val="0"/>
          <w:spacing w:val="-4"/>
          <w:sz w:val="32"/>
          <w:szCs w:val="32"/>
        </w:rPr>
        <w:t>月</w:t>
      </w:r>
      <w:r>
        <w:rPr>
          <w:rFonts w:hint="eastAsia" w:ascii="方正仿宋_GBK" w:hAnsi="方正仿宋_GBK" w:eastAsia="方正仿宋_GBK" w:cs="方正仿宋_GBK"/>
          <w:b w:val="0"/>
          <w:bCs w:val="0"/>
          <w:spacing w:val="20"/>
          <w:sz w:val="32"/>
          <w:szCs w:val="32"/>
        </w:rPr>
        <w:t xml:space="preserve">   </w:t>
      </w:r>
      <w:r>
        <w:rPr>
          <w:rFonts w:hint="eastAsia" w:ascii="方正仿宋_GBK" w:hAnsi="方正仿宋_GBK" w:eastAsia="方正仿宋_GBK" w:cs="方正仿宋_GBK"/>
          <w:b w:val="0"/>
          <w:bCs w:val="0"/>
          <w:spacing w:val="-4"/>
          <w:sz w:val="32"/>
          <w:szCs w:val="32"/>
        </w:rPr>
        <w:t>日</w:t>
      </w:r>
    </w:p>
    <w:p w14:paraId="2589849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b w:val="0"/>
          <w:bCs w:val="0"/>
          <w:sz w:val="32"/>
          <w:szCs w:val="32"/>
        </w:rPr>
      </w:pPr>
    </w:p>
    <w:p w14:paraId="0B26440C">
      <w:pPr>
        <w:keepNext w:val="0"/>
        <w:keepLines w:val="0"/>
        <w:pageBreakBefore w:val="0"/>
        <w:widowControl w:val="0"/>
        <w:kinsoku/>
        <w:wordWrap/>
        <w:overflowPunct/>
        <w:topLinePunct w:val="0"/>
        <w:autoSpaceDE/>
        <w:autoSpaceDN/>
        <w:bidi w:val="0"/>
        <w:adjustRightInd/>
        <w:snapToGrid/>
        <w:spacing w:before="65" w:line="400" w:lineRule="exact"/>
        <w:ind w:left="3"/>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pacing w:val="6"/>
          <w:sz w:val="32"/>
          <w:szCs w:val="32"/>
        </w:rPr>
        <w:t>后附：法定代表人身份证明和委托代理人身份证明复印件</w:t>
      </w:r>
      <w:r>
        <w:rPr>
          <w:rFonts w:hint="eastAsia" w:ascii="方正仿宋_GBK" w:hAnsi="方正仿宋_GBK" w:eastAsia="方正仿宋_GBK" w:cs="方正仿宋_GBK"/>
          <w:b w:val="0"/>
          <w:bCs w:val="0"/>
          <w:spacing w:val="5"/>
          <w:sz w:val="32"/>
          <w:szCs w:val="32"/>
        </w:rPr>
        <w:t>（身份证正反面）。</w:t>
      </w:r>
    </w:p>
    <w:p w14:paraId="4CB4FF1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b w:val="0"/>
          <w:bCs w:val="0"/>
          <w:sz w:val="32"/>
          <w:szCs w:val="32"/>
        </w:rPr>
        <w:sectPr>
          <w:footerReference r:id="rId3" w:type="default"/>
          <w:pgSz w:w="11906" w:h="16839"/>
          <w:pgMar w:top="1431" w:right="1475" w:bottom="1151" w:left="1595" w:header="0" w:footer="989" w:gutter="0"/>
          <w:cols w:space="720" w:num="1"/>
        </w:sectPr>
      </w:pPr>
    </w:p>
    <w:p w14:paraId="5F64FFA4">
      <w:pPr>
        <w:keepNext w:val="0"/>
        <w:keepLines w:val="0"/>
        <w:pageBreakBefore w:val="0"/>
        <w:widowControl w:val="0"/>
        <w:kinsoku/>
        <w:wordWrap/>
        <w:overflowPunct/>
        <w:topLinePunct w:val="0"/>
        <w:autoSpaceDE/>
        <w:autoSpaceDN/>
        <w:bidi w:val="0"/>
        <w:adjustRightInd/>
        <w:snapToGrid/>
        <w:spacing w:before="101" w:line="480" w:lineRule="exact"/>
        <w:ind w:left="23"/>
        <w:textAlignment w:val="auto"/>
        <w:outlineLvl w:val="1"/>
        <w:rPr>
          <w:rFonts w:hint="default" w:ascii="Times New Roman" w:hAnsi="Times New Roman" w:eastAsia="方正仿宋_GBK" w:cs="Times New Roman"/>
          <w:spacing w:val="-36"/>
          <w:sz w:val="32"/>
          <w:szCs w:val="32"/>
          <w:lang w:val="en-US" w:eastAsia="zh-CN"/>
        </w:rPr>
      </w:pPr>
      <w:r>
        <w:rPr>
          <w:rFonts w:hint="eastAsia" w:ascii="方正仿宋_GBK" w:hAnsi="方正仿宋_GBK" w:eastAsia="方正仿宋_GBK" w:cs="方正仿宋_GBK"/>
          <w:b/>
          <w:bCs/>
          <w:sz w:val="32"/>
          <w:szCs w:val="32"/>
        </w:rPr>
        <w:t>附件</w:t>
      </w:r>
      <w:r>
        <w:rPr>
          <w:rFonts w:hint="default" w:ascii="Times New Roman" w:hAnsi="Times New Roman" w:eastAsia="方正仿宋_GBK" w:cs="Times New Roman"/>
          <w:spacing w:val="-36"/>
          <w:sz w:val="32"/>
          <w:szCs w:val="32"/>
          <w:lang w:val="en-US" w:eastAsia="zh-CN"/>
        </w:rPr>
        <w:t>2</w:t>
      </w:r>
    </w:p>
    <w:p w14:paraId="237DD2A3">
      <w:pPr>
        <w:keepNext w:val="0"/>
        <w:keepLines w:val="0"/>
        <w:pageBreakBefore w:val="0"/>
        <w:widowControl w:val="0"/>
        <w:kinsoku/>
        <w:wordWrap/>
        <w:overflowPunct/>
        <w:topLinePunct w:val="0"/>
        <w:autoSpaceDE/>
        <w:autoSpaceDN/>
        <w:bidi w:val="0"/>
        <w:adjustRightInd/>
        <w:snapToGrid/>
        <w:spacing w:before="101" w:line="480" w:lineRule="exact"/>
        <w:ind w:left="23"/>
        <w:jc w:val="center"/>
        <w:textAlignment w:val="auto"/>
        <w:outlineLvl w:val="1"/>
        <w:rPr>
          <w:rFonts w:hint="eastAsia" w:ascii="微软雅黑" w:hAnsi="微软雅黑" w:eastAsia="微软雅黑" w:cs="微软雅黑"/>
          <w:b w:val="0"/>
          <w:bCs w:val="0"/>
          <w:kern w:val="0"/>
          <w:sz w:val="44"/>
          <w:szCs w:val="44"/>
          <w:lang w:val="en-US" w:eastAsia="zh-CN" w:bidi="ar"/>
        </w:rPr>
      </w:pPr>
      <w:r>
        <w:rPr>
          <w:rFonts w:hint="eastAsia" w:ascii="微软雅黑" w:hAnsi="微软雅黑" w:eastAsia="微软雅黑" w:cs="微软雅黑"/>
          <w:b w:val="0"/>
          <w:bCs w:val="0"/>
          <w:kern w:val="0"/>
          <w:sz w:val="44"/>
          <w:szCs w:val="44"/>
          <w:lang w:val="en-US" w:eastAsia="zh-CN" w:bidi="ar"/>
        </w:rPr>
        <w:t>郑州市消防救援支队机关车辆保险服务</w:t>
      </w:r>
    </w:p>
    <w:p w14:paraId="2F0319DF">
      <w:pPr>
        <w:keepNext w:val="0"/>
        <w:keepLines w:val="0"/>
        <w:pageBreakBefore w:val="0"/>
        <w:widowControl w:val="0"/>
        <w:kinsoku/>
        <w:wordWrap/>
        <w:overflowPunct/>
        <w:topLinePunct w:val="0"/>
        <w:autoSpaceDE/>
        <w:autoSpaceDN/>
        <w:bidi w:val="0"/>
        <w:adjustRightInd/>
        <w:snapToGrid/>
        <w:spacing w:before="101" w:line="480" w:lineRule="exact"/>
        <w:ind w:left="23"/>
        <w:jc w:val="center"/>
        <w:textAlignment w:val="auto"/>
        <w:outlineLvl w:val="1"/>
        <w:rPr>
          <w:rFonts w:hint="default" w:ascii="微软雅黑" w:hAnsi="微软雅黑" w:eastAsia="微软雅黑" w:cs="微软雅黑"/>
          <w:b w:val="0"/>
          <w:bCs w:val="0"/>
          <w:kern w:val="0"/>
          <w:sz w:val="44"/>
          <w:szCs w:val="44"/>
          <w:lang w:val="en-US" w:eastAsia="zh-CN" w:bidi="ar"/>
        </w:rPr>
      </w:pPr>
      <w:r>
        <w:rPr>
          <w:rFonts w:hint="eastAsia" w:ascii="微软雅黑" w:hAnsi="微软雅黑" w:eastAsia="微软雅黑" w:cs="微软雅黑"/>
          <w:b w:val="0"/>
          <w:bCs w:val="0"/>
          <w:kern w:val="0"/>
          <w:sz w:val="44"/>
          <w:szCs w:val="44"/>
          <w:lang w:val="en-US" w:eastAsia="zh-CN" w:bidi="ar"/>
        </w:rPr>
        <w:t>项目报价单</w:t>
      </w:r>
    </w:p>
    <w:p w14:paraId="4F83C93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textAlignment w:val="auto"/>
        <w:rPr>
          <w:rFonts w:hint="eastAsia" w:ascii="方正仿宋_GBK" w:hAnsi="方正仿宋_GBK" w:eastAsia="方正仿宋_GBK" w:cs="方正仿宋_GBK"/>
          <w:sz w:val="32"/>
          <w:szCs w:val="32"/>
          <w:lang w:val="en-US" w:eastAsia="zh-CN"/>
        </w:rPr>
      </w:pPr>
    </w:p>
    <w:p w14:paraId="391A9C34">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郑州市消防救援支队：</w:t>
      </w:r>
    </w:p>
    <w:p w14:paraId="5D5900A8">
      <w:pPr>
        <w:ind w:firstLine="640" w:firstLineChars="200"/>
        <w:jc w:val="left"/>
        <w:rPr>
          <w:rFonts w:hint="eastAsia" w:ascii="方正仿宋_GBK" w:hAnsi="方正仿宋_GBK" w:eastAsia="方正仿宋_GBK" w:cs="方正仿宋_GBK"/>
          <w:kern w:val="0"/>
          <w:sz w:val="32"/>
          <w:szCs w:val="32"/>
          <w:lang w:val="en-US" w:eastAsia="zh-CN" w:bidi="ar"/>
        </w:rPr>
      </w:pPr>
      <w:r>
        <w:rPr>
          <w:rFonts w:hint="eastAsia" w:ascii="方正仿宋_GBK" w:hAnsi="方正仿宋_GBK" w:eastAsia="方正仿宋_GBK" w:cs="方正仿宋_GBK"/>
          <w:kern w:val="0"/>
          <w:sz w:val="32"/>
          <w:szCs w:val="32"/>
          <w:lang w:val="en-US" w:eastAsia="zh-CN" w:bidi="ar"/>
        </w:rPr>
        <w:t>应贵单位车辆保险询价要求我司针对贵单位不同类型车辆拟定“自主定价系数”如下；</w:t>
      </w:r>
    </w:p>
    <w:p w14:paraId="101AF96C">
      <w:pPr>
        <w:ind w:firstLine="640" w:firstLineChars="200"/>
        <w:jc w:val="left"/>
        <w:rPr>
          <w:rFonts w:hint="eastAsia" w:ascii="方正仿宋_GBK" w:hAnsi="方正仿宋_GBK" w:eastAsia="方正仿宋_GBK" w:cs="方正仿宋_GBK"/>
          <w:kern w:val="0"/>
          <w:sz w:val="32"/>
          <w:szCs w:val="32"/>
          <w:lang w:val="en-US" w:eastAsia="zh-CN" w:bidi="ar"/>
        </w:rPr>
      </w:pPr>
      <w:r>
        <w:rPr>
          <w:rFonts w:hint="eastAsia" w:ascii="方正仿宋_GBK" w:hAnsi="方正仿宋_GBK" w:eastAsia="方正仿宋_GBK" w:cs="方正仿宋_GBK"/>
          <w:kern w:val="0"/>
          <w:sz w:val="32"/>
          <w:szCs w:val="32"/>
          <w:lang w:val="en-US" w:eastAsia="zh-CN" w:bidi="ar"/>
        </w:rPr>
        <w:t>单位（公章）</w:t>
      </w:r>
    </w:p>
    <w:tbl>
      <w:tblPr>
        <w:tblStyle w:val="5"/>
        <w:tblW w:w="8620" w:type="dxa"/>
        <w:tblInd w:w="0" w:type="dxa"/>
        <w:tblLayout w:type="fixed"/>
        <w:tblCellMar>
          <w:top w:w="0" w:type="dxa"/>
          <w:left w:w="108" w:type="dxa"/>
          <w:bottom w:w="0" w:type="dxa"/>
          <w:right w:w="108" w:type="dxa"/>
        </w:tblCellMar>
      </w:tblPr>
      <w:tblGrid>
        <w:gridCol w:w="1660"/>
        <w:gridCol w:w="1040"/>
        <w:gridCol w:w="1040"/>
        <w:gridCol w:w="1663"/>
        <w:gridCol w:w="1077"/>
        <w:gridCol w:w="2140"/>
      </w:tblGrid>
      <w:tr w14:paraId="1A61580B">
        <w:tblPrEx>
          <w:tblCellMar>
            <w:top w:w="0" w:type="dxa"/>
            <w:left w:w="108" w:type="dxa"/>
            <w:bottom w:w="0" w:type="dxa"/>
            <w:right w:w="108" w:type="dxa"/>
          </w:tblCellMar>
        </w:tblPrEx>
        <w:trPr>
          <w:trHeight w:val="280" w:hRule="atLeast"/>
        </w:trPr>
        <w:tc>
          <w:tcPr>
            <w:tcW w:w="1660" w:type="dxa"/>
            <w:tcBorders>
              <w:top w:val="single" w:color="auto" w:sz="4" w:space="0"/>
              <w:left w:val="single" w:color="auto" w:sz="4" w:space="0"/>
              <w:bottom w:val="single" w:color="auto" w:sz="4" w:space="0"/>
              <w:right w:val="single" w:color="auto" w:sz="4" w:space="0"/>
            </w:tcBorders>
            <w:noWrap/>
            <w:vAlign w:val="bottom"/>
          </w:tcPr>
          <w:p w14:paraId="783F862A">
            <w:pPr>
              <w:widowControl/>
              <w:spacing w:line="240" w:lineRule="auto"/>
              <w:ind w:firstLine="0" w:firstLineChars="0"/>
              <w:jc w:val="center"/>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车辆种类</w:t>
            </w:r>
          </w:p>
        </w:tc>
        <w:tc>
          <w:tcPr>
            <w:tcW w:w="1040" w:type="dxa"/>
            <w:tcBorders>
              <w:top w:val="single" w:color="auto" w:sz="4" w:space="0"/>
              <w:left w:val="nil"/>
              <w:bottom w:val="single" w:color="auto" w:sz="4" w:space="0"/>
              <w:right w:val="single" w:color="auto" w:sz="4" w:space="0"/>
            </w:tcBorders>
            <w:noWrap/>
            <w:vAlign w:val="bottom"/>
          </w:tcPr>
          <w:p w14:paraId="380AF69D">
            <w:pPr>
              <w:widowControl/>
              <w:spacing w:line="240" w:lineRule="auto"/>
              <w:ind w:firstLine="0" w:firstLineChars="0"/>
              <w:jc w:val="center"/>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燃油</w:t>
            </w:r>
          </w:p>
        </w:tc>
        <w:tc>
          <w:tcPr>
            <w:tcW w:w="1040" w:type="dxa"/>
            <w:tcBorders>
              <w:top w:val="single" w:color="auto" w:sz="4" w:space="0"/>
              <w:left w:val="nil"/>
              <w:bottom w:val="single" w:color="auto" w:sz="4" w:space="0"/>
              <w:right w:val="single" w:color="auto" w:sz="4" w:space="0"/>
            </w:tcBorders>
            <w:noWrap/>
            <w:vAlign w:val="bottom"/>
          </w:tcPr>
          <w:p w14:paraId="17A3BA88">
            <w:pPr>
              <w:widowControl/>
              <w:spacing w:line="240" w:lineRule="auto"/>
              <w:ind w:firstLine="0" w:firstLineChars="0"/>
              <w:jc w:val="center"/>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新能源</w:t>
            </w:r>
          </w:p>
        </w:tc>
        <w:tc>
          <w:tcPr>
            <w:tcW w:w="1663" w:type="dxa"/>
            <w:tcBorders>
              <w:top w:val="single" w:color="auto" w:sz="4" w:space="0"/>
              <w:left w:val="nil"/>
              <w:bottom w:val="single" w:color="auto" w:sz="4" w:space="0"/>
              <w:right w:val="single" w:color="auto" w:sz="4" w:space="0"/>
            </w:tcBorders>
            <w:noWrap/>
            <w:vAlign w:val="bottom"/>
          </w:tcPr>
          <w:p w14:paraId="7F37B08B">
            <w:pPr>
              <w:widowControl/>
              <w:spacing w:line="240" w:lineRule="auto"/>
              <w:ind w:firstLine="0" w:firstLineChars="0"/>
              <w:jc w:val="center"/>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特种车（特三）</w:t>
            </w:r>
          </w:p>
        </w:tc>
        <w:tc>
          <w:tcPr>
            <w:tcW w:w="1077" w:type="dxa"/>
            <w:tcBorders>
              <w:top w:val="single" w:color="auto" w:sz="4" w:space="0"/>
              <w:left w:val="nil"/>
              <w:bottom w:val="single" w:color="auto" w:sz="4" w:space="0"/>
              <w:right w:val="single" w:color="auto" w:sz="4" w:space="0"/>
            </w:tcBorders>
            <w:noWrap/>
            <w:vAlign w:val="bottom"/>
          </w:tcPr>
          <w:p w14:paraId="167CCD18">
            <w:pPr>
              <w:widowControl/>
              <w:spacing w:line="240" w:lineRule="auto"/>
              <w:ind w:firstLine="0" w:firstLineChars="0"/>
              <w:jc w:val="center"/>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中巴车</w:t>
            </w:r>
          </w:p>
        </w:tc>
        <w:tc>
          <w:tcPr>
            <w:tcW w:w="2140" w:type="dxa"/>
            <w:tcBorders>
              <w:top w:val="single" w:color="auto" w:sz="4" w:space="0"/>
              <w:left w:val="nil"/>
              <w:bottom w:val="single" w:color="auto" w:sz="4" w:space="0"/>
              <w:right w:val="single" w:color="auto" w:sz="4" w:space="0"/>
            </w:tcBorders>
            <w:noWrap/>
            <w:vAlign w:val="bottom"/>
          </w:tcPr>
          <w:p w14:paraId="4CD4CA4A">
            <w:pPr>
              <w:widowControl/>
              <w:spacing w:line="240" w:lineRule="auto"/>
              <w:ind w:firstLine="0" w:firstLineChars="0"/>
              <w:jc w:val="center"/>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非营业货车（皮卡）</w:t>
            </w:r>
          </w:p>
        </w:tc>
      </w:tr>
      <w:tr w14:paraId="5B4C031F">
        <w:tblPrEx>
          <w:tblCellMar>
            <w:top w:w="0" w:type="dxa"/>
            <w:left w:w="108" w:type="dxa"/>
            <w:bottom w:w="0" w:type="dxa"/>
            <w:right w:w="108" w:type="dxa"/>
          </w:tblCellMar>
        </w:tblPrEx>
        <w:trPr>
          <w:trHeight w:val="515" w:hRule="atLeast"/>
        </w:trPr>
        <w:tc>
          <w:tcPr>
            <w:tcW w:w="1660" w:type="dxa"/>
            <w:tcBorders>
              <w:top w:val="single" w:color="auto" w:sz="4" w:space="0"/>
              <w:left w:val="single" w:color="auto" w:sz="4" w:space="0"/>
              <w:bottom w:val="single" w:color="auto" w:sz="4" w:space="0"/>
              <w:right w:val="single" w:color="auto" w:sz="4" w:space="0"/>
            </w:tcBorders>
            <w:noWrap/>
            <w:vAlign w:val="bottom"/>
          </w:tcPr>
          <w:p w14:paraId="237B6BB3">
            <w:pPr>
              <w:widowControl/>
              <w:spacing w:line="240" w:lineRule="auto"/>
              <w:ind w:firstLine="0" w:firstLineChars="0"/>
              <w:jc w:val="center"/>
              <w:rPr>
                <w:rFonts w:hint="eastAsia" w:ascii="方正仿宋_GBK" w:hAnsi="方正仿宋_GBK" w:eastAsia="方正仿宋_GBK" w:cs="方正仿宋_GBK"/>
                <w:color w:val="000000"/>
                <w:kern w:val="0"/>
                <w:sz w:val="24"/>
                <w:szCs w:val="24"/>
                <w:lang w:val="en-US" w:eastAsia="zh-CN"/>
              </w:rPr>
            </w:pPr>
            <w:r>
              <w:rPr>
                <w:rFonts w:hint="eastAsia" w:ascii="方正仿宋_GBK" w:hAnsi="方正仿宋_GBK" w:eastAsia="方正仿宋_GBK" w:cs="方正仿宋_GBK"/>
                <w:color w:val="000000"/>
                <w:kern w:val="0"/>
                <w:sz w:val="24"/>
                <w:szCs w:val="24"/>
                <w:lang w:val="en-US" w:eastAsia="zh-CN"/>
              </w:rPr>
              <w:t>数量</w:t>
            </w:r>
          </w:p>
        </w:tc>
        <w:tc>
          <w:tcPr>
            <w:tcW w:w="1040" w:type="dxa"/>
            <w:tcBorders>
              <w:top w:val="single" w:color="auto" w:sz="4" w:space="0"/>
              <w:left w:val="single" w:color="auto" w:sz="4" w:space="0"/>
              <w:bottom w:val="single" w:color="auto" w:sz="4" w:space="0"/>
              <w:right w:val="single" w:color="auto" w:sz="4" w:space="0"/>
            </w:tcBorders>
            <w:noWrap/>
            <w:vAlign w:val="center"/>
          </w:tcPr>
          <w:p w14:paraId="50DF735D">
            <w:pPr>
              <w:widowControl/>
              <w:spacing w:line="240" w:lineRule="auto"/>
              <w:ind w:firstLine="0" w:firstLineChars="0"/>
              <w:jc w:val="center"/>
              <w:rPr>
                <w:rFonts w:hint="default" w:ascii="Times New Roman" w:hAnsi="Times New Roman" w:eastAsia="方正仿宋_GBK" w:cs="Times New Roman"/>
                <w:color w:val="000000"/>
                <w:kern w:val="0"/>
                <w:sz w:val="24"/>
                <w:szCs w:val="24"/>
                <w:lang w:val="en-US" w:eastAsia="zh-CN"/>
              </w:rPr>
            </w:pPr>
            <w:r>
              <w:rPr>
                <w:rFonts w:hint="default" w:ascii="Times New Roman" w:hAnsi="Times New Roman" w:eastAsia="方正仿宋_GBK" w:cs="Times New Roman"/>
                <w:color w:val="000000"/>
                <w:kern w:val="0"/>
                <w:sz w:val="24"/>
                <w:szCs w:val="24"/>
                <w:lang w:val="en-US" w:eastAsia="zh-CN"/>
              </w:rPr>
              <w:t>29</w:t>
            </w:r>
          </w:p>
        </w:tc>
        <w:tc>
          <w:tcPr>
            <w:tcW w:w="1040" w:type="dxa"/>
            <w:tcBorders>
              <w:top w:val="single" w:color="auto" w:sz="4" w:space="0"/>
              <w:left w:val="single" w:color="auto" w:sz="4" w:space="0"/>
              <w:bottom w:val="single" w:color="auto" w:sz="4" w:space="0"/>
              <w:right w:val="single" w:color="auto" w:sz="4" w:space="0"/>
            </w:tcBorders>
            <w:noWrap/>
            <w:vAlign w:val="center"/>
          </w:tcPr>
          <w:p w14:paraId="27599F9D">
            <w:pPr>
              <w:widowControl/>
              <w:spacing w:line="240" w:lineRule="auto"/>
              <w:ind w:firstLine="0" w:firstLineChars="0"/>
              <w:jc w:val="center"/>
              <w:rPr>
                <w:rFonts w:hint="default" w:ascii="Times New Roman" w:hAnsi="Times New Roman" w:eastAsia="方正仿宋_GBK" w:cs="Times New Roman"/>
                <w:color w:val="000000"/>
                <w:kern w:val="0"/>
                <w:sz w:val="24"/>
                <w:szCs w:val="24"/>
                <w:lang w:val="en-US" w:eastAsia="zh-CN"/>
              </w:rPr>
            </w:pPr>
            <w:r>
              <w:rPr>
                <w:rFonts w:hint="default" w:ascii="Times New Roman" w:hAnsi="Times New Roman" w:eastAsia="方正仿宋_GBK" w:cs="Times New Roman"/>
                <w:color w:val="000000"/>
                <w:kern w:val="0"/>
                <w:sz w:val="24"/>
                <w:szCs w:val="24"/>
                <w:lang w:val="en-US" w:eastAsia="zh-CN"/>
              </w:rPr>
              <w:t>10</w:t>
            </w:r>
          </w:p>
        </w:tc>
        <w:tc>
          <w:tcPr>
            <w:tcW w:w="1663" w:type="dxa"/>
            <w:tcBorders>
              <w:top w:val="single" w:color="auto" w:sz="4" w:space="0"/>
              <w:left w:val="single" w:color="auto" w:sz="4" w:space="0"/>
              <w:bottom w:val="single" w:color="auto" w:sz="4" w:space="0"/>
              <w:right w:val="single" w:color="auto" w:sz="4" w:space="0"/>
            </w:tcBorders>
            <w:noWrap/>
            <w:vAlign w:val="center"/>
          </w:tcPr>
          <w:p w14:paraId="344D01EF">
            <w:pPr>
              <w:widowControl/>
              <w:spacing w:line="240" w:lineRule="auto"/>
              <w:ind w:firstLine="0" w:firstLineChars="0"/>
              <w:jc w:val="center"/>
              <w:rPr>
                <w:rFonts w:hint="default" w:ascii="Times New Roman" w:hAnsi="Times New Roman" w:eastAsia="方正仿宋_GBK" w:cs="Times New Roman"/>
                <w:color w:val="000000"/>
                <w:kern w:val="0"/>
                <w:sz w:val="24"/>
                <w:szCs w:val="24"/>
                <w:lang w:val="en-US" w:eastAsia="zh-CN"/>
              </w:rPr>
            </w:pPr>
            <w:r>
              <w:rPr>
                <w:rFonts w:hint="eastAsia" w:ascii="Times New Roman" w:hAnsi="Times New Roman" w:eastAsia="方正仿宋_GBK" w:cs="Times New Roman"/>
                <w:color w:val="000000"/>
                <w:kern w:val="0"/>
                <w:sz w:val="24"/>
                <w:szCs w:val="24"/>
                <w:lang w:val="en-US" w:eastAsia="zh-CN"/>
              </w:rPr>
              <w:t>8</w:t>
            </w:r>
          </w:p>
        </w:tc>
        <w:tc>
          <w:tcPr>
            <w:tcW w:w="1077" w:type="dxa"/>
            <w:tcBorders>
              <w:top w:val="single" w:color="auto" w:sz="4" w:space="0"/>
              <w:left w:val="single" w:color="auto" w:sz="4" w:space="0"/>
              <w:bottom w:val="single" w:color="auto" w:sz="4" w:space="0"/>
              <w:right w:val="single" w:color="auto" w:sz="4" w:space="0"/>
            </w:tcBorders>
            <w:noWrap/>
            <w:vAlign w:val="center"/>
          </w:tcPr>
          <w:p w14:paraId="094FF4A3">
            <w:pPr>
              <w:widowControl/>
              <w:spacing w:line="240" w:lineRule="auto"/>
              <w:ind w:firstLine="0" w:firstLineChars="0"/>
              <w:jc w:val="center"/>
              <w:rPr>
                <w:rFonts w:hint="default" w:ascii="Times New Roman" w:hAnsi="Times New Roman" w:eastAsia="方正仿宋_GBK" w:cs="Times New Roman"/>
                <w:color w:val="000000"/>
                <w:kern w:val="0"/>
                <w:sz w:val="24"/>
                <w:szCs w:val="24"/>
                <w:lang w:val="en-US" w:eastAsia="zh-CN"/>
              </w:rPr>
            </w:pPr>
            <w:r>
              <w:rPr>
                <w:rFonts w:hint="eastAsia" w:ascii="Times New Roman" w:hAnsi="Times New Roman" w:eastAsia="方正仿宋_GBK" w:cs="Times New Roman"/>
                <w:color w:val="000000"/>
                <w:kern w:val="0"/>
                <w:sz w:val="24"/>
                <w:szCs w:val="24"/>
                <w:lang w:val="en-US" w:eastAsia="zh-CN"/>
              </w:rPr>
              <w:t>1</w:t>
            </w:r>
          </w:p>
        </w:tc>
        <w:tc>
          <w:tcPr>
            <w:tcW w:w="2140" w:type="dxa"/>
            <w:tcBorders>
              <w:top w:val="single" w:color="auto" w:sz="4" w:space="0"/>
              <w:left w:val="single" w:color="auto" w:sz="4" w:space="0"/>
              <w:bottom w:val="single" w:color="auto" w:sz="4" w:space="0"/>
              <w:right w:val="single" w:color="auto" w:sz="4" w:space="0"/>
            </w:tcBorders>
            <w:noWrap/>
            <w:vAlign w:val="center"/>
          </w:tcPr>
          <w:p w14:paraId="5B68B747">
            <w:pPr>
              <w:widowControl/>
              <w:spacing w:line="240" w:lineRule="auto"/>
              <w:ind w:firstLine="0" w:firstLineChars="0"/>
              <w:jc w:val="center"/>
              <w:rPr>
                <w:rFonts w:hint="default" w:ascii="Times New Roman" w:hAnsi="Times New Roman" w:eastAsia="方正仿宋_GBK" w:cs="Times New Roman"/>
                <w:color w:val="000000"/>
                <w:kern w:val="0"/>
                <w:sz w:val="24"/>
                <w:szCs w:val="24"/>
                <w:lang w:val="en-US" w:eastAsia="zh-CN"/>
              </w:rPr>
            </w:pPr>
            <w:r>
              <w:rPr>
                <w:rFonts w:hint="default" w:ascii="Times New Roman" w:hAnsi="Times New Roman" w:eastAsia="方正仿宋_GBK" w:cs="Times New Roman"/>
                <w:color w:val="000000"/>
                <w:kern w:val="0"/>
                <w:sz w:val="24"/>
                <w:szCs w:val="24"/>
                <w:lang w:val="en-US" w:eastAsia="zh-CN"/>
              </w:rPr>
              <w:t>1</w:t>
            </w:r>
          </w:p>
        </w:tc>
      </w:tr>
      <w:tr w14:paraId="1F1C2455">
        <w:tblPrEx>
          <w:tblCellMar>
            <w:top w:w="0" w:type="dxa"/>
            <w:left w:w="108" w:type="dxa"/>
            <w:bottom w:w="0" w:type="dxa"/>
            <w:right w:w="108" w:type="dxa"/>
          </w:tblCellMar>
        </w:tblPrEx>
        <w:trPr>
          <w:trHeight w:val="515" w:hRule="atLeast"/>
        </w:trPr>
        <w:tc>
          <w:tcPr>
            <w:tcW w:w="1660" w:type="dxa"/>
            <w:tcBorders>
              <w:top w:val="single" w:color="auto" w:sz="4" w:space="0"/>
              <w:left w:val="single" w:color="auto" w:sz="4" w:space="0"/>
              <w:bottom w:val="single" w:color="auto" w:sz="4" w:space="0"/>
              <w:right w:val="single" w:color="auto" w:sz="4" w:space="0"/>
            </w:tcBorders>
            <w:noWrap/>
            <w:vAlign w:val="bottom"/>
          </w:tcPr>
          <w:p w14:paraId="525D2DF3">
            <w:pPr>
              <w:widowControl/>
              <w:spacing w:line="240" w:lineRule="auto"/>
              <w:ind w:firstLine="0" w:firstLineChars="0"/>
              <w:jc w:val="center"/>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自主定价系数</w:t>
            </w:r>
          </w:p>
        </w:tc>
        <w:tc>
          <w:tcPr>
            <w:tcW w:w="1040" w:type="dxa"/>
            <w:tcBorders>
              <w:top w:val="single" w:color="auto" w:sz="4" w:space="0"/>
              <w:left w:val="nil"/>
              <w:bottom w:val="single" w:color="auto" w:sz="4" w:space="0"/>
              <w:right w:val="single" w:color="auto" w:sz="4" w:space="0"/>
            </w:tcBorders>
            <w:noWrap/>
            <w:vAlign w:val="bottom"/>
          </w:tcPr>
          <w:p w14:paraId="5EC00D01">
            <w:pPr>
              <w:widowControl/>
              <w:spacing w:line="240" w:lineRule="auto"/>
              <w:ind w:firstLine="0" w:firstLineChars="0"/>
              <w:jc w:val="center"/>
              <w:rPr>
                <w:rFonts w:hint="eastAsia" w:ascii="方正仿宋_GBK" w:hAnsi="方正仿宋_GBK" w:eastAsia="方正仿宋_GBK" w:cs="方正仿宋_GBK"/>
                <w:color w:val="000000"/>
                <w:kern w:val="0"/>
                <w:sz w:val="24"/>
                <w:szCs w:val="24"/>
              </w:rPr>
            </w:pPr>
          </w:p>
        </w:tc>
        <w:tc>
          <w:tcPr>
            <w:tcW w:w="1040" w:type="dxa"/>
            <w:tcBorders>
              <w:top w:val="single" w:color="auto" w:sz="4" w:space="0"/>
              <w:left w:val="nil"/>
              <w:bottom w:val="single" w:color="auto" w:sz="4" w:space="0"/>
              <w:right w:val="single" w:color="auto" w:sz="4" w:space="0"/>
            </w:tcBorders>
            <w:noWrap/>
            <w:vAlign w:val="bottom"/>
          </w:tcPr>
          <w:p w14:paraId="1EE4065E">
            <w:pPr>
              <w:widowControl/>
              <w:spacing w:line="240" w:lineRule="auto"/>
              <w:ind w:firstLine="0" w:firstLineChars="0"/>
              <w:jc w:val="center"/>
              <w:rPr>
                <w:rFonts w:hint="eastAsia" w:ascii="方正仿宋_GBK" w:hAnsi="方正仿宋_GBK" w:eastAsia="方正仿宋_GBK" w:cs="方正仿宋_GBK"/>
                <w:color w:val="000000"/>
                <w:kern w:val="0"/>
                <w:sz w:val="24"/>
                <w:szCs w:val="24"/>
              </w:rPr>
            </w:pPr>
          </w:p>
        </w:tc>
        <w:tc>
          <w:tcPr>
            <w:tcW w:w="1663" w:type="dxa"/>
            <w:tcBorders>
              <w:top w:val="single" w:color="auto" w:sz="4" w:space="0"/>
              <w:left w:val="nil"/>
              <w:bottom w:val="single" w:color="auto" w:sz="4" w:space="0"/>
              <w:right w:val="single" w:color="auto" w:sz="4" w:space="0"/>
            </w:tcBorders>
            <w:noWrap/>
            <w:vAlign w:val="bottom"/>
          </w:tcPr>
          <w:p w14:paraId="63A00E01">
            <w:pPr>
              <w:widowControl/>
              <w:spacing w:line="240" w:lineRule="auto"/>
              <w:ind w:firstLine="0" w:firstLineChars="0"/>
              <w:jc w:val="center"/>
              <w:rPr>
                <w:rFonts w:hint="eastAsia" w:ascii="方正仿宋_GBK" w:hAnsi="方正仿宋_GBK" w:eastAsia="方正仿宋_GBK" w:cs="方正仿宋_GBK"/>
                <w:color w:val="000000"/>
                <w:kern w:val="0"/>
                <w:sz w:val="24"/>
                <w:szCs w:val="24"/>
              </w:rPr>
            </w:pPr>
          </w:p>
        </w:tc>
        <w:tc>
          <w:tcPr>
            <w:tcW w:w="1077" w:type="dxa"/>
            <w:tcBorders>
              <w:top w:val="single" w:color="auto" w:sz="4" w:space="0"/>
              <w:left w:val="nil"/>
              <w:bottom w:val="single" w:color="auto" w:sz="4" w:space="0"/>
              <w:right w:val="single" w:color="auto" w:sz="4" w:space="0"/>
            </w:tcBorders>
            <w:noWrap/>
            <w:vAlign w:val="bottom"/>
          </w:tcPr>
          <w:p w14:paraId="1E56DB6C">
            <w:pPr>
              <w:widowControl/>
              <w:spacing w:line="240" w:lineRule="auto"/>
              <w:ind w:firstLine="0" w:firstLineChars="0"/>
              <w:jc w:val="center"/>
              <w:rPr>
                <w:rFonts w:hint="eastAsia" w:ascii="方正仿宋_GBK" w:hAnsi="方正仿宋_GBK" w:eastAsia="方正仿宋_GBK" w:cs="方正仿宋_GBK"/>
                <w:color w:val="000000"/>
                <w:kern w:val="0"/>
                <w:sz w:val="24"/>
                <w:szCs w:val="24"/>
              </w:rPr>
            </w:pPr>
          </w:p>
        </w:tc>
        <w:tc>
          <w:tcPr>
            <w:tcW w:w="2140" w:type="dxa"/>
            <w:tcBorders>
              <w:top w:val="single" w:color="auto" w:sz="4" w:space="0"/>
              <w:left w:val="nil"/>
              <w:bottom w:val="single" w:color="auto" w:sz="4" w:space="0"/>
              <w:right w:val="single" w:color="auto" w:sz="4" w:space="0"/>
            </w:tcBorders>
            <w:noWrap/>
            <w:vAlign w:val="bottom"/>
          </w:tcPr>
          <w:p w14:paraId="416930FA">
            <w:pPr>
              <w:widowControl/>
              <w:spacing w:line="240" w:lineRule="auto"/>
              <w:ind w:firstLine="0" w:firstLineChars="0"/>
              <w:jc w:val="center"/>
              <w:rPr>
                <w:rFonts w:hint="eastAsia" w:ascii="方正仿宋_GBK" w:hAnsi="方正仿宋_GBK" w:eastAsia="方正仿宋_GBK" w:cs="方正仿宋_GBK"/>
                <w:color w:val="000000"/>
                <w:kern w:val="0"/>
                <w:sz w:val="24"/>
                <w:szCs w:val="24"/>
              </w:rPr>
            </w:pPr>
          </w:p>
        </w:tc>
      </w:tr>
    </w:tbl>
    <w:p w14:paraId="14CA75F4">
      <w:pPr>
        <w:ind w:firstLine="0" w:firstLineChars="0"/>
        <w:rPr>
          <w:rFonts w:hint="eastAsia" w:asciiTheme="minorEastAsia" w:hAnsiTheme="minorEastAsia" w:eastAsiaTheme="minorEastAsia" w:cstheme="minorEastAsia"/>
          <w:b/>
          <w:bCs/>
          <w:sz w:val="24"/>
        </w:rPr>
      </w:pPr>
    </w:p>
    <w:p w14:paraId="63780084">
      <w:pPr>
        <w:ind w:firstLine="640" w:firstLineChars="200"/>
        <w:jc w:val="both"/>
        <w:rPr>
          <w:rFonts w:hint="eastAsia" w:ascii="方正仿宋_GBK" w:hAnsi="方正仿宋_GBK" w:eastAsia="方正仿宋_GBK" w:cs="方正仿宋_GBK"/>
          <w:kern w:val="0"/>
          <w:sz w:val="32"/>
          <w:szCs w:val="32"/>
          <w:lang w:val="en-US" w:eastAsia="zh-CN" w:bidi="ar"/>
        </w:rPr>
      </w:pPr>
      <w:r>
        <w:rPr>
          <w:rFonts w:hint="eastAsia" w:ascii="方正仿宋_GBK" w:hAnsi="方正仿宋_GBK" w:eastAsia="方正仿宋_GBK" w:cs="方正仿宋_GBK"/>
          <w:kern w:val="0"/>
          <w:sz w:val="32"/>
          <w:szCs w:val="32"/>
          <w:lang w:val="en-US" w:eastAsia="zh-CN" w:bidi="ar"/>
        </w:rPr>
        <w:t>本公司承诺自签订保险服务合同之日起贵单位所属车辆商业险均按照以上“自主定价系数”执行，</w:t>
      </w:r>
      <w:r>
        <w:rPr>
          <w:rFonts w:hint="eastAsia" w:ascii="方正仿宋_GBK" w:hAnsi="方正仿宋_GBK" w:eastAsia="方正仿宋_GBK" w:cs="方正仿宋_GBK"/>
          <w:sz w:val="32"/>
          <w:szCs w:val="32"/>
        </w:rPr>
        <w:t>在合同服务期内保持不变</w:t>
      </w:r>
      <w:r>
        <w:rPr>
          <w:rFonts w:hint="eastAsia" w:ascii="方正仿宋_GBK" w:hAnsi="方正仿宋_GBK" w:eastAsia="方正仿宋_GBK" w:cs="方正仿宋_GBK"/>
          <w:sz w:val="32"/>
          <w:szCs w:val="32"/>
          <w:lang w:eastAsia="zh-CN"/>
        </w:rPr>
        <w:t>。</w:t>
      </w:r>
    </w:p>
    <w:p w14:paraId="166FCC5E">
      <w:pPr>
        <w:keepNext w:val="0"/>
        <w:keepLines w:val="0"/>
        <w:pageBreakBefore w:val="0"/>
        <w:kinsoku/>
        <w:wordWrap/>
        <w:overflowPunct/>
        <w:topLinePunct w:val="0"/>
        <w:autoSpaceDE/>
        <w:autoSpaceDN/>
        <w:bidi w:val="0"/>
        <w:adjustRightInd/>
        <w:snapToGrid/>
        <w:spacing w:beforeAutospacing="0" w:afterAutospacing="0" w:line="520" w:lineRule="exact"/>
        <w:textAlignment w:val="auto"/>
      </w:pPr>
    </w:p>
    <w:p w14:paraId="0B55E091">
      <w:pPr>
        <w:keepNext w:val="0"/>
        <w:keepLines w:val="0"/>
        <w:pageBreakBefore w:val="0"/>
        <w:kinsoku/>
        <w:wordWrap/>
        <w:overflowPunct/>
        <w:topLinePunct w:val="0"/>
        <w:autoSpaceDE/>
        <w:autoSpaceDN/>
        <w:bidi w:val="0"/>
        <w:adjustRightInd/>
        <w:snapToGrid/>
        <w:spacing w:beforeAutospacing="0" w:afterAutospacing="0" w:line="520" w:lineRule="exact"/>
        <w:textAlignment w:val="auto"/>
      </w:pPr>
    </w:p>
    <w:p w14:paraId="728DE48A">
      <w:pPr>
        <w:keepNext w:val="0"/>
        <w:keepLines w:val="0"/>
        <w:pageBreakBefore w:val="0"/>
        <w:kinsoku/>
        <w:wordWrap/>
        <w:overflowPunct/>
        <w:topLinePunct w:val="0"/>
        <w:autoSpaceDE/>
        <w:autoSpaceDN/>
        <w:bidi w:val="0"/>
        <w:adjustRightInd/>
        <w:snapToGrid/>
        <w:spacing w:beforeAutospacing="0" w:afterAutospacing="0" w:line="520" w:lineRule="exact"/>
        <w:textAlignment w:val="auto"/>
      </w:pPr>
    </w:p>
    <w:p w14:paraId="66477992">
      <w:pPr>
        <w:keepNext w:val="0"/>
        <w:keepLines w:val="0"/>
        <w:pageBreakBefore w:val="0"/>
        <w:kinsoku/>
        <w:wordWrap/>
        <w:overflowPunct/>
        <w:topLinePunct w:val="0"/>
        <w:autoSpaceDE/>
        <w:autoSpaceDN/>
        <w:bidi w:val="0"/>
        <w:adjustRightInd/>
        <w:snapToGrid/>
        <w:spacing w:beforeAutospacing="0" w:afterAutospacing="0" w:line="520" w:lineRule="exact"/>
        <w:textAlignment w:val="auto"/>
      </w:pPr>
    </w:p>
    <w:p w14:paraId="4051BD3A">
      <w:pPr>
        <w:keepNext w:val="0"/>
        <w:keepLines w:val="0"/>
        <w:pageBreakBefore w:val="0"/>
        <w:kinsoku/>
        <w:wordWrap/>
        <w:overflowPunct/>
        <w:topLinePunct w:val="0"/>
        <w:autoSpaceDE/>
        <w:autoSpaceDN/>
        <w:bidi w:val="0"/>
        <w:adjustRightInd/>
        <w:snapToGrid/>
        <w:spacing w:beforeAutospacing="0" w:afterAutospacing="0" w:line="520" w:lineRule="exact"/>
        <w:textAlignment w:val="auto"/>
      </w:pPr>
    </w:p>
    <w:p w14:paraId="0E314F00">
      <w:pPr>
        <w:keepNext w:val="0"/>
        <w:keepLines w:val="0"/>
        <w:pageBreakBefore w:val="0"/>
        <w:kinsoku/>
        <w:wordWrap/>
        <w:overflowPunct/>
        <w:topLinePunct w:val="0"/>
        <w:autoSpaceDE/>
        <w:autoSpaceDN/>
        <w:bidi w:val="0"/>
        <w:adjustRightInd/>
        <w:snapToGrid/>
        <w:spacing w:beforeAutospacing="0" w:afterAutospacing="0" w:line="520" w:lineRule="exact"/>
        <w:textAlignment w:val="auto"/>
      </w:pPr>
    </w:p>
    <w:p w14:paraId="3491C7FC">
      <w:pPr>
        <w:keepNext w:val="0"/>
        <w:keepLines w:val="0"/>
        <w:pageBreakBefore w:val="0"/>
        <w:widowControl w:val="0"/>
        <w:kinsoku/>
        <w:wordWrap/>
        <w:overflowPunct/>
        <w:topLinePunct w:val="0"/>
        <w:autoSpaceDE/>
        <w:autoSpaceDN/>
        <w:bidi w:val="0"/>
        <w:adjustRightInd/>
        <w:snapToGrid/>
        <w:spacing w:before="65" w:line="480" w:lineRule="exact"/>
        <w:jc w:val="righ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pacing w:val="9"/>
          <w:sz w:val="32"/>
          <w:szCs w:val="32"/>
        </w:rPr>
        <w:t>报价供应商名称</w:t>
      </w:r>
      <w:r>
        <w:rPr>
          <w:rFonts w:hint="eastAsia" w:ascii="方正仿宋_GBK" w:hAnsi="方正仿宋_GBK" w:eastAsia="方正仿宋_GBK" w:cs="方正仿宋_GBK"/>
          <w:b w:val="0"/>
          <w:bCs w:val="0"/>
          <w:spacing w:val="-13"/>
          <w:sz w:val="32"/>
          <w:szCs w:val="32"/>
        </w:rPr>
        <w:t>：</w:t>
      </w:r>
      <w:r>
        <w:rPr>
          <w:rFonts w:hint="eastAsia" w:ascii="方正仿宋_GBK" w:hAnsi="方正仿宋_GBK" w:eastAsia="方正仿宋_GBK" w:cs="方正仿宋_GBK"/>
          <w:b w:val="0"/>
          <w:bCs w:val="0"/>
          <w:spacing w:val="8"/>
          <w:sz w:val="32"/>
          <w:szCs w:val="32"/>
        </w:rPr>
        <w:t xml:space="preserve">     </w:t>
      </w:r>
      <w:r>
        <w:rPr>
          <w:rFonts w:hint="eastAsia" w:ascii="方正仿宋_GBK" w:hAnsi="方正仿宋_GBK" w:eastAsia="方正仿宋_GBK" w:cs="方正仿宋_GBK"/>
          <w:b w:val="0"/>
          <w:bCs w:val="0"/>
          <w:spacing w:val="-13"/>
          <w:sz w:val="32"/>
          <w:szCs w:val="32"/>
        </w:rPr>
        <w:t>（</w:t>
      </w:r>
      <w:r>
        <w:rPr>
          <w:rFonts w:hint="eastAsia" w:ascii="方正仿宋_GBK" w:hAnsi="方正仿宋_GBK" w:eastAsia="方正仿宋_GBK" w:cs="方正仿宋_GBK"/>
          <w:b w:val="0"/>
          <w:bCs w:val="0"/>
          <w:spacing w:val="9"/>
          <w:sz w:val="32"/>
          <w:szCs w:val="32"/>
        </w:rPr>
        <w:t>盖单位公章）</w:t>
      </w:r>
    </w:p>
    <w:p w14:paraId="047BF394">
      <w:pPr>
        <w:keepNext w:val="0"/>
        <w:keepLines w:val="0"/>
        <w:pageBreakBefore w:val="0"/>
        <w:widowControl w:val="0"/>
        <w:kinsoku/>
        <w:wordWrap/>
        <w:overflowPunct/>
        <w:topLinePunct w:val="0"/>
        <w:autoSpaceDE/>
        <w:autoSpaceDN/>
        <w:bidi w:val="0"/>
        <w:adjustRightInd/>
        <w:snapToGrid/>
        <w:spacing w:before="66" w:line="480" w:lineRule="exact"/>
        <w:jc w:val="right"/>
        <w:textAlignment w:val="auto"/>
        <w:rPr>
          <w:rFonts w:hint="eastAsia" w:ascii="方正仿宋_GBK" w:hAnsi="方正仿宋_GBK" w:eastAsia="方正仿宋_GBK" w:cs="方正仿宋_GBK"/>
          <w:b w:val="0"/>
          <w:bCs w:val="0"/>
          <w:spacing w:val="-4"/>
          <w:sz w:val="32"/>
          <w:szCs w:val="32"/>
        </w:rPr>
      </w:pPr>
    </w:p>
    <w:p w14:paraId="33B2776C">
      <w:pPr>
        <w:keepNext w:val="0"/>
        <w:keepLines w:val="0"/>
        <w:pageBreakBefore w:val="0"/>
        <w:widowControl w:val="0"/>
        <w:kinsoku/>
        <w:wordWrap/>
        <w:overflowPunct/>
        <w:topLinePunct w:val="0"/>
        <w:autoSpaceDE/>
        <w:autoSpaceDN/>
        <w:bidi w:val="0"/>
        <w:adjustRightInd/>
        <w:snapToGrid/>
        <w:spacing w:before="66" w:line="480" w:lineRule="exact"/>
        <w:jc w:val="right"/>
        <w:textAlignment w:val="auto"/>
      </w:pPr>
      <w:r>
        <w:rPr>
          <w:rFonts w:hint="eastAsia" w:ascii="方正仿宋_GBK" w:hAnsi="方正仿宋_GBK" w:eastAsia="方正仿宋_GBK" w:cs="方正仿宋_GBK"/>
          <w:b w:val="0"/>
          <w:bCs w:val="0"/>
          <w:spacing w:val="-4"/>
          <w:sz w:val="32"/>
          <w:szCs w:val="32"/>
        </w:rPr>
        <w:t>年</w:t>
      </w:r>
      <w:r>
        <w:rPr>
          <w:rFonts w:hint="eastAsia" w:ascii="方正仿宋_GBK" w:hAnsi="方正仿宋_GBK" w:eastAsia="方正仿宋_GBK" w:cs="方正仿宋_GBK"/>
          <w:b w:val="0"/>
          <w:bCs w:val="0"/>
          <w:spacing w:val="10"/>
          <w:sz w:val="32"/>
          <w:szCs w:val="32"/>
        </w:rPr>
        <w:t xml:space="preserve">   </w:t>
      </w:r>
      <w:r>
        <w:rPr>
          <w:rFonts w:hint="eastAsia" w:ascii="方正仿宋_GBK" w:hAnsi="方正仿宋_GBK" w:eastAsia="方正仿宋_GBK" w:cs="方正仿宋_GBK"/>
          <w:b w:val="0"/>
          <w:bCs w:val="0"/>
          <w:spacing w:val="-4"/>
          <w:sz w:val="32"/>
          <w:szCs w:val="32"/>
        </w:rPr>
        <w:t>月</w:t>
      </w:r>
      <w:r>
        <w:rPr>
          <w:rFonts w:hint="eastAsia" w:ascii="方正仿宋_GBK" w:hAnsi="方正仿宋_GBK" w:eastAsia="方正仿宋_GBK" w:cs="方正仿宋_GBK"/>
          <w:b w:val="0"/>
          <w:bCs w:val="0"/>
          <w:spacing w:val="20"/>
          <w:sz w:val="32"/>
          <w:szCs w:val="32"/>
        </w:rPr>
        <w:t xml:space="preserve">   </w:t>
      </w:r>
      <w:r>
        <w:rPr>
          <w:rFonts w:hint="eastAsia" w:ascii="方正仿宋_GBK" w:hAnsi="方正仿宋_GBK" w:eastAsia="方正仿宋_GBK" w:cs="方正仿宋_GBK"/>
          <w:b w:val="0"/>
          <w:bCs w:val="0"/>
          <w:spacing w:val="-4"/>
          <w:sz w:val="32"/>
          <w:szCs w:val="32"/>
        </w:rPr>
        <w:t>日</w:t>
      </w:r>
    </w:p>
    <w:p w14:paraId="7A64A621">
      <w:pPr>
        <w:keepNext w:val="0"/>
        <w:keepLines w:val="0"/>
        <w:pageBreakBefore w:val="0"/>
        <w:widowControl w:val="0"/>
        <w:kinsoku/>
        <w:wordWrap/>
        <w:overflowPunct/>
        <w:topLinePunct w:val="0"/>
        <w:autoSpaceDE/>
        <w:autoSpaceDN/>
        <w:bidi w:val="0"/>
        <w:adjustRightInd/>
        <w:snapToGrid/>
        <w:spacing w:before="65" w:line="480" w:lineRule="exact"/>
        <w:jc w:val="center"/>
        <w:textAlignment w:val="auto"/>
        <w:rPr>
          <w:rFonts w:hint="eastAsia" w:ascii="微软雅黑" w:hAnsi="微软雅黑" w:eastAsia="微软雅黑" w:cs="微软雅黑"/>
          <w:b w:val="0"/>
          <w:bCs w:val="0"/>
          <w:kern w:val="0"/>
          <w:sz w:val="44"/>
          <w:szCs w:val="44"/>
          <w:lang w:val="en-US" w:eastAsia="zh-CN" w:bidi="ar"/>
        </w:rPr>
      </w:pPr>
      <w:r>
        <w:rPr>
          <w:rFonts w:hint="eastAsia" w:ascii="微软雅黑" w:hAnsi="微软雅黑" w:eastAsia="微软雅黑" w:cs="微软雅黑"/>
          <w:b w:val="0"/>
          <w:bCs w:val="0"/>
          <w:kern w:val="0"/>
          <w:sz w:val="44"/>
          <w:szCs w:val="44"/>
          <w:lang w:val="en-US" w:eastAsia="zh-CN" w:bidi="ar"/>
        </w:rPr>
        <w:t>针对</w:t>
      </w:r>
      <w:r>
        <w:rPr>
          <w:rFonts w:hint="eastAsia" w:ascii="方正仿宋_GBK" w:hAnsi="方正仿宋_GBK" w:eastAsia="方正仿宋_GBK" w:cs="方正仿宋_GBK"/>
          <w:b w:val="0"/>
          <w:bCs w:val="0"/>
          <w:spacing w:val="9"/>
          <w:sz w:val="32"/>
          <w:szCs w:val="32"/>
          <w:lang w:eastAsia="zh-CN"/>
        </w:rPr>
        <w:t>《</w:t>
      </w:r>
      <w:r>
        <w:rPr>
          <w:rFonts w:hint="eastAsia" w:ascii="微软雅黑" w:hAnsi="微软雅黑" w:eastAsia="微软雅黑" w:cs="微软雅黑"/>
          <w:b w:val="0"/>
          <w:bCs w:val="0"/>
          <w:kern w:val="0"/>
          <w:sz w:val="44"/>
          <w:szCs w:val="44"/>
          <w:lang w:val="en-US" w:eastAsia="zh-CN" w:bidi="ar"/>
        </w:rPr>
        <w:t>郑州市消防救援支队机关车辆保险服务项目</w:t>
      </w:r>
      <w:r>
        <w:rPr>
          <w:rFonts w:hint="eastAsia" w:ascii="方正仿宋_GBK" w:hAnsi="方正仿宋_GBK" w:eastAsia="方正仿宋_GBK" w:cs="方正仿宋_GBK"/>
          <w:b w:val="0"/>
          <w:bCs w:val="0"/>
          <w:spacing w:val="9"/>
          <w:sz w:val="32"/>
          <w:szCs w:val="32"/>
          <w:lang w:eastAsia="zh-CN"/>
        </w:rPr>
        <w:t>》</w:t>
      </w:r>
      <w:r>
        <w:rPr>
          <w:rFonts w:hint="eastAsia" w:ascii="微软雅黑" w:hAnsi="微软雅黑" w:eastAsia="微软雅黑" w:cs="微软雅黑"/>
          <w:b w:val="0"/>
          <w:bCs w:val="0"/>
          <w:kern w:val="0"/>
          <w:sz w:val="44"/>
          <w:szCs w:val="44"/>
          <w:lang w:val="en-US" w:eastAsia="zh-CN" w:bidi="ar"/>
        </w:rPr>
        <w:t>的服务方案及增值服务承诺</w:t>
      </w:r>
    </w:p>
    <w:p w14:paraId="1C55F664">
      <w:pPr>
        <w:keepNext w:val="0"/>
        <w:keepLines w:val="0"/>
        <w:pageBreakBefore w:val="0"/>
        <w:widowControl w:val="0"/>
        <w:kinsoku/>
        <w:wordWrap/>
        <w:overflowPunct/>
        <w:topLinePunct w:val="0"/>
        <w:autoSpaceDE/>
        <w:autoSpaceDN/>
        <w:bidi w:val="0"/>
        <w:adjustRightInd/>
        <w:snapToGrid/>
        <w:spacing w:before="65" w:line="480" w:lineRule="exact"/>
        <w:jc w:val="center"/>
        <w:textAlignment w:val="auto"/>
        <w:rPr>
          <w:rFonts w:hint="eastAsia" w:ascii="微软雅黑" w:hAnsi="微软雅黑" w:eastAsia="微软雅黑" w:cs="微软雅黑"/>
          <w:b w:val="0"/>
          <w:bCs w:val="0"/>
          <w:kern w:val="0"/>
          <w:sz w:val="44"/>
          <w:szCs w:val="44"/>
          <w:lang w:val="en-US" w:eastAsia="zh-CN" w:bidi="ar"/>
        </w:rPr>
      </w:pPr>
    </w:p>
    <w:p w14:paraId="10B9BE14">
      <w:pPr>
        <w:numPr>
          <w:ilvl w:val="0"/>
          <w:numId w:val="1"/>
        </w:numPr>
        <w:ind w:firstLine="480"/>
        <w:jc w:val="left"/>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理赔服务</w:t>
      </w:r>
    </w:p>
    <w:p w14:paraId="6BF1D95F">
      <w:pPr>
        <w:numPr>
          <w:ilvl w:val="0"/>
          <w:numId w:val="0"/>
        </w:numPr>
        <w:ind w:firstLine="643" w:firstLineChars="200"/>
        <w:jc w:val="left"/>
        <w:rPr>
          <w:rFonts w:hint="default" w:ascii="方正仿宋_GBK" w:hAnsi="方正仿宋_GBK" w:eastAsia="方正仿宋_GBK" w:cs="方正仿宋_GBK"/>
          <w:b/>
          <w:bCs/>
          <w:sz w:val="32"/>
          <w:szCs w:val="32"/>
          <w:lang w:val="en-US" w:eastAsia="zh-CN"/>
        </w:rPr>
      </w:pPr>
      <w:r>
        <w:rPr>
          <w:rFonts w:hint="eastAsia" w:ascii="方正仿宋_GBK" w:hAnsi="方正仿宋_GBK" w:eastAsia="方正仿宋_GBK" w:cs="方正仿宋_GBK"/>
          <w:b/>
          <w:bCs/>
          <w:sz w:val="32"/>
          <w:szCs w:val="32"/>
          <w:lang w:val="en-US" w:eastAsia="zh-CN"/>
        </w:rPr>
        <w:t>(一).....</w:t>
      </w:r>
    </w:p>
    <w:p w14:paraId="3E1F6204">
      <w:pPr>
        <w:numPr>
          <w:ilvl w:val="0"/>
          <w:numId w:val="0"/>
        </w:numPr>
        <w:ind w:firstLine="643" w:firstLineChars="200"/>
        <w:jc w:val="left"/>
        <w:rPr>
          <w:rFonts w:hint="default" w:ascii="方正仿宋_GBK" w:hAnsi="方正仿宋_GBK" w:eastAsia="方正仿宋_GBK" w:cs="方正仿宋_GBK"/>
          <w:b/>
          <w:bCs/>
          <w:sz w:val="32"/>
          <w:szCs w:val="32"/>
          <w:lang w:val="en-US" w:eastAsia="zh-CN"/>
        </w:rPr>
      </w:pPr>
      <w:r>
        <w:rPr>
          <w:rFonts w:hint="eastAsia" w:ascii="方正仿宋_GBK" w:hAnsi="方正仿宋_GBK" w:eastAsia="方正仿宋_GBK" w:cs="方正仿宋_GBK"/>
          <w:b/>
          <w:bCs/>
          <w:sz w:val="32"/>
          <w:szCs w:val="32"/>
          <w:lang w:val="en-US" w:eastAsia="zh-CN"/>
        </w:rPr>
        <w:t>(二).......</w:t>
      </w:r>
    </w:p>
    <w:p w14:paraId="4BBCF71A">
      <w:pPr>
        <w:numPr>
          <w:ilvl w:val="0"/>
          <w:numId w:val="0"/>
        </w:numPr>
        <w:ind w:firstLine="643" w:firstLineChars="200"/>
        <w:jc w:val="left"/>
        <w:rPr>
          <w:rFonts w:hint="default" w:ascii="方正仿宋_GBK" w:hAnsi="方正仿宋_GBK" w:eastAsia="方正仿宋_GBK" w:cs="方正仿宋_GBK"/>
          <w:b/>
          <w:bCs/>
          <w:sz w:val="32"/>
          <w:szCs w:val="32"/>
          <w:lang w:val="en-US" w:eastAsia="zh-CN"/>
        </w:rPr>
      </w:pPr>
      <w:r>
        <w:rPr>
          <w:rFonts w:hint="eastAsia" w:ascii="方正仿宋_GBK" w:hAnsi="方正仿宋_GBK" w:eastAsia="方正仿宋_GBK" w:cs="方正仿宋_GBK"/>
          <w:b/>
          <w:bCs/>
          <w:sz w:val="32"/>
          <w:szCs w:val="32"/>
          <w:lang w:val="en-US" w:eastAsia="zh-CN"/>
        </w:rPr>
        <w:t>(三)........</w:t>
      </w:r>
    </w:p>
    <w:p w14:paraId="29CC5EEE">
      <w:pPr>
        <w:numPr>
          <w:ilvl w:val="0"/>
          <w:numId w:val="0"/>
        </w:numPr>
        <w:jc w:val="left"/>
        <w:rPr>
          <w:rFonts w:hint="default" w:ascii="方正仿宋_GBK" w:hAnsi="方正仿宋_GBK" w:eastAsia="方正仿宋_GBK" w:cs="方正仿宋_GBK"/>
          <w:b/>
          <w:bCs/>
          <w:sz w:val="32"/>
          <w:szCs w:val="32"/>
          <w:lang w:val="en-US" w:eastAsia="zh-CN"/>
        </w:rPr>
      </w:pPr>
    </w:p>
    <w:p w14:paraId="7986A9E0">
      <w:pPr>
        <w:numPr>
          <w:ilvl w:val="0"/>
          <w:numId w:val="0"/>
        </w:numPr>
        <w:jc w:val="left"/>
        <w:rPr>
          <w:rFonts w:hint="eastAsia" w:ascii="方正仿宋_GBK" w:hAnsi="方正仿宋_GBK" w:eastAsia="方正仿宋_GBK" w:cs="方正仿宋_GBK"/>
          <w:b/>
          <w:bCs/>
          <w:sz w:val="32"/>
          <w:szCs w:val="32"/>
        </w:rPr>
      </w:pPr>
    </w:p>
    <w:p w14:paraId="11FFE301">
      <w:pPr>
        <w:numPr>
          <w:ilvl w:val="0"/>
          <w:numId w:val="0"/>
        </w:numPr>
        <w:jc w:val="left"/>
        <w:rPr>
          <w:rFonts w:hint="eastAsia" w:ascii="方正仿宋_GBK" w:hAnsi="方正仿宋_GBK" w:eastAsia="方正仿宋_GBK" w:cs="方正仿宋_GBK"/>
          <w:b/>
          <w:bCs/>
          <w:sz w:val="32"/>
          <w:szCs w:val="32"/>
        </w:rPr>
      </w:pPr>
    </w:p>
    <w:p w14:paraId="5D03B59F">
      <w:pPr>
        <w:ind w:firstLine="480"/>
        <w:jc w:val="left"/>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lang w:val="en-US" w:eastAsia="zh-CN"/>
        </w:rPr>
        <w:t>二、</w:t>
      </w:r>
      <w:r>
        <w:rPr>
          <w:rFonts w:hint="eastAsia" w:ascii="方正仿宋_GBK" w:hAnsi="方正仿宋_GBK" w:eastAsia="方正仿宋_GBK" w:cs="方正仿宋_GBK"/>
          <w:b/>
          <w:bCs/>
          <w:sz w:val="32"/>
          <w:szCs w:val="32"/>
        </w:rPr>
        <w:t>增值服务</w:t>
      </w:r>
    </w:p>
    <w:p w14:paraId="6FE47BD4">
      <w:pPr>
        <w:numPr>
          <w:ilvl w:val="0"/>
          <w:numId w:val="0"/>
        </w:numPr>
        <w:ind w:firstLine="643" w:firstLineChars="200"/>
        <w:jc w:val="left"/>
        <w:rPr>
          <w:rFonts w:hint="default" w:ascii="方正仿宋_GBK" w:hAnsi="方正仿宋_GBK" w:eastAsia="方正仿宋_GBK" w:cs="方正仿宋_GBK"/>
          <w:b/>
          <w:bCs/>
          <w:sz w:val="32"/>
          <w:szCs w:val="32"/>
          <w:lang w:val="en-US" w:eastAsia="zh-CN"/>
        </w:rPr>
      </w:pPr>
      <w:r>
        <w:rPr>
          <w:rFonts w:hint="eastAsia" w:ascii="方正仿宋_GBK" w:hAnsi="方正仿宋_GBK" w:eastAsia="方正仿宋_GBK" w:cs="方正仿宋_GBK"/>
          <w:b/>
          <w:bCs/>
          <w:sz w:val="32"/>
          <w:szCs w:val="32"/>
          <w:lang w:val="en-US" w:eastAsia="zh-CN"/>
        </w:rPr>
        <w:t>(一).....</w:t>
      </w:r>
    </w:p>
    <w:p w14:paraId="3537A2D8">
      <w:pPr>
        <w:numPr>
          <w:ilvl w:val="0"/>
          <w:numId w:val="0"/>
        </w:numPr>
        <w:ind w:firstLine="643" w:firstLineChars="200"/>
        <w:jc w:val="left"/>
        <w:rPr>
          <w:rFonts w:hint="default" w:ascii="方正仿宋_GBK" w:hAnsi="方正仿宋_GBK" w:eastAsia="方正仿宋_GBK" w:cs="方正仿宋_GBK"/>
          <w:b/>
          <w:bCs/>
          <w:sz w:val="32"/>
          <w:szCs w:val="32"/>
          <w:lang w:val="en-US" w:eastAsia="zh-CN"/>
        </w:rPr>
      </w:pPr>
      <w:r>
        <w:rPr>
          <w:rFonts w:hint="eastAsia" w:ascii="方正仿宋_GBK" w:hAnsi="方正仿宋_GBK" w:eastAsia="方正仿宋_GBK" w:cs="方正仿宋_GBK"/>
          <w:b/>
          <w:bCs/>
          <w:sz w:val="32"/>
          <w:szCs w:val="32"/>
          <w:lang w:val="en-US" w:eastAsia="zh-CN"/>
        </w:rPr>
        <w:t>(二).......</w:t>
      </w:r>
    </w:p>
    <w:p w14:paraId="2C605F39">
      <w:pPr>
        <w:numPr>
          <w:ilvl w:val="0"/>
          <w:numId w:val="0"/>
        </w:numPr>
        <w:ind w:firstLine="643" w:firstLineChars="200"/>
        <w:jc w:val="left"/>
        <w:rPr>
          <w:rFonts w:hint="default" w:ascii="方正仿宋_GBK" w:hAnsi="方正仿宋_GBK" w:eastAsia="方正仿宋_GBK" w:cs="方正仿宋_GBK"/>
          <w:b/>
          <w:bCs/>
          <w:sz w:val="32"/>
          <w:szCs w:val="32"/>
          <w:lang w:val="en-US" w:eastAsia="zh-CN"/>
        </w:rPr>
      </w:pPr>
      <w:r>
        <w:rPr>
          <w:rFonts w:hint="eastAsia" w:ascii="方正仿宋_GBK" w:hAnsi="方正仿宋_GBK" w:eastAsia="方正仿宋_GBK" w:cs="方正仿宋_GBK"/>
          <w:b/>
          <w:bCs/>
          <w:sz w:val="32"/>
          <w:szCs w:val="32"/>
          <w:lang w:val="en-US" w:eastAsia="zh-CN"/>
        </w:rPr>
        <w:t>(三)........</w:t>
      </w:r>
    </w:p>
    <w:p w14:paraId="1AAB9E2E">
      <w:pPr>
        <w:keepNext w:val="0"/>
        <w:keepLines w:val="0"/>
        <w:pageBreakBefore w:val="0"/>
        <w:widowControl w:val="0"/>
        <w:kinsoku/>
        <w:wordWrap/>
        <w:overflowPunct/>
        <w:topLinePunct w:val="0"/>
        <w:autoSpaceDE/>
        <w:autoSpaceDN/>
        <w:bidi w:val="0"/>
        <w:adjustRightInd/>
        <w:snapToGrid/>
        <w:spacing w:before="65" w:line="480" w:lineRule="exact"/>
        <w:jc w:val="right"/>
        <w:textAlignment w:val="auto"/>
        <w:rPr>
          <w:rFonts w:hint="eastAsia" w:ascii="方正仿宋_GBK" w:hAnsi="方正仿宋_GBK" w:eastAsia="方正仿宋_GBK" w:cs="方正仿宋_GBK"/>
          <w:b w:val="0"/>
          <w:bCs w:val="0"/>
          <w:spacing w:val="9"/>
          <w:sz w:val="32"/>
          <w:szCs w:val="32"/>
        </w:rPr>
      </w:pPr>
    </w:p>
    <w:p w14:paraId="5D1F36D2">
      <w:pPr>
        <w:keepNext w:val="0"/>
        <w:keepLines w:val="0"/>
        <w:pageBreakBefore w:val="0"/>
        <w:widowControl w:val="0"/>
        <w:kinsoku/>
        <w:wordWrap/>
        <w:overflowPunct/>
        <w:topLinePunct w:val="0"/>
        <w:autoSpaceDE/>
        <w:autoSpaceDN/>
        <w:bidi w:val="0"/>
        <w:adjustRightInd/>
        <w:snapToGrid/>
        <w:spacing w:before="65" w:line="480" w:lineRule="exact"/>
        <w:jc w:val="right"/>
        <w:textAlignment w:val="auto"/>
        <w:rPr>
          <w:rFonts w:hint="eastAsia" w:ascii="方正仿宋_GBK" w:hAnsi="方正仿宋_GBK" w:eastAsia="方正仿宋_GBK" w:cs="方正仿宋_GBK"/>
          <w:b w:val="0"/>
          <w:bCs w:val="0"/>
          <w:spacing w:val="9"/>
          <w:sz w:val="32"/>
          <w:szCs w:val="32"/>
        </w:rPr>
      </w:pPr>
    </w:p>
    <w:p w14:paraId="6F996350">
      <w:pPr>
        <w:keepNext w:val="0"/>
        <w:keepLines w:val="0"/>
        <w:pageBreakBefore w:val="0"/>
        <w:widowControl w:val="0"/>
        <w:kinsoku/>
        <w:wordWrap/>
        <w:overflowPunct/>
        <w:topLinePunct w:val="0"/>
        <w:autoSpaceDE/>
        <w:autoSpaceDN/>
        <w:bidi w:val="0"/>
        <w:adjustRightInd/>
        <w:snapToGrid/>
        <w:spacing w:before="65" w:line="480" w:lineRule="exact"/>
        <w:jc w:val="both"/>
        <w:textAlignment w:val="auto"/>
        <w:rPr>
          <w:rFonts w:hint="eastAsia" w:ascii="方正仿宋_GBK" w:hAnsi="方正仿宋_GBK" w:eastAsia="方正仿宋_GBK" w:cs="方正仿宋_GBK"/>
          <w:b w:val="0"/>
          <w:bCs w:val="0"/>
          <w:spacing w:val="9"/>
          <w:sz w:val="32"/>
          <w:szCs w:val="32"/>
        </w:rPr>
      </w:pPr>
    </w:p>
    <w:p w14:paraId="324A5AB1">
      <w:pPr>
        <w:keepNext w:val="0"/>
        <w:keepLines w:val="0"/>
        <w:pageBreakBefore w:val="0"/>
        <w:widowControl w:val="0"/>
        <w:kinsoku/>
        <w:wordWrap/>
        <w:overflowPunct/>
        <w:topLinePunct w:val="0"/>
        <w:autoSpaceDE/>
        <w:autoSpaceDN/>
        <w:bidi w:val="0"/>
        <w:adjustRightInd/>
        <w:snapToGrid/>
        <w:spacing w:before="65" w:line="480" w:lineRule="exact"/>
        <w:jc w:val="both"/>
        <w:textAlignment w:val="auto"/>
        <w:rPr>
          <w:rFonts w:hint="eastAsia" w:ascii="方正仿宋_GBK" w:hAnsi="方正仿宋_GBK" w:eastAsia="方正仿宋_GBK" w:cs="方正仿宋_GBK"/>
          <w:b w:val="0"/>
          <w:bCs w:val="0"/>
          <w:spacing w:val="9"/>
          <w:sz w:val="32"/>
          <w:szCs w:val="32"/>
        </w:rPr>
      </w:pPr>
    </w:p>
    <w:p w14:paraId="68FEF428">
      <w:pPr>
        <w:keepNext w:val="0"/>
        <w:keepLines w:val="0"/>
        <w:pageBreakBefore w:val="0"/>
        <w:widowControl w:val="0"/>
        <w:kinsoku/>
        <w:wordWrap/>
        <w:overflowPunct/>
        <w:topLinePunct w:val="0"/>
        <w:autoSpaceDE/>
        <w:autoSpaceDN/>
        <w:bidi w:val="0"/>
        <w:adjustRightInd/>
        <w:snapToGrid/>
        <w:spacing w:before="65" w:line="480" w:lineRule="exact"/>
        <w:jc w:val="right"/>
        <w:textAlignment w:val="auto"/>
        <w:rPr>
          <w:rFonts w:hint="eastAsia" w:ascii="方正仿宋_GBK" w:hAnsi="方正仿宋_GBK" w:eastAsia="方正仿宋_GBK" w:cs="方正仿宋_GBK"/>
          <w:b w:val="0"/>
          <w:bCs w:val="0"/>
          <w:spacing w:val="9"/>
          <w:sz w:val="32"/>
          <w:szCs w:val="32"/>
        </w:rPr>
      </w:pPr>
    </w:p>
    <w:p w14:paraId="05E5F169">
      <w:pPr>
        <w:keepNext w:val="0"/>
        <w:keepLines w:val="0"/>
        <w:pageBreakBefore w:val="0"/>
        <w:widowControl w:val="0"/>
        <w:kinsoku/>
        <w:wordWrap/>
        <w:overflowPunct/>
        <w:topLinePunct w:val="0"/>
        <w:autoSpaceDE/>
        <w:autoSpaceDN/>
        <w:bidi w:val="0"/>
        <w:adjustRightInd/>
        <w:snapToGrid/>
        <w:spacing w:before="65" w:line="480" w:lineRule="exact"/>
        <w:jc w:val="righ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pacing w:val="9"/>
          <w:sz w:val="32"/>
          <w:szCs w:val="32"/>
        </w:rPr>
        <w:t>报价供应商名称</w:t>
      </w:r>
      <w:r>
        <w:rPr>
          <w:rFonts w:hint="eastAsia" w:ascii="方正仿宋_GBK" w:hAnsi="方正仿宋_GBK" w:eastAsia="方正仿宋_GBK" w:cs="方正仿宋_GBK"/>
          <w:b w:val="0"/>
          <w:bCs w:val="0"/>
          <w:spacing w:val="-13"/>
          <w:sz w:val="32"/>
          <w:szCs w:val="32"/>
        </w:rPr>
        <w:t>：</w:t>
      </w:r>
      <w:r>
        <w:rPr>
          <w:rFonts w:hint="eastAsia" w:ascii="方正仿宋_GBK" w:hAnsi="方正仿宋_GBK" w:eastAsia="方正仿宋_GBK" w:cs="方正仿宋_GBK"/>
          <w:b w:val="0"/>
          <w:bCs w:val="0"/>
          <w:spacing w:val="8"/>
          <w:sz w:val="32"/>
          <w:szCs w:val="32"/>
        </w:rPr>
        <w:t xml:space="preserve">     </w:t>
      </w:r>
      <w:r>
        <w:rPr>
          <w:rFonts w:hint="eastAsia" w:ascii="方正仿宋_GBK" w:hAnsi="方正仿宋_GBK" w:eastAsia="方正仿宋_GBK" w:cs="方正仿宋_GBK"/>
          <w:b w:val="0"/>
          <w:bCs w:val="0"/>
          <w:spacing w:val="-13"/>
          <w:sz w:val="32"/>
          <w:szCs w:val="32"/>
        </w:rPr>
        <w:t>（</w:t>
      </w:r>
      <w:r>
        <w:rPr>
          <w:rFonts w:hint="eastAsia" w:ascii="方正仿宋_GBK" w:hAnsi="方正仿宋_GBK" w:eastAsia="方正仿宋_GBK" w:cs="方正仿宋_GBK"/>
          <w:b w:val="0"/>
          <w:bCs w:val="0"/>
          <w:spacing w:val="9"/>
          <w:sz w:val="32"/>
          <w:szCs w:val="32"/>
        </w:rPr>
        <w:t>盖单位公章）</w:t>
      </w:r>
    </w:p>
    <w:p w14:paraId="7AF88AAF">
      <w:pPr>
        <w:keepNext w:val="0"/>
        <w:keepLines w:val="0"/>
        <w:pageBreakBefore w:val="0"/>
        <w:widowControl w:val="0"/>
        <w:kinsoku/>
        <w:wordWrap/>
        <w:overflowPunct/>
        <w:topLinePunct w:val="0"/>
        <w:autoSpaceDE/>
        <w:autoSpaceDN/>
        <w:bidi w:val="0"/>
        <w:adjustRightInd/>
        <w:snapToGrid/>
        <w:spacing w:before="66" w:line="480" w:lineRule="exact"/>
        <w:jc w:val="right"/>
        <w:textAlignment w:val="auto"/>
        <w:rPr>
          <w:rFonts w:hint="eastAsia" w:ascii="方正仿宋_GBK" w:hAnsi="方正仿宋_GBK" w:eastAsia="方正仿宋_GBK" w:cs="方正仿宋_GBK"/>
          <w:b w:val="0"/>
          <w:bCs w:val="0"/>
          <w:spacing w:val="-4"/>
          <w:sz w:val="32"/>
          <w:szCs w:val="32"/>
        </w:rPr>
      </w:pPr>
    </w:p>
    <w:p w14:paraId="33CB4FCF">
      <w:pPr>
        <w:keepNext w:val="0"/>
        <w:keepLines w:val="0"/>
        <w:pageBreakBefore w:val="0"/>
        <w:widowControl w:val="0"/>
        <w:kinsoku/>
        <w:wordWrap/>
        <w:overflowPunct/>
        <w:topLinePunct w:val="0"/>
        <w:autoSpaceDE/>
        <w:autoSpaceDN/>
        <w:bidi w:val="0"/>
        <w:adjustRightInd/>
        <w:snapToGrid/>
        <w:spacing w:before="66" w:line="480" w:lineRule="exact"/>
        <w:jc w:val="righ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pacing w:val="-4"/>
          <w:sz w:val="32"/>
          <w:szCs w:val="32"/>
        </w:rPr>
        <w:t>年</w:t>
      </w:r>
      <w:r>
        <w:rPr>
          <w:rFonts w:hint="eastAsia" w:ascii="方正仿宋_GBK" w:hAnsi="方正仿宋_GBK" w:eastAsia="方正仿宋_GBK" w:cs="方正仿宋_GBK"/>
          <w:b w:val="0"/>
          <w:bCs w:val="0"/>
          <w:spacing w:val="10"/>
          <w:sz w:val="32"/>
          <w:szCs w:val="32"/>
        </w:rPr>
        <w:t xml:space="preserve">   </w:t>
      </w:r>
      <w:r>
        <w:rPr>
          <w:rFonts w:hint="eastAsia" w:ascii="方正仿宋_GBK" w:hAnsi="方正仿宋_GBK" w:eastAsia="方正仿宋_GBK" w:cs="方正仿宋_GBK"/>
          <w:b w:val="0"/>
          <w:bCs w:val="0"/>
          <w:spacing w:val="-4"/>
          <w:sz w:val="32"/>
          <w:szCs w:val="32"/>
        </w:rPr>
        <w:t>月</w:t>
      </w:r>
      <w:r>
        <w:rPr>
          <w:rFonts w:hint="eastAsia" w:ascii="方正仿宋_GBK" w:hAnsi="方正仿宋_GBK" w:eastAsia="方正仿宋_GBK" w:cs="方正仿宋_GBK"/>
          <w:b w:val="0"/>
          <w:bCs w:val="0"/>
          <w:spacing w:val="20"/>
          <w:sz w:val="32"/>
          <w:szCs w:val="32"/>
        </w:rPr>
        <w:t xml:space="preserve">   </w:t>
      </w:r>
      <w:r>
        <w:rPr>
          <w:rFonts w:hint="eastAsia" w:ascii="方正仿宋_GBK" w:hAnsi="方正仿宋_GBK" w:eastAsia="方正仿宋_GBK" w:cs="方正仿宋_GBK"/>
          <w:b w:val="0"/>
          <w:bCs w:val="0"/>
          <w:spacing w:val="-4"/>
          <w:sz w:val="32"/>
          <w:szCs w:val="32"/>
        </w:rPr>
        <w:t>日</w:t>
      </w:r>
    </w:p>
    <w:p w14:paraId="63B1E35A">
      <w:pPr>
        <w:keepNext w:val="0"/>
        <w:keepLines w:val="0"/>
        <w:pageBreakBefore w:val="0"/>
        <w:kinsoku/>
        <w:wordWrap/>
        <w:overflowPunct/>
        <w:topLinePunct w:val="0"/>
        <w:autoSpaceDE/>
        <w:autoSpaceDN/>
        <w:bidi w:val="0"/>
        <w:adjustRightInd/>
        <w:snapToGrid/>
        <w:spacing w:beforeAutospacing="0" w:afterAutospacing="0" w:line="520" w:lineRule="exact"/>
        <w:textAlignment w:val="auto"/>
      </w:pPr>
    </w:p>
    <w:sectPr>
      <w:pgSz w:w="11906" w:h="16838"/>
      <w:pgMar w:top="1440" w:right="1800" w:bottom="1440"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embedRegular r:id="rId1" w:fontKey="{C6261EEB-0867-4209-B8BE-AED379FAA4F2}"/>
  </w:font>
  <w:font w:name="方正仿宋_GBK">
    <w:panose1 w:val="03000509000000000000"/>
    <w:charset w:val="86"/>
    <w:family w:val="auto"/>
    <w:pitch w:val="default"/>
    <w:sig w:usb0="00000001" w:usb1="080E0000" w:usb2="00000000" w:usb3="00000000" w:csb0="00040000" w:csb1="00000000"/>
    <w:embedRegular r:id="rId2" w:fontKey="{5BE3BA8C-B990-4DBE-A966-F7C34E88084E}"/>
  </w:font>
  <w:font w:name="方正小标宋_GBK">
    <w:panose1 w:val="03000509000000000000"/>
    <w:charset w:val="86"/>
    <w:family w:val="auto"/>
    <w:pitch w:val="default"/>
    <w:sig w:usb0="00000001" w:usb1="080E0000" w:usb2="00000000" w:usb3="00000000" w:csb0="00040000" w:csb1="00000000"/>
    <w:embedRegular r:id="rId3" w:fontKey="{DE052A33-1803-4B4B-B3EC-E00504D7A1E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2BDA39">
    <w:pPr>
      <w:spacing w:line="176" w:lineRule="auto"/>
      <w:ind w:left="4371"/>
      <w:rPr>
        <w:rFonts w:ascii="Times New Roman" w:hAnsi="Times New Roman" w:eastAsia="Times New Roman" w:cs="Times New Roman"/>
        <w:sz w:val="18"/>
        <w:szCs w:val="18"/>
      </w:rPr>
    </w:pPr>
    <w:r>
      <w:rPr>
        <w:rFonts w:ascii="Times New Roman" w:hAnsi="Times New Roman" w:eastAsia="Times New Roman" w:cs="Times New Roman"/>
        <w:sz w:val="18"/>
        <w:szCs w:val="18"/>
      </w:rPr>
      <w:t>4</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9B4237"/>
    <w:multiLevelType w:val="singleLevel"/>
    <w:tmpl w:val="D29B423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3F65F3"/>
    <w:rsid w:val="121121E5"/>
    <w:rsid w:val="3091602B"/>
    <w:rsid w:val="6073321D"/>
    <w:rsid w:val="60C05857"/>
    <w:rsid w:val="674B485E"/>
    <w:rsid w:val="6AED265E"/>
    <w:rsid w:val="6CDD1929"/>
    <w:rsid w:val="743F65F3"/>
    <w:rsid w:val="784839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2315</Words>
  <Characters>2427</Characters>
  <Lines>0</Lines>
  <Paragraphs>0</Paragraphs>
  <TotalTime>38</TotalTime>
  <ScaleCrop>false</ScaleCrop>
  <LinksUpToDate>false</LinksUpToDate>
  <CharactersWithSpaces>2579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2026-05-14T15:21:00Z</dcterms:created>
  <dc:creator>我是谁❓</dc:creator>
  <cp:lastModifiedBy>徐磊</cp:lastModifiedBy>
  <cp:lastPrinted>2026-05-15T01:32:00Z</cp:lastPrinted>
  <dcterms:modified xsi:type="dcterms:W3CDTF">2026-05-18T09:31:43Z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FAEA11C34ADC447AAE802FD4CB5DD94C_11</vt:lpwstr>
  </property>
  <property fmtid="{D5CDD505-2E9C-101B-9397-08002B2CF9AE}" pid="4" name="KSOTemplateDocerSaveRecord">
    <vt:lpwstr>eyJoZGlkIjoiNDYwNWJmMmRiZmM3MGJkZTAxYzRlNTcyYmQwYTVhMTciLCJ1c2VySWQiOiIzODk1ODgyNTgifQ==</vt:lpwstr>
  </property>
</Properties>
</file>