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666DC">
      <w:pPr>
        <w:jc w:val="center"/>
        <w:rPr>
          <w:b/>
          <w:bCs/>
          <w:sz w:val="32"/>
          <w:szCs w:val="40"/>
        </w:rPr>
      </w:pPr>
      <w:r>
        <w:rPr>
          <w:b/>
          <w:bCs/>
          <w:sz w:val="32"/>
          <w:szCs w:val="40"/>
        </w:rPr>
        <w:t>详细评分汇总表</w:t>
      </w:r>
    </w:p>
    <w:p w14:paraId="189D63A4">
      <w:pPr>
        <w:spacing w:line="360" w:lineRule="auto"/>
        <w:rPr>
          <w:sz w:val="24"/>
          <w:szCs w:val="32"/>
        </w:rPr>
      </w:pPr>
      <w:r>
        <w:rPr>
          <w:sz w:val="24"/>
          <w:szCs w:val="32"/>
        </w:rPr>
        <w:t>项目编号：</w:t>
      </w:r>
      <w:r>
        <w:rPr>
          <w:rFonts w:hint="eastAsia" w:ascii="宋体" w:hAnsi="宋体" w:eastAsia="宋体" w:cs="宋体"/>
          <w:b w:val="0"/>
          <w:bCs w:val="0"/>
          <w:sz w:val="24"/>
          <w:szCs w:val="24"/>
          <w:vertAlign w:val="baseline"/>
          <w:lang w:val="en-US" w:eastAsia="zh-CN"/>
        </w:rPr>
        <w:t>JGZJ-采购-2026133001001</w:t>
      </w:r>
    </w:p>
    <w:p w14:paraId="5C1D6654">
      <w:pPr>
        <w:spacing w:line="360" w:lineRule="auto"/>
        <w:rPr>
          <w:sz w:val="24"/>
          <w:szCs w:val="32"/>
        </w:rPr>
      </w:pPr>
      <w:r>
        <w:rPr>
          <w:sz w:val="24"/>
          <w:szCs w:val="32"/>
        </w:rPr>
        <w:t>项目名称：</w:t>
      </w:r>
      <w:r>
        <w:rPr>
          <w:rFonts w:hint="eastAsia" w:ascii="宋体" w:hAnsi="宋体" w:eastAsia="宋体" w:cs="宋体"/>
          <w:sz w:val="24"/>
          <w:szCs w:val="24"/>
          <w:highlight w:val="none"/>
          <w:lang w:val="en-US" w:eastAsia="zh-CN"/>
        </w:rPr>
        <w:t>济源职业技术学院材料工程学院冶金全流程协同智慧虚拟工厂采购项目</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3631"/>
        <w:gridCol w:w="1395"/>
        <w:gridCol w:w="1170"/>
        <w:gridCol w:w="1365"/>
        <w:gridCol w:w="1275"/>
        <w:gridCol w:w="1095"/>
        <w:gridCol w:w="1215"/>
        <w:gridCol w:w="1005"/>
      </w:tblGrid>
      <w:tr w14:paraId="13AE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094" w:type="dxa"/>
            <w:vAlign w:val="center"/>
          </w:tcPr>
          <w:p w14:paraId="267256E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序号</w:t>
            </w:r>
          </w:p>
        </w:tc>
        <w:tc>
          <w:tcPr>
            <w:tcW w:w="3631" w:type="dxa"/>
            <w:vAlign w:val="center"/>
          </w:tcPr>
          <w:p w14:paraId="5D7D69BB">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 xml:space="preserve">单位名称   </w:t>
            </w:r>
          </w:p>
        </w:tc>
        <w:tc>
          <w:tcPr>
            <w:tcW w:w="1395" w:type="dxa"/>
            <w:vAlign w:val="center"/>
          </w:tcPr>
          <w:p w14:paraId="629E160E">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评委1</w:t>
            </w:r>
          </w:p>
        </w:tc>
        <w:tc>
          <w:tcPr>
            <w:tcW w:w="1170" w:type="dxa"/>
            <w:vAlign w:val="center"/>
          </w:tcPr>
          <w:p w14:paraId="0FCCCE68">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评委2</w:t>
            </w:r>
          </w:p>
        </w:tc>
        <w:tc>
          <w:tcPr>
            <w:tcW w:w="1365" w:type="dxa"/>
            <w:vAlign w:val="center"/>
          </w:tcPr>
          <w:p w14:paraId="25E72010">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评委3</w:t>
            </w:r>
          </w:p>
        </w:tc>
        <w:tc>
          <w:tcPr>
            <w:tcW w:w="1275" w:type="dxa"/>
            <w:vAlign w:val="center"/>
          </w:tcPr>
          <w:p w14:paraId="484A039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rPr>
              <w:t>评委</w:t>
            </w:r>
            <w:r>
              <w:rPr>
                <w:rFonts w:hint="eastAsia" w:ascii="宋体" w:hAnsi="宋体" w:eastAsia="宋体" w:cs="宋体"/>
                <w:sz w:val="24"/>
                <w:szCs w:val="32"/>
                <w:vertAlign w:val="baseline"/>
                <w:lang w:val="en-US" w:eastAsia="zh-CN"/>
              </w:rPr>
              <w:t>4</w:t>
            </w:r>
          </w:p>
        </w:tc>
        <w:tc>
          <w:tcPr>
            <w:tcW w:w="1095" w:type="dxa"/>
            <w:vAlign w:val="center"/>
          </w:tcPr>
          <w:p w14:paraId="1CC7313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rPr>
              <w:t>评委</w:t>
            </w:r>
            <w:r>
              <w:rPr>
                <w:rFonts w:hint="eastAsia" w:ascii="宋体" w:hAnsi="宋体" w:eastAsia="宋体" w:cs="宋体"/>
                <w:sz w:val="24"/>
                <w:szCs w:val="32"/>
                <w:vertAlign w:val="baseline"/>
                <w:lang w:val="en-US" w:eastAsia="zh-CN"/>
              </w:rPr>
              <w:t>5</w:t>
            </w:r>
          </w:p>
        </w:tc>
        <w:tc>
          <w:tcPr>
            <w:tcW w:w="1215" w:type="dxa"/>
            <w:vAlign w:val="center"/>
          </w:tcPr>
          <w:p w14:paraId="6E0316D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汇总</w:t>
            </w:r>
          </w:p>
        </w:tc>
        <w:tc>
          <w:tcPr>
            <w:tcW w:w="1005" w:type="dxa"/>
            <w:vAlign w:val="center"/>
          </w:tcPr>
          <w:p w14:paraId="228A913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排名</w:t>
            </w:r>
          </w:p>
        </w:tc>
      </w:tr>
      <w:tr w14:paraId="7CC1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094" w:type="dxa"/>
            <w:vAlign w:val="center"/>
          </w:tcPr>
          <w:p w14:paraId="6882FB0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3631" w:type="dxa"/>
            <w:vAlign w:val="center"/>
          </w:tcPr>
          <w:p w14:paraId="11D78010">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山东星科数字科技有限公司</w:t>
            </w:r>
          </w:p>
        </w:tc>
        <w:tc>
          <w:tcPr>
            <w:tcW w:w="1395" w:type="dxa"/>
            <w:vAlign w:val="center"/>
          </w:tcPr>
          <w:p w14:paraId="4245DF20">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94.86</w:t>
            </w:r>
          </w:p>
        </w:tc>
        <w:tc>
          <w:tcPr>
            <w:tcW w:w="1170" w:type="dxa"/>
            <w:vAlign w:val="center"/>
          </w:tcPr>
          <w:p w14:paraId="1980291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95.86</w:t>
            </w:r>
          </w:p>
        </w:tc>
        <w:tc>
          <w:tcPr>
            <w:tcW w:w="1365" w:type="dxa"/>
            <w:vAlign w:val="center"/>
          </w:tcPr>
          <w:p w14:paraId="2A3A77D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95.86</w:t>
            </w:r>
          </w:p>
        </w:tc>
        <w:tc>
          <w:tcPr>
            <w:tcW w:w="1275" w:type="dxa"/>
            <w:vAlign w:val="center"/>
          </w:tcPr>
          <w:p w14:paraId="669D52BE">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95.86</w:t>
            </w:r>
          </w:p>
        </w:tc>
        <w:tc>
          <w:tcPr>
            <w:tcW w:w="1095" w:type="dxa"/>
            <w:vAlign w:val="center"/>
          </w:tcPr>
          <w:p w14:paraId="18A7748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95.86</w:t>
            </w:r>
          </w:p>
        </w:tc>
        <w:tc>
          <w:tcPr>
            <w:tcW w:w="1215" w:type="dxa"/>
            <w:vAlign w:val="center"/>
          </w:tcPr>
          <w:p w14:paraId="2A8ECF92">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95.66</w:t>
            </w:r>
          </w:p>
        </w:tc>
        <w:tc>
          <w:tcPr>
            <w:tcW w:w="1005" w:type="dxa"/>
            <w:vAlign w:val="center"/>
          </w:tcPr>
          <w:p w14:paraId="778933A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r>
      <w:tr w14:paraId="0BCE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094" w:type="dxa"/>
            <w:vAlign w:val="center"/>
          </w:tcPr>
          <w:p w14:paraId="6E22C52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c>
          <w:tcPr>
            <w:tcW w:w="3631" w:type="dxa"/>
            <w:vAlign w:val="center"/>
          </w:tcPr>
          <w:p w14:paraId="72C668B9">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北京金恒博远科技股份有限公司</w:t>
            </w:r>
          </w:p>
        </w:tc>
        <w:tc>
          <w:tcPr>
            <w:tcW w:w="1395" w:type="dxa"/>
            <w:vAlign w:val="center"/>
          </w:tcPr>
          <w:p w14:paraId="7CC4023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88.95</w:t>
            </w:r>
          </w:p>
        </w:tc>
        <w:tc>
          <w:tcPr>
            <w:tcW w:w="1170" w:type="dxa"/>
            <w:vAlign w:val="center"/>
          </w:tcPr>
          <w:p w14:paraId="4DA0F3C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88.95</w:t>
            </w:r>
          </w:p>
        </w:tc>
        <w:tc>
          <w:tcPr>
            <w:tcW w:w="1365" w:type="dxa"/>
            <w:vAlign w:val="center"/>
          </w:tcPr>
          <w:p w14:paraId="71203868">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88.95</w:t>
            </w:r>
          </w:p>
        </w:tc>
        <w:tc>
          <w:tcPr>
            <w:tcW w:w="1275" w:type="dxa"/>
            <w:vAlign w:val="center"/>
          </w:tcPr>
          <w:p w14:paraId="77618C5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87.95</w:t>
            </w:r>
          </w:p>
        </w:tc>
        <w:tc>
          <w:tcPr>
            <w:tcW w:w="1095" w:type="dxa"/>
            <w:vAlign w:val="center"/>
          </w:tcPr>
          <w:p w14:paraId="7DF0BE1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86.95</w:t>
            </w:r>
          </w:p>
        </w:tc>
        <w:tc>
          <w:tcPr>
            <w:tcW w:w="1215" w:type="dxa"/>
            <w:vAlign w:val="center"/>
          </w:tcPr>
          <w:p w14:paraId="1120467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88.35</w:t>
            </w:r>
          </w:p>
        </w:tc>
        <w:tc>
          <w:tcPr>
            <w:tcW w:w="1005" w:type="dxa"/>
            <w:vAlign w:val="center"/>
          </w:tcPr>
          <w:p w14:paraId="1FC3ED3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r>
      <w:tr w14:paraId="5539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094" w:type="dxa"/>
            <w:vAlign w:val="center"/>
          </w:tcPr>
          <w:p w14:paraId="388F5CD8">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c>
          <w:tcPr>
            <w:tcW w:w="3631" w:type="dxa"/>
            <w:vAlign w:val="center"/>
          </w:tcPr>
          <w:p w14:paraId="1C462F3E">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山东精上信息科技有限公司</w:t>
            </w:r>
          </w:p>
        </w:tc>
        <w:tc>
          <w:tcPr>
            <w:tcW w:w="1395" w:type="dxa"/>
            <w:vAlign w:val="center"/>
          </w:tcPr>
          <w:p w14:paraId="1CD0C9E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70.65</w:t>
            </w:r>
          </w:p>
        </w:tc>
        <w:tc>
          <w:tcPr>
            <w:tcW w:w="1170" w:type="dxa"/>
            <w:vAlign w:val="center"/>
          </w:tcPr>
          <w:p w14:paraId="0CA315F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69.65</w:t>
            </w:r>
          </w:p>
        </w:tc>
        <w:tc>
          <w:tcPr>
            <w:tcW w:w="1365" w:type="dxa"/>
            <w:vAlign w:val="center"/>
          </w:tcPr>
          <w:p w14:paraId="51D55F6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69.65</w:t>
            </w:r>
          </w:p>
        </w:tc>
        <w:tc>
          <w:tcPr>
            <w:tcW w:w="1275" w:type="dxa"/>
            <w:vAlign w:val="center"/>
          </w:tcPr>
          <w:p w14:paraId="25346FD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69.65</w:t>
            </w:r>
          </w:p>
        </w:tc>
        <w:tc>
          <w:tcPr>
            <w:tcW w:w="1095" w:type="dxa"/>
            <w:vAlign w:val="center"/>
          </w:tcPr>
          <w:p w14:paraId="50FD853A">
            <w:pPr>
              <w:jc w:val="center"/>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68.65</w:t>
            </w:r>
          </w:p>
        </w:tc>
        <w:tc>
          <w:tcPr>
            <w:tcW w:w="1215" w:type="dxa"/>
            <w:vAlign w:val="center"/>
          </w:tcPr>
          <w:p w14:paraId="5D5E51A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69.65</w:t>
            </w:r>
          </w:p>
        </w:tc>
        <w:tc>
          <w:tcPr>
            <w:tcW w:w="1005" w:type="dxa"/>
            <w:vAlign w:val="center"/>
          </w:tcPr>
          <w:p w14:paraId="16F06D9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r>
      <w:tr w14:paraId="4123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094" w:type="dxa"/>
            <w:vAlign w:val="center"/>
          </w:tcPr>
          <w:p w14:paraId="1A8CC28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w:t>
            </w:r>
          </w:p>
        </w:tc>
        <w:tc>
          <w:tcPr>
            <w:tcW w:w="3631" w:type="dxa"/>
            <w:vAlign w:val="center"/>
          </w:tcPr>
          <w:p w14:paraId="0286B53F">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河南星里科技有限公司</w:t>
            </w:r>
          </w:p>
        </w:tc>
        <w:tc>
          <w:tcPr>
            <w:tcW w:w="1395" w:type="dxa"/>
            <w:vAlign w:val="center"/>
          </w:tcPr>
          <w:p w14:paraId="45BA4440">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64.80</w:t>
            </w:r>
          </w:p>
        </w:tc>
        <w:tc>
          <w:tcPr>
            <w:tcW w:w="1170" w:type="dxa"/>
            <w:vAlign w:val="center"/>
          </w:tcPr>
          <w:p w14:paraId="0C79F65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63.80</w:t>
            </w:r>
          </w:p>
        </w:tc>
        <w:tc>
          <w:tcPr>
            <w:tcW w:w="1365" w:type="dxa"/>
            <w:vAlign w:val="center"/>
          </w:tcPr>
          <w:p w14:paraId="6FC5F054">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63.80</w:t>
            </w:r>
          </w:p>
        </w:tc>
        <w:tc>
          <w:tcPr>
            <w:tcW w:w="1275" w:type="dxa"/>
            <w:vAlign w:val="center"/>
          </w:tcPr>
          <w:p w14:paraId="3A53534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63.80</w:t>
            </w:r>
          </w:p>
        </w:tc>
        <w:tc>
          <w:tcPr>
            <w:tcW w:w="1095" w:type="dxa"/>
            <w:vAlign w:val="center"/>
          </w:tcPr>
          <w:p w14:paraId="5550691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63.80</w:t>
            </w:r>
          </w:p>
        </w:tc>
        <w:tc>
          <w:tcPr>
            <w:tcW w:w="1215" w:type="dxa"/>
            <w:vAlign w:val="center"/>
          </w:tcPr>
          <w:p w14:paraId="237BFF0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64.00</w:t>
            </w:r>
          </w:p>
        </w:tc>
        <w:tc>
          <w:tcPr>
            <w:tcW w:w="1005" w:type="dxa"/>
            <w:vAlign w:val="center"/>
          </w:tcPr>
          <w:p w14:paraId="269C87F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w:t>
            </w:r>
          </w:p>
        </w:tc>
      </w:tr>
      <w:tr w14:paraId="031B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094" w:type="dxa"/>
            <w:vAlign w:val="center"/>
          </w:tcPr>
          <w:p w14:paraId="614261F0">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w:t>
            </w:r>
          </w:p>
        </w:tc>
        <w:tc>
          <w:tcPr>
            <w:tcW w:w="3631" w:type="dxa"/>
            <w:vAlign w:val="center"/>
          </w:tcPr>
          <w:p w14:paraId="2F80AA0B">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rPr>
              <w:t>芜湖中方科教设备有限公司</w:t>
            </w:r>
          </w:p>
        </w:tc>
        <w:tc>
          <w:tcPr>
            <w:tcW w:w="1395" w:type="dxa"/>
            <w:vAlign w:val="center"/>
          </w:tcPr>
          <w:p w14:paraId="38D94B6E">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50.99</w:t>
            </w:r>
          </w:p>
        </w:tc>
        <w:tc>
          <w:tcPr>
            <w:tcW w:w="1170" w:type="dxa"/>
            <w:vAlign w:val="center"/>
          </w:tcPr>
          <w:p w14:paraId="0F70AE9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49.99</w:t>
            </w:r>
          </w:p>
        </w:tc>
        <w:tc>
          <w:tcPr>
            <w:tcW w:w="1365" w:type="dxa"/>
            <w:vAlign w:val="center"/>
          </w:tcPr>
          <w:p w14:paraId="5B86C1B2">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49.99</w:t>
            </w:r>
          </w:p>
        </w:tc>
        <w:tc>
          <w:tcPr>
            <w:tcW w:w="1275" w:type="dxa"/>
            <w:vAlign w:val="center"/>
          </w:tcPr>
          <w:p w14:paraId="6954CBC9">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49.99</w:t>
            </w:r>
          </w:p>
        </w:tc>
        <w:tc>
          <w:tcPr>
            <w:tcW w:w="1095" w:type="dxa"/>
            <w:vAlign w:val="center"/>
          </w:tcPr>
          <w:p w14:paraId="2EC4DC5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48.99</w:t>
            </w:r>
          </w:p>
        </w:tc>
        <w:tc>
          <w:tcPr>
            <w:tcW w:w="1215" w:type="dxa"/>
            <w:vAlign w:val="center"/>
          </w:tcPr>
          <w:p w14:paraId="2049EF38">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49.9</w:t>
            </w:r>
            <w:bookmarkStart w:id="0" w:name="_GoBack"/>
            <w:bookmarkEnd w:id="0"/>
            <w:r>
              <w:rPr>
                <w:rFonts w:hint="eastAsia" w:ascii="宋体" w:hAnsi="宋体" w:eastAsia="宋体" w:cs="宋体"/>
                <w:sz w:val="24"/>
                <w:szCs w:val="32"/>
                <w:vertAlign w:val="baseline"/>
                <w:lang w:val="en-US" w:eastAsia="zh-CN"/>
              </w:rPr>
              <w:t>9</w:t>
            </w:r>
          </w:p>
        </w:tc>
        <w:tc>
          <w:tcPr>
            <w:tcW w:w="1005" w:type="dxa"/>
            <w:vAlign w:val="center"/>
          </w:tcPr>
          <w:p w14:paraId="49B182A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w:t>
            </w:r>
          </w:p>
        </w:tc>
      </w:tr>
    </w:tbl>
    <w:p w14:paraId="3024B008">
      <w:pPr>
        <w:rPr>
          <w:sz w:val="24"/>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06F97"/>
    <w:rsid w:val="1E6B5929"/>
    <w:rsid w:val="252E1F46"/>
    <w:rsid w:val="291C05C1"/>
    <w:rsid w:val="333A1FBD"/>
    <w:rsid w:val="3B8014E0"/>
    <w:rsid w:val="3D5D7A0B"/>
    <w:rsid w:val="40F5709C"/>
    <w:rsid w:val="41C33F5B"/>
    <w:rsid w:val="57C162C9"/>
    <w:rsid w:val="5AFB31F2"/>
    <w:rsid w:val="69467937"/>
    <w:rsid w:val="6A9954B8"/>
    <w:rsid w:val="7CDD4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toolbarlabel"/>
    <w:basedOn w:val="4"/>
    <w:qFormat/>
    <w:uiPriority w:val="0"/>
    <w:rPr>
      <w:color w:val="333333"/>
      <w:sz w:val="18"/>
      <w:szCs w:val="18"/>
    </w:rPr>
  </w:style>
  <w:style w:type="character" w:customStyle="1" w:styleId="6">
    <w:name w:val="toolbarlabel2"/>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162</Characters>
  <Lines>0</Lines>
  <Paragraphs>0</Paragraphs>
  <TotalTime>3</TotalTime>
  <ScaleCrop>false</ScaleCrop>
  <LinksUpToDate>false</LinksUpToDate>
  <CharactersWithSpaces>165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2025-07-18T10:41:00Z</dcterms:created>
  <dc:creator>Administrator</dc:creator>
  <cp:lastModifiedBy>Administrator</cp:lastModifiedBy>
  <dcterms:modified xsi:type="dcterms:W3CDTF">2026-09-15T10:20:08Z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eyJoZGlkIjoiNzQzN2ZiOGU1OTczMmU0MDM1NmU0M2QyNGJiZTRmNTEiLCJ1c2VySWQiOiIxODgzNDI0OTc4In0=</vt:lpwstr>
  </property>
  <property fmtid="{D5CDD505-2E9C-101B-9397-08002B2CF9AE}" pid="4" name="ICV">
    <vt:lpwstr>5CBF9D3522064D1B8C21AFE9BCE2445D_12</vt:lpwstr>
  </property>
</Properties>
</file>