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F633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bCs/>
          <w:color w:val="000000" w:themeColor="text1"/>
          <w:sz w:val="52"/>
          <w:szCs w:val="52"/>
          <w:lang w:val="en-US" w:eastAsia="zh-CN"/>
          <w14:textFill>
            <w14:solidFill>
              <w14:schemeClr w14:val="tx1"/>
            </w14:solidFill>
          </w14:textFill>
        </w:rPr>
      </w:pPr>
      <w:bookmarkStart w:id="0" w:name="_Toc26856"/>
      <w:bookmarkStart w:id="1" w:name="_Toc22293"/>
      <w:r>
        <w:rPr>
          <w:rFonts w:hint="eastAsia" w:ascii="宋体" w:hAnsi="宋体" w:eastAsia="宋体" w:cs="宋体"/>
          <w:b/>
          <w:bCs/>
          <w:color w:val="000000" w:themeColor="text1"/>
          <w:sz w:val="52"/>
          <w:szCs w:val="52"/>
          <w:lang w:val="en-US" w:eastAsia="zh-CN"/>
          <w14:textFill>
            <w14:solidFill>
              <w14:schemeClr w14:val="tx1"/>
            </w14:solidFill>
          </w14:textFill>
        </w:rPr>
        <w:t>卢氏县2026年木桐乡木桐村农村公益事业财政奖补重点村项目</w:t>
      </w:r>
    </w:p>
    <w:p w14:paraId="500560F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bCs/>
          <w:color w:val="000000" w:themeColor="text1"/>
          <w:sz w:val="52"/>
          <w:szCs w:val="52"/>
          <w:lang w:val="en-US" w:eastAsia="zh-CN"/>
          <w14:textFill>
            <w14:solidFill>
              <w14:schemeClr w14:val="tx1"/>
            </w14:solidFill>
          </w14:textFill>
        </w:rPr>
      </w:pPr>
      <w:r>
        <w:rPr>
          <w:rFonts w:hint="eastAsia" w:ascii="宋体" w:hAnsi="宋体" w:eastAsia="宋体" w:cs="宋体"/>
          <w:b/>
          <w:bCs/>
          <w:color w:val="000000" w:themeColor="text1"/>
          <w:sz w:val="52"/>
          <w:szCs w:val="52"/>
          <w:lang w:val="en-US" w:eastAsia="zh-CN"/>
          <w14:textFill>
            <w14:solidFill>
              <w14:schemeClr w14:val="tx1"/>
            </w14:solidFill>
          </w14:textFill>
        </w:rPr>
        <w:t>竞争性磋商文件</w:t>
      </w:r>
    </w:p>
    <w:p w14:paraId="41234EE8">
      <w:pPr>
        <w:spacing w:line="360" w:lineRule="auto"/>
        <w:jc w:val="center"/>
        <w:rPr>
          <w:rFonts w:hint="eastAsia" w:ascii="宋体" w:hAnsi="宋体" w:cs="宋体"/>
          <w:b w:val="0"/>
          <w:bCs w:val="0"/>
          <w:color w:val="auto"/>
          <w:kern w:val="0"/>
          <w:sz w:val="30"/>
          <w:szCs w:val="30"/>
          <w:lang w:val="en-US" w:eastAsia="zh-CN"/>
        </w:rPr>
      </w:pPr>
    </w:p>
    <w:p w14:paraId="1FEE78A3">
      <w:pPr>
        <w:spacing w:line="360" w:lineRule="auto"/>
        <w:jc w:val="center"/>
        <w:rPr>
          <w:rFonts w:hint="default" w:ascii="宋体" w:hAnsi="宋体" w:cs="宋体"/>
          <w:b w:val="0"/>
          <w:bCs w:val="0"/>
          <w:color w:val="000000" w:themeColor="text1"/>
          <w:kern w:val="0"/>
          <w:sz w:val="30"/>
          <w:szCs w:val="30"/>
          <w:lang w:val="en-US" w:eastAsia="zh-CN"/>
          <w14:textFill>
            <w14:solidFill>
              <w14:schemeClr w14:val="tx1"/>
            </w14:solidFill>
          </w14:textFill>
        </w:rPr>
      </w:pPr>
      <w:r>
        <w:rPr>
          <w:rFonts w:hint="eastAsia" w:ascii="宋体" w:hAnsi="宋体" w:cs="宋体"/>
          <w:b w:val="0"/>
          <w:bCs w:val="0"/>
          <w:color w:val="auto"/>
          <w:kern w:val="0"/>
          <w:sz w:val="30"/>
          <w:szCs w:val="30"/>
          <w:lang w:val="en-US" w:eastAsia="zh-CN"/>
        </w:rPr>
        <w:t>项目编</w:t>
      </w:r>
      <w:r>
        <w:rPr>
          <w:rFonts w:hint="eastAsia" w:ascii="宋体" w:hAnsi="宋体" w:cs="宋体"/>
          <w:b w:val="0"/>
          <w:bCs w:val="0"/>
          <w:color w:val="000000" w:themeColor="text1"/>
          <w:kern w:val="0"/>
          <w:sz w:val="30"/>
          <w:szCs w:val="30"/>
          <w:lang w:val="en-US" w:eastAsia="zh-CN"/>
          <w14:textFill>
            <w14:solidFill>
              <w14:schemeClr w14:val="tx1"/>
            </w14:solidFill>
          </w14:textFill>
        </w:rPr>
        <w:t>号：三卢竞磋采购-2026-82、LSGZ[2026]196-ZC148</w:t>
      </w:r>
    </w:p>
    <w:p w14:paraId="69CB2A58">
      <w:pPr>
        <w:spacing w:line="360" w:lineRule="auto"/>
        <w:jc w:val="center"/>
        <w:rPr>
          <w:rFonts w:hint="default" w:ascii="宋体" w:hAnsi="宋体" w:cs="宋体"/>
          <w:b/>
          <w:bCs/>
          <w:color w:val="auto"/>
          <w:kern w:val="0"/>
          <w:sz w:val="32"/>
          <w:szCs w:val="32"/>
          <w:lang w:val="en-US" w:eastAsia="zh-CN"/>
        </w:rPr>
      </w:pPr>
    </w:p>
    <w:p w14:paraId="5C60835D">
      <w:pPr>
        <w:jc w:val="both"/>
        <w:rPr>
          <w:rFonts w:hint="eastAsia" w:ascii="宋体" w:hAnsi="宋体" w:eastAsia="宋体" w:cs="宋体"/>
          <w:b/>
          <w:bCs/>
          <w:color w:val="auto"/>
          <w:sz w:val="44"/>
          <w:szCs w:val="20"/>
        </w:rPr>
      </w:pPr>
    </w:p>
    <w:p w14:paraId="7D9C71B4">
      <w:pPr>
        <w:jc w:val="center"/>
        <w:rPr>
          <w:rFonts w:hint="eastAsia" w:ascii="宋体" w:hAnsi="宋体" w:eastAsia="宋体" w:cs="宋体"/>
          <w:b/>
          <w:bCs/>
          <w:color w:val="auto"/>
          <w:sz w:val="44"/>
          <w:szCs w:val="20"/>
        </w:rPr>
      </w:pPr>
      <w:r>
        <w:rPr>
          <w:rFonts w:hint="eastAsia" w:ascii="宋体" w:hAnsi="宋体" w:eastAsia="宋体" w:cs="宋体"/>
          <w:b/>
          <w:bCs/>
          <w:kern w:val="0"/>
          <w:sz w:val="30"/>
          <w:szCs w:val="30"/>
          <w:lang w:val="en-US" w:eastAsia="zh-CN"/>
        </w:rPr>
        <w:drawing>
          <wp:inline distT="0" distB="0" distL="114300" distR="114300">
            <wp:extent cx="4537710" cy="2593340"/>
            <wp:effectExtent l="0" t="0" r="2540" b="3810"/>
            <wp:docPr id="2" name="图片 1" descr="d96290c4168c01c94eefe02ad5a20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96290c4168c01c94eefe02ad5a2097d"/>
                    <pic:cNvPicPr>
                      <a:picLocks noChangeAspect="1"/>
                    </pic:cNvPicPr>
                  </pic:nvPicPr>
                  <pic:blipFill>
                    <a:blip r:embed="rId10"/>
                    <a:stretch>
                      <a:fillRect/>
                    </a:stretch>
                  </pic:blipFill>
                  <pic:spPr>
                    <a:xfrm>
                      <a:off x="0" y="0"/>
                      <a:ext cx="4537710" cy="2593340"/>
                    </a:xfrm>
                    <a:prstGeom prst="rect">
                      <a:avLst/>
                    </a:prstGeom>
                    <a:noFill/>
                    <a:ln>
                      <a:noFill/>
                    </a:ln>
                  </pic:spPr>
                </pic:pic>
              </a:graphicData>
            </a:graphic>
          </wp:inline>
        </w:drawing>
      </w:r>
    </w:p>
    <w:p w14:paraId="75C30E4F">
      <w:pPr>
        <w:spacing w:line="560" w:lineRule="exact"/>
        <w:jc w:val="center"/>
        <w:rPr>
          <w:rFonts w:hint="eastAsia" w:ascii="黑体" w:hAnsi="黑体" w:eastAsia="黑体" w:cs="黑体"/>
          <w:b/>
          <w:bCs w:val="0"/>
          <w:color w:val="auto"/>
          <w:sz w:val="56"/>
          <w:szCs w:val="56"/>
        </w:rPr>
      </w:pPr>
      <w:r>
        <w:rPr>
          <w:rFonts w:hint="eastAsia" w:ascii="黑体" w:hAnsi="黑体" w:eastAsia="黑体" w:cs="黑体"/>
          <w:b/>
          <w:bCs w:val="0"/>
          <w:spacing w:val="-20"/>
          <w:sz w:val="52"/>
          <w:szCs w:val="52"/>
          <w:lang w:eastAsia="zh-CN"/>
        </w:rPr>
        <w:t>中豫建设工程咨询有限公司</w:t>
      </w:r>
    </w:p>
    <w:p w14:paraId="60C39A07">
      <w:pPr>
        <w:spacing w:line="560" w:lineRule="exact"/>
        <w:jc w:val="center"/>
        <w:rPr>
          <w:rFonts w:hint="eastAsia" w:ascii="宋体" w:hAnsi="宋体" w:eastAsia="宋体" w:cs="宋体"/>
          <w:b/>
          <w:bCs/>
          <w:color w:val="auto"/>
          <w:sz w:val="30"/>
          <w:szCs w:val="30"/>
        </w:rPr>
      </w:pPr>
    </w:p>
    <w:p w14:paraId="1CB54A28">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rPr>
      </w:pPr>
    </w:p>
    <w:p w14:paraId="26C43715">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lang w:eastAsia="zh-CN"/>
        </w:rPr>
      </w:pPr>
      <w:r>
        <w:rPr>
          <w:rFonts w:hint="eastAsia" w:ascii="宋体" w:hAnsi="宋体"/>
          <w:b w:val="0"/>
          <w:bCs/>
          <w:spacing w:val="-20"/>
          <w:sz w:val="28"/>
          <w:szCs w:val="28"/>
          <w:lang w:eastAsia="zh-CN"/>
        </w:rPr>
        <w:t>采</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购</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人：</w:t>
      </w:r>
      <w:r>
        <w:rPr>
          <w:rFonts w:hint="eastAsia" w:ascii="宋体" w:hAnsi="宋体"/>
          <w:b w:val="0"/>
          <w:bCs/>
          <w:spacing w:val="-20"/>
          <w:sz w:val="28"/>
          <w:szCs w:val="28"/>
          <w:lang w:val="en-US" w:eastAsia="zh-CN"/>
        </w:rPr>
        <w:t>卢氏县木桐乡人民政府</w:t>
      </w:r>
    </w:p>
    <w:p w14:paraId="627FCC79">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lang w:eastAsia="zh-CN"/>
        </w:rPr>
      </w:pPr>
      <w:r>
        <w:rPr>
          <w:rFonts w:hint="eastAsia" w:ascii="宋体" w:hAnsi="宋体"/>
          <w:b w:val="0"/>
          <w:bCs/>
          <w:spacing w:val="-20"/>
          <w:sz w:val="28"/>
          <w:szCs w:val="28"/>
          <w:lang w:eastAsia="zh-CN"/>
        </w:rPr>
        <w:t>代理机构：中豫建设工程咨询有限公司</w:t>
      </w:r>
    </w:p>
    <w:p w14:paraId="3F9A3177">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宋体" w:hAnsi="宋体"/>
          <w:b w:val="0"/>
          <w:bCs/>
          <w:spacing w:val="-20"/>
          <w:sz w:val="28"/>
          <w:szCs w:val="28"/>
          <w:lang w:val="en-US"/>
        </w:rPr>
        <w:sectPr>
          <w:footerReference r:id="rId5" w:type="first"/>
          <w:headerReference r:id="rId3" w:type="default"/>
          <w:footerReference r:id="rId4" w:type="default"/>
          <w:pgSz w:w="11906" w:h="16838"/>
          <w:pgMar w:top="1417" w:right="1361" w:bottom="1417" w:left="1417" w:header="850" w:footer="992" w:gutter="0"/>
          <w:cols w:space="720" w:num="1"/>
          <w:titlePg/>
          <w:docGrid w:linePitch="312" w:charSpace="0"/>
        </w:sectPr>
      </w:pPr>
      <w:r>
        <w:rPr>
          <w:rFonts w:hint="eastAsia" w:ascii="宋体" w:hAnsi="宋体"/>
          <w:b w:val="0"/>
          <w:bCs/>
          <w:spacing w:val="-20"/>
          <w:sz w:val="28"/>
          <w:szCs w:val="28"/>
          <w:lang w:eastAsia="zh-CN"/>
        </w:rPr>
        <w:t>日</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期：二零二</w:t>
      </w:r>
      <w:r>
        <w:rPr>
          <w:rFonts w:hint="eastAsia" w:ascii="宋体" w:hAnsi="宋体"/>
          <w:b w:val="0"/>
          <w:bCs/>
          <w:spacing w:val="-20"/>
          <w:sz w:val="28"/>
          <w:szCs w:val="28"/>
          <w:lang w:val="en-US" w:eastAsia="zh-CN"/>
        </w:rPr>
        <w:t>六</w:t>
      </w:r>
      <w:r>
        <w:rPr>
          <w:rFonts w:hint="eastAsia" w:ascii="宋体" w:hAnsi="宋体"/>
          <w:b w:val="0"/>
          <w:bCs/>
          <w:spacing w:val="-20"/>
          <w:sz w:val="28"/>
          <w:szCs w:val="28"/>
          <w:lang w:eastAsia="zh-CN"/>
        </w:rPr>
        <w:t>年</w:t>
      </w:r>
      <w:r>
        <w:rPr>
          <w:rFonts w:hint="eastAsia" w:ascii="宋体" w:hAnsi="宋体"/>
          <w:b w:val="0"/>
          <w:bCs/>
          <w:spacing w:val="-20"/>
          <w:sz w:val="28"/>
          <w:szCs w:val="28"/>
          <w:lang w:val="en-US" w:eastAsia="zh-CN"/>
        </w:rPr>
        <w:t>八月</w:t>
      </w:r>
    </w:p>
    <w:bookmarkEnd w:id="0"/>
    <w:bookmarkEnd w:id="1"/>
    <w:p w14:paraId="73E50364">
      <w:pPr>
        <w:tabs>
          <w:tab w:val="left" w:pos="3706"/>
          <w:tab w:val="center" w:pos="4706"/>
        </w:tabs>
        <w:spacing w:before="0" w:beforeLines="0" w:after="0" w:afterLines="0" w:line="600" w:lineRule="auto"/>
        <w:ind w:left="0" w:leftChars="0" w:right="0" w:rightChars="0" w:firstLine="0" w:firstLineChars="0"/>
        <w:jc w:val="both"/>
        <w:rPr>
          <w:rFonts w:hint="eastAsia" w:ascii="宋体" w:hAnsi="宋体" w:cs="Times New Roman"/>
          <w:color w:val="auto"/>
          <w:sz w:val="36"/>
          <w:szCs w:val="32"/>
          <w:lang w:val="en-US" w:eastAsia="zh-CN" w:bidi="ar-SA"/>
        </w:rPr>
      </w:pPr>
      <w:r>
        <w:rPr>
          <w:rFonts w:hint="eastAsia" w:ascii="宋体" w:hAnsi="宋体" w:cs="Times New Roman"/>
          <w:color w:val="auto"/>
          <w:sz w:val="36"/>
          <w:szCs w:val="32"/>
          <w:lang w:val="en-US" w:eastAsia="zh-CN" w:bidi="ar-SA"/>
        </w:rPr>
        <w:tab/>
      </w:r>
    </w:p>
    <w:sdt>
      <w:sdtPr>
        <w:rPr>
          <w:rFonts w:ascii="宋体" w:hAnsi="宋体" w:eastAsia="宋体" w:cs="Times New Roman"/>
          <w:color w:val="auto"/>
          <w:sz w:val="36"/>
          <w:szCs w:val="32"/>
          <w:lang w:val="en-US" w:eastAsia="zh-CN" w:bidi="ar-SA"/>
        </w:rPr>
        <w:id w:val="147459253"/>
        <w15:color w:val="DBDBDB"/>
        <w:docPartObj>
          <w:docPartGallery w:val="Table of Contents"/>
          <w:docPartUnique/>
        </w:docPartObj>
      </w:sdtPr>
      <w:sdtEndPr>
        <w:rPr>
          <w:rFonts w:hint="eastAsia" w:ascii="宋体" w:hAnsi="Calibri" w:eastAsia="宋体" w:cs="宋体"/>
          <w:color w:val="auto"/>
          <w:sz w:val="24"/>
          <w:szCs w:val="24"/>
          <w:lang w:val="en-US" w:eastAsia="zh-CN" w:bidi="ar-SA"/>
        </w:rPr>
      </w:sdtEndPr>
      <w:sdtContent>
        <w:p w14:paraId="65856871">
          <w:pPr>
            <w:tabs>
              <w:tab w:val="left" w:pos="3706"/>
              <w:tab w:val="center" w:pos="4706"/>
            </w:tabs>
            <w:spacing w:before="0" w:beforeLines="0" w:after="0" w:afterLines="0" w:line="600" w:lineRule="auto"/>
            <w:ind w:left="0" w:leftChars="0" w:right="0" w:rightChars="0" w:firstLine="0" w:firstLineChars="0"/>
            <w:jc w:val="left"/>
            <w:rPr>
              <w:rFonts w:ascii="宋体" w:hAnsi="宋体" w:eastAsia="宋体"/>
              <w:color w:val="auto"/>
              <w:sz w:val="36"/>
              <w:szCs w:val="32"/>
            </w:rPr>
          </w:pPr>
          <w:r>
            <w:rPr>
              <w:rFonts w:hint="eastAsia" w:ascii="宋体" w:hAnsi="宋体" w:cs="Times New Roman"/>
              <w:color w:val="auto"/>
              <w:sz w:val="36"/>
              <w:szCs w:val="32"/>
              <w:lang w:val="en-US" w:eastAsia="zh-CN" w:bidi="ar-SA"/>
            </w:rPr>
            <w:t xml:space="preserve">                        </w:t>
          </w:r>
          <w:r>
            <w:rPr>
              <w:rFonts w:ascii="宋体" w:hAnsi="宋体" w:eastAsia="宋体"/>
              <w:color w:val="auto"/>
              <w:sz w:val="36"/>
              <w:szCs w:val="32"/>
            </w:rPr>
            <w:t>目录</w:t>
          </w:r>
        </w:p>
        <w:p w14:paraId="08B4B34C">
          <w:pPr>
            <w:pStyle w:val="13"/>
            <w:rPr>
              <w:color w:val="auto"/>
            </w:rPr>
          </w:pPr>
        </w:p>
        <w:p w14:paraId="064B792A">
          <w:pPr>
            <w:pStyle w:val="11"/>
            <w:tabs>
              <w:tab w:val="right" w:leader="dot" w:pos="9292"/>
            </w:tabs>
            <w:spacing w:line="600" w:lineRule="auto"/>
            <w:rPr>
              <w:color w:val="auto"/>
              <w:sz w:val="28"/>
              <w:szCs w:val="36"/>
            </w:rPr>
          </w:pPr>
          <w:r>
            <w:rPr>
              <w:color w:val="auto"/>
              <w:sz w:val="32"/>
              <w:szCs w:val="40"/>
            </w:rPr>
            <w:fldChar w:fldCharType="begin"/>
          </w:r>
          <w:r>
            <w:rPr>
              <w:color w:val="auto"/>
              <w:sz w:val="32"/>
              <w:szCs w:val="40"/>
            </w:rPr>
            <w:instrText xml:space="preserve">TOC \o "1-1" \h \u </w:instrText>
          </w:r>
          <w:r>
            <w:rPr>
              <w:color w:val="auto"/>
              <w:sz w:val="32"/>
              <w:szCs w:val="40"/>
            </w:rPr>
            <w:fldChar w:fldCharType="separate"/>
          </w:r>
          <w:r>
            <w:rPr>
              <w:color w:val="auto"/>
              <w:sz w:val="28"/>
              <w:szCs w:val="36"/>
            </w:rPr>
            <w:fldChar w:fldCharType="begin"/>
          </w:r>
          <w:r>
            <w:rPr>
              <w:color w:val="auto"/>
              <w:sz w:val="28"/>
              <w:szCs w:val="36"/>
            </w:rPr>
            <w:instrText xml:space="preserve"> HYPERLINK \l _Toc12083 </w:instrText>
          </w:r>
          <w:r>
            <w:rPr>
              <w:color w:val="auto"/>
              <w:sz w:val="28"/>
              <w:szCs w:val="36"/>
            </w:rPr>
            <w:fldChar w:fldCharType="separate"/>
          </w:r>
          <w:r>
            <w:rPr>
              <w:rFonts w:hint="eastAsia" w:ascii="宋体" w:hAnsi="宋体" w:cs="宋体"/>
              <w:bCs w:val="0"/>
              <w:color w:val="auto"/>
              <w:kern w:val="2"/>
              <w:sz w:val="28"/>
              <w:szCs w:val="40"/>
            </w:rPr>
            <w:t xml:space="preserve">第一章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 xml:space="preserve"> 竞争性磋商公告</w:t>
          </w:r>
          <w:r>
            <w:rPr>
              <w:color w:val="auto"/>
              <w:sz w:val="28"/>
              <w:szCs w:val="36"/>
            </w:rPr>
            <w:tab/>
          </w:r>
          <w:r>
            <w:rPr>
              <w:color w:val="auto"/>
              <w:sz w:val="28"/>
              <w:szCs w:val="36"/>
            </w:rPr>
            <w:fldChar w:fldCharType="begin"/>
          </w:r>
          <w:r>
            <w:rPr>
              <w:color w:val="auto"/>
              <w:sz w:val="28"/>
              <w:szCs w:val="36"/>
            </w:rPr>
            <w:instrText xml:space="preserve"> PAGEREF _Toc12083 \h </w:instrText>
          </w:r>
          <w:r>
            <w:rPr>
              <w:color w:val="auto"/>
              <w:sz w:val="28"/>
              <w:szCs w:val="36"/>
            </w:rPr>
            <w:fldChar w:fldCharType="separate"/>
          </w:r>
          <w:r>
            <w:rPr>
              <w:color w:val="auto"/>
              <w:sz w:val="28"/>
              <w:szCs w:val="36"/>
            </w:rPr>
            <w:t>2</w:t>
          </w:r>
          <w:r>
            <w:rPr>
              <w:color w:val="auto"/>
              <w:sz w:val="28"/>
              <w:szCs w:val="36"/>
            </w:rPr>
            <w:fldChar w:fldCharType="end"/>
          </w:r>
          <w:r>
            <w:rPr>
              <w:color w:val="auto"/>
              <w:sz w:val="28"/>
              <w:szCs w:val="36"/>
            </w:rPr>
            <w:fldChar w:fldCharType="end"/>
          </w:r>
        </w:p>
        <w:p w14:paraId="6117963E">
          <w:pPr>
            <w:pStyle w:val="11"/>
            <w:tabs>
              <w:tab w:val="right" w:leader="dot" w:pos="9292"/>
            </w:tabs>
            <w:spacing w:line="600" w:lineRule="auto"/>
            <w:rPr>
              <w:color w:val="auto"/>
              <w:sz w:val="28"/>
              <w:szCs w:val="36"/>
            </w:rPr>
          </w:pPr>
          <w:r>
            <w:rPr>
              <w:color w:val="auto"/>
              <w:sz w:val="28"/>
              <w:szCs w:val="36"/>
            </w:rPr>
            <w:fldChar w:fldCharType="begin"/>
          </w:r>
          <w:r>
            <w:rPr>
              <w:color w:val="auto"/>
              <w:sz w:val="28"/>
              <w:szCs w:val="36"/>
            </w:rPr>
            <w:instrText xml:space="preserve"> HYPERLINK \l _Toc713 </w:instrText>
          </w:r>
          <w:r>
            <w:rPr>
              <w:color w:val="auto"/>
              <w:sz w:val="28"/>
              <w:szCs w:val="36"/>
            </w:rPr>
            <w:fldChar w:fldCharType="separate"/>
          </w:r>
          <w:r>
            <w:rPr>
              <w:rFonts w:hint="eastAsia" w:ascii="宋体" w:hAnsi="宋体" w:cs="宋体"/>
              <w:bCs w:val="0"/>
              <w:color w:val="auto"/>
              <w:kern w:val="2"/>
              <w:sz w:val="28"/>
              <w:szCs w:val="40"/>
            </w:rPr>
            <w:t>第二章   供应商须知</w:t>
          </w:r>
          <w:r>
            <w:rPr>
              <w:color w:val="auto"/>
              <w:sz w:val="28"/>
              <w:szCs w:val="36"/>
            </w:rPr>
            <w:tab/>
          </w:r>
          <w:r>
            <w:rPr>
              <w:rFonts w:hint="eastAsia"/>
              <w:color w:val="auto"/>
              <w:sz w:val="28"/>
              <w:szCs w:val="36"/>
              <w:lang w:val="en-US" w:eastAsia="zh-CN"/>
            </w:rPr>
            <w:t>9</w:t>
          </w:r>
          <w:r>
            <w:rPr>
              <w:color w:val="auto"/>
              <w:sz w:val="28"/>
              <w:szCs w:val="36"/>
            </w:rPr>
            <w:fldChar w:fldCharType="end"/>
          </w:r>
        </w:p>
        <w:p w14:paraId="44A52E71">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_Toc26225 </w:instrText>
          </w:r>
          <w:r>
            <w:rPr>
              <w:color w:val="auto"/>
              <w:sz w:val="28"/>
              <w:szCs w:val="36"/>
            </w:rPr>
            <w:fldChar w:fldCharType="separate"/>
          </w:r>
          <w:r>
            <w:rPr>
              <w:rFonts w:hint="eastAsia" w:ascii="宋体" w:hAnsi="宋体" w:cs="宋体"/>
              <w:bCs w:val="0"/>
              <w:color w:val="auto"/>
              <w:kern w:val="2"/>
              <w:sz w:val="28"/>
              <w:szCs w:val="40"/>
            </w:rPr>
            <w:t xml:space="preserve">第三章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评审标准</w:t>
          </w:r>
          <w:r>
            <w:rPr>
              <w:color w:val="auto"/>
              <w:sz w:val="28"/>
              <w:szCs w:val="36"/>
            </w:rPr>
            <w:tab/>
          </w:r>
          <w:r>
            <w:rPr>
              <w:rFonts w:hint="eastAsia"/>
              <w:color w:val="auto"/>
              <w:sz w:val="28"/>
              <w:szCs w:val="36"/>
              <w:lang w:val="en-US" w:eastAsia="zh-CN"/>
            </w:rPr>
            <w:t>3</w:t>
          </w:r>
          <w:r>
            <w:rPr>
              <w:color w:val="auto"/>
              <w:sz w:val="28"/>
              <w:szCs w:val="36"/>
            </w:rPr>
            <w:fldChar w:fldCharType="end"/>
          </w:r>
          <w:r>
            <w:rPr>
              <w:rFonts w:hint="eastAsia"/>
              <w:color w:val="auto"/>
              <w:sz w:val="28"/>
              <w:szCs w:val="36"/>
              <w:lang w:val="en-US" w:eastAsia="zh-CN"/>
            </w:rPr>
            <w:t>0</w:t>
          </w:r>
        </w:p>
        <w:p w14:paraId="007E7FF0">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_Toc4703 </w:instrText>
          </w:r>
          <w:r>
            <w:rPr>
              <w:color w:val="auto"/>
              <w:sz w:val="28"/>
              <w:szCs w:val="36"/>
            </w:rPr>
            <w:fldChar w:fldCharType="separate"/>
          </w:r>
          <w:r>
            <w:rPr>
              <w:rFonts w:hint="eastAsia" w:ascii="宋体" w:hAnsi="宋体" w:eastAsia="宋体" w:cs="宋体"/>
              <w:bCs w:val="0"/>
              <w:color w:val="auto"/>
              <w:kern w:val="2"/>
              <w:sz w:val="28"/>
              <w:szCs w:val="40"/>
              <w:lang w:eastAsia="zh-CN"/>
            </w:rPr>
            <w:t xml:space="preserve">第四章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工程量清单</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2</w:t>
          </w:r>
        </w:p>
        <w:p w14:paraId="62B03212">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_Toc485 </w:instrText>
          </w:r>
          <w:r>
            <w:rPr>
              <w:color w:val="auto"/>
              <w:sz w:val="28"/>
              <w:szCs w:val="36"/>
            </w:rPr>
            <w:fldChar w:fldCharType="separate"/>
          </w:r>
          <w:r>
            <w:rPr>
              <w:rFonts w:hint="eastAsia" w:ascii="宋体" w:hAnsi="宋体" w:eastAsia="宋体" w:cs="宋体"/>
              <w:bCs w:val="0"/>
              <w:color w:val="auto"/>
              <w:kern w:val="2"/>
              <w:sz w:val="28"/>
              <w:szCs w:val="40"/>
            </w:rPr>
            <w:t xml:space="preserve">第五章 </w:t>
          </w:r>
          <w:r>
            <w:rPr>
              <w:rFonts w:hint="eastAsia" w:ascii="宋体" w:hAnsi="宋体" w:eastAsia="宋体" w:cs="宋体"/>
              <w:bCs w:val="0"/>
              <w:color w:val="auto"/>
              <w:kern w:val="2"/>
              <w:sz w:val="28"/>
              <w:szCs w:val="40"/>
              <w:lang w:val="en-US" w:eastAsia="zh-CN"/>
            </w:rPr>
            <w:t xml:space="preserve">  </w:t>
          </w:r>
          <w:r>
            <w:rPr>
              <w:rFonts w:hint="eastAsia" w:ascii="宋体" w:hAnsi="宋体" w:eastAsia="宋体" w:cs="宋体"/>
              <w:bCs w:val="0"/>
              <w:color w:val="auto"/>
              <w:kern w:val="2"/>
              <w:sz w:val="28"/>
              <w:szCs w:val="40"/>
            </w:rPr>
            <w:t>合同条款及合同文件格式</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3</w:t>
          </w:r>
        </w:p>
        <w:p w14:paraId="37BF7B14">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_Toc73 </w:instrText>
          </w:r>
          <w:r>
            <w:rPr>
              <w:color w:val="auto"/>
              <w:sz w:val="28"/>
              <w:szCs w:val="36"/>
            </w:rPr>
            <w:fldChar w:fldCharType="separate"/>
          </w:r>
          <w:r>
            <w:rPr>
              <w:rFonts w:hint="eastAsia" w:ascii="宋体" w:hAnsi="宋体" w:cs="宋体"/>
              <w:bCs w:val="0"/>
              <w:color w:val="auto"/>
              <w:kern w:val="2"/>
              <w:sz w:val="28"/>
              <w:szCs w:val="44"/>
            </w:rPr>
            <w:t xml:space="preserve">第六章 </w:t>
          </w:r>
          <w:r>
            <w:rPr>
              <w:rFonts w:hint="eastAsia" w:ascii="宋体" w:hAnsi="宋体" w:cs="宋体"/>
              <w:bCs w:val="0"/>
              <w:color w:val="auto"/>
              <w:kern w:val="2"/>
              <w:sz w:val="28"/>
              <w:szCs w:val="44"/>
              <w:lang w:val="en-US" w:eastAsia="zh-CN"/>
            </w:rPr>
            <w:t xml:space="preserve"> </w:t>
          </w:r>
          <w:r>
            <w:rPr>
              <w:rFonts w:hint="eastAsia" w:ascii="宋体" w:hAnsi="宋体" w:cs="宋体"/>
              <w:bCs w:val="0"/>
              <w:color w:val="auto"/>
              <w:kern w:val="2"/>
              <w:sz w:val="28"/>
              <w:szCs w:val="44"/>
            </w:rPr>
            <w:t xml:space="preserve"> 响应文件格式</w:t>
          </w:r>
          <w:r>
            <w:rPr>
              <w:color w:val="auto"/>
              <w:sz w:val="28"/>
              <w:szCs w:val="36"/>
            </w:rPr>
            <w:tab/>
          </w:r>
          <w:r>
            <w:rPr>
              <w:rFonts w:hint="eastAsia"/>
              <w:color w:val="auto"/>
              <w:sz w:val="28"/>
              <w:szCs w:val="36"/>
              <w:lang w:val="en-US" w:eastAsia="zh-CN"/>
            </w:rPr>
            <w:t>8</w:t>
          </w:r>
          <w:r>
            <w:rPr>
              <w:color w:val="auto"/>
              <w:sz w:val="28"/>
              <w:szCs w:val="36"/>
            </w:rPr>
            <w:fldChar w:fldCharType="end"/>
          </w:r>
          <w:r>
            <w:rPr>
              <w:rFonts w:hint="eastAsia"/>
              <w:color w:val="auto"/>
              <w:sz w:val="28"/>
              <w:szCs w:val="36"/>
              <w:lang w:val="en-US" w:eastAsia="zh-CN"/>
            </w:rPr>
            <w:t>7</w:t>
          </w:r>
          <w:bookmarkStart w:id="990" w:name="_GoBack"/>
          <w:bookmarkEnd w:id="990"/>
        </w:p>
        <w:p w14:paraId="1FCE45F8">
          <w:pPr>
            <w:pStyle w:val="11"/>
            <w:tabs>
              <w:tab w:val="right" w:leader="dot" w:pos="9292"/>
            </w:tabs>
            <w:spacing w:line="600" w:lineRule="auto"/>
            <w:rPr>
              <w:color w:val="auto"/>
              <w:sz w:val="32"/>
              <w:szCs w:val="40"/>
            </w:rPr>
          </w:pPr>
        </w:p>
        <w:p w14:paraId="53B26A2A">
          <w:pPr>
            <w:pStyle w:val="20"/>
            <w:snapToGrid w:val="0"/>
            <w:spacing w:after="0" w:line="600" w:lineRule="auto"/>
            <w:rPr>
              <w:rFonts w:hint="eastAsia" w:ascii="宋体" w:hAnsi="Calibri" w:eastAsia="宋体" w:cs="宋体"/>
              <w:color w:val="auto"/>
              <w:sz w:val="24"/>
              <w:szCs w:val="24"/>
              <w:lang w:val="en-US" w:eastAsia="zh-CN" w:bidi="ar-SA"/>
            </w:rPr>
          </w:pPr>
          <w:r>
            <w:rPr>
              <w:color w:val="auto"/>
              <w:sz w:val="40"/>
              <w:szCs w:val="40"/>
            </w:rPr>
            <w:fldChar w:fldCharType="end"/>
          </w:r>
        </w:p>
      </w:sdtContent>
    </w:sdt>
    <w:p w14:paraId="62997A99">
      <w:pPr>
        <w:pStyle w:val="20"/>
        <w:snapToGrid w:val="0"/>
        <w:spacing w:after="0" w:line="360" w:lineRule="auto"/>
        <w:rPr>
          <w:rFonts w:hint="eastAsia" w:ascii="宋体" w:hAnsi="Calibri" w:eastAsia="宋体" w:cs="宋体"/>
          <w:color w:val="auto"/>
          <w:sz w:val="24"/>
          <w:szCs w:val="24"/>
          <w:lang w:val="en-US" w:eastAsia="zh-CN" w:bidi="ar-SA"/>
        </w:rPr>
      </w:pPr>
    </w:p>
    <w:p w14:paraId="3F473BC2">
      <w:pPr>
        <w:adjustRightInd w:val="0"/>
        <w:snapToGrid w:val="0"/>
        <w:spacing w:line="480" w:lineRule="auto"/>
        <w:rPr>
          <w:rFonts w:ascii="宋体" w:hAnsi="宋体" w:eastAsia="宋体" w:cs="宋体"/>
          <w:b/>
          <w:bCs/>
          <w:color w:val="auto"/>
          <w:sz w:val="30"/>
          <w:szCs w:val="30"/>
        </w:rPr>
      </w:pPr>
    </w:p>
    <w:p w14:paraId="06F458BE">
      <w:pPr>
        <w:adjustRightInd w:val="0"/>
        <w:snapToGrid w:val="0"/>
        <w:spacing w:line="360" w:lineRule="auto"/>
        <w:jc w:val="center"/>
        <w:rPr>
          <w:rFonts w:ascii="宋体" w:hAnsi="宋体" w:eastAsia="宋体" w:cs="宋体"/>
          <w:b/>
          <w:color w:val="auto"/>
          <w:sz w:val="32"/>
          <w:szCs w:val="32"/>
        </w:rPr>
      </w:pPr>
    </w:p>
    <w:p w14:paraId="67C791D7">
      <w:pPr>
        <w:keepNext w:val="0"/>
        <w:keepLines w:val="0"/>
        <w:pageBreakBefore w:val="0"/>
        <w:widowControl/>
        <w:shd w:val="clear" w:color="auto" w:fill="FFFFFF"/>
        <w:kinsoku/>
        <w:wordWrap w:val="0"/>
        <w:overflowPunct/>
        <w:topLinePunct w:val="0"/>
        <w:autoSpaceDE/>
        <w:autoSpaceDN/>
        <w:bidi w:val="0"/>
        <w:adjustRightInd/>
        <w:snapToGrid/>
        <w:spacing w:line="600" w:lineRule="exact"/>
        <w:ind w:firstLine="360" w:firstLineChars="150"/>
        <w:jc w:val="center"/>
        <w:textAlignment w:val="auto"/>
        <w:rPr>
          <w:rFonts w:ascii="宋体" w:hAnsi="宋体" w:cs="宋体"/>
          <w:color w:val="auto"/>
          <w:sz w:val="24"/>
          <w:szCs w:val="24"/>
          <w:shd w:val="clear" w:color="auto" w:fill="FFFFFF"/>
        </w:rPr>
      </w:pPr>
    </w:p>
    <w:p w14:paraId="507B00B1">
      <w:pPr>
        <w:keepNext w:val="0"/>
        <w:keepLines w:val="0"/>
        <w:pageBreakBefore w:val="0"/>
        <w:widowControl/>
        <w:kinsoku/>
        <w:wordWrap w:val="0"/>
        <w:overflowPunct/>
        <w:topLinePunct w:val="0"/>
        <w:autoSpaceDE/>
        <w:autoSpaceDN/>
        <w:bidi w:val="0"/>
        <w:adjustRightInd/>
        <w:snapToGrid/>
        <w:spacing w:line="600" w:lineRule="exact"/>
        <w:jc w:val="center"/>
        <w:textAlignment w:val="auto"/>
        <w:outlineLvl w:val="0"/>
        <w:rPr>
          <w:rFonts w:ascii="黑体" w:cs="宋体"/>
          <w:bCs/>
          <w:color w:val="auto"/>
          <w:kern w:val="2"/>
          <w:sz w:val="24"/>
          <w:szCs w:val="24"/>
        </w:rPr>
        <w:sectPr>
          <w:headerReference r:id="rId6" w:type="default"/>
          <w:footerReference r:id="rId7" w:type="default"/>
          <w:pgSz w:w="11906" w:h="16838"/>
          <w:pgMar w:top="1135" w:right="1196" w:bottom="1135" w:left="1418" w:header="720" w:footer="720" w:gutter="0"/>
          <w:pgNumType w:fmt="decimal" w:start="1"/>
          <w:cols w:space="720" w:num="1"/>
          <w:docGrid w:type="lines" w:linePitch="312" w:charSpace="0"/>
        </w:sectPr>
      </w:pPr>
      <w:bookmarkStart w:id="2" w:name="_Toc16152"/>
      <w:bookmarkStart w:id="3" w:name="_Toc15562"/>
    </w:p>
    <w:p w14:paraId="65FB295F">
      <w:pPr>
        <w:spacing w:line="360" w:lineRule="auto"/>
        <w:jc w:val="center"/>
        <w:outlineLvl w:val="0"/>
        <w:rPr>
          <w:rFonts w:ascii="宋体" w:hAnsi="宋体" w:cs="宋体"/>
          <w:b/>
          <w:bCs w:val="0"/>
          <w:color w:val="auto"/>
          <w:kern w:val="2"/>
          <w:sz w:val="30"/>
          <w:szCs w:val="30"/>
        </w:rPr>
      </w:pPr>
      <w:bookmarkStart w:id="4" w:name="_Toc9721"/>
      <w:bookmarkStart w:id="5" w:name="_Toc12083"/>
      <w:r>
        <w:rPr>
          <w:rFonts w:hint="eastAsia" w:ascii="宋体" w:hAnsi="宋体" w:cs="宋体"/>
          <w:b/>
          <w:bCs w:val="0"/>
          <w:color w:val="auto"/>
          <w:kern w:val="2"/>
          <w:sz w:val="30"/>
          <w:szCs w:val="30"/>
        </w:rPr>
        <w:t xml:space="preserve">第一章 </w:t>
      </w:r>
      <w:r>
        <w:rPr>
          <w:rFonts w:hint="eastAsia" w:ascii="宋体" w:hAnsi="宋体" w:cs="宋体"/>
          <w:b/>
          <w:bCs w:val="0"/>
          <w:color w:val="auto"/>
          <w:kern w:val="2"/>
          <w:sz w:val="30"/>
          <w:szCs w:val="30"/>
          <w:lang w:val="en-US" w:eastAsia="zh-CN"/>
        </w:rPr>
        <w:t xml:space="preserve"> </w:t>
      </w:r>
      <w:r>
        <w:rPr>
          <w:rFonts w:hint="eastAsia" w:ascii="宋体" w:hAnsi="宋体" w:cs="宋体"/>
          <w:b/>
          <w:bCs w:val="0"/>
          <w:color w:val="auto"/>
          <w:kern w:val="2"/>
          <w:sz w:val="30"/>
          <w:szCs w:val="30"/>
        </w:rPr>
        <w:t xml:space="preserve"> 竞争性磋商公告</w:t>
      </w:r>
      <w:bookmarkEnd w:id="2"/>
      <w:bookmarkEnd w:id="3"/>
      <w:bookmarkEnd w:id="4"/>
      <w:bookmarkEnd w:id="5"/>
    </w:p>
    <w:p w14:paraId="6D5738B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中豫建设工程咨询有限公司受卢氏县</w:t>
      </w:r>
      <w:r>
        <w:rPr>
          <w:rFonts w:hint="eastAsia" w:ascii="宋体" w:hAnsi="宋体" w:cs="宋体"/>
          <w:color w:val="auto"/>
          <w:sz w:val="28"/>
          <w:szCs w:val="28"/>
          <w:lang w:val="en-US" w:eastAsia="zh-CN"/>
        </w:rPr>
        <w:t>木桐</w:t>
      </w:r>
      <w:r>
        <w:rPr>
          <w:rFonts w:hint="eastAsia" w:ascii="宋体" w:hAnsi="宋体" w:eastAsia="宋体" w:cs="宋体"/>
          <w:color w:val="auto"/>
          <w:sz w:val="28"/>
          <w:szCs w:val="28"/>
          <w:lang w:val="en-US" w:eastAsia="zh-CN"/>
        </w:rPr>
        <w:t>乡</w:t>
      </w:r>
      <w:r>
        <w:rPr>
          <w:rFonts w:hint="eastAsia" w:ascii="宋体" w:hAnsi="宋体" w:cs="宋体"/>
          <w:color w:val="auto"/>
          <w:sz w:val="28"/>
          <w:szCs w:val="28"/>
          <w:lang w:val="en-US" w:eastAsia="zh-CN"/>
        </w:rPr>
        <w:t>人民政府</w:t>
      </w:r>
      <w:r>
        <w:rPr>
          <w:rFonts w:hint="eastAsia" w:ascii="宋体" w:hAnsi="宋体" w:eastAsia="宋体" w:cs="宋体"/>
          <w:color w:val="auto"/>
          <w:sz w:val="28"/>
          <w:szCs w:val="28"/>
          <w:lang w:val="en-US" w:eastAsia="zh-CN"/>
        </w:rPr>
        <w:t>的委托，就卢氏县2026年木桐乡木桐村农村公益事业财政奖补重点村项目进行竞争性磋商，项目已具备磋商条件，欢迎符合资格条件的供应商参加磋商。</w:t>
      </w:r>
    </w:p>
    <w:p w14:paraId="46BD190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一、项目概况与磋商范围</w:t>
      </w:r>
    </w:p>
    <w:p w14:paraId="7E51AA1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1、采购人：卢氏县</w:t>
      </w:r>
      <w:r>
        <w:rPr>
          <w:rFonts w:hint="eastAsia" w:ascii="宋体" w:hAnsi="宋体" w:cs="宋体"/>
          <w:color w:val="auto"/>
          <w:sz w:val="28"/>
          <w:szCs w:val="28"/>
          <w:lang w:val="en-US" w:eastAsia="zh-CN"/>
        </w:rPr>
        <w:t>木桐</w:t>
      </w:r>
      <w:r>
        <w:rPr>
          <w:rFonts w:hint="eastAsia" w:ascii="宋体" w:hAnsi="宋体" w:eastAsia="宋体" w:cs="宋体"/>
          <w:color w:val="auto"/>
          <w:sz w:val="28"/>
          <w:szCs w:val="28"/>
          <w:lang w:val="en-US" w:eastAsia="zh-CN"/>
        </w:rPr>
        <w:t>乡</w:t>
      </w:r>
      <w:r>
        <w:rPr>
          <w:rFonts w:hint="eastAsia" w:ascii="宋体" w:hAnsi="宋体" w:cs="宋体"/>
          <w:color w:val="auto"/>
          <w:sz w:val="28"/>
          <w:szCs w:val="28"/>
          <w:lang w:val="en-US" w:eastAsia="zh-CN"/>
        </w:rPr>
        <w:t>人民政府</w:t>
      </w:r>
    </w:p>
    <w:p w14:paraId="2E773FF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2、项目名称：卢氏县2026年木桐乡木桐村农村公益事业财政奖补重点村项目</w:t>
      </w:r>
    </w:p>
    <w:p w14:paraId="69C5E98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auto"/>
          <w:sz w:val="28"/>
          <w:szCs w:val="28"/>
          <w:lang w:val="en-US" w:eastAsia="zh-CN"/>
        </w:rPr>
        <w:t>3、项目</w:t>
      </w:r>
      <w:r>
        <w:rPr>
          <w:rFonts w:hint="eastAsia" w:ascii="宋体" w:hAnsi="宋体" w:eastAsia="宋体" w:cs="宋体"/>
          <w:color w:val="000000" w:themeColor="text1"/>
          <w:sz w:val="28"/>
          <w:szCs w:val="28"/>
          <w:lang w:val="en-US" w:eastAsia="zh-CN"/>
          <w14:textFill>
            <w14:solidFill>
              <w14:schemeClr w14:val="tx1"/>
            </w14:solidFill>
          </w14:textFill>
        </w:rPr>
        <w:t>编号：三卢竞磋采购-2026-</w:t>
      </w:r>
      <w:r>
        <w:rPr>
          <w:rFonts w:hint="eastAsia" w:ascii="宋体" w:hAnsi="宋体" w:cs="宋体"/>
          <w:color w:val="000000" w:themeColor="text1"/>
          <w:sz w:val="28"/>
          <w:szCs w:val="28"/>
          <w:lang w:val="en-US" w:eastAsia="zh-CN"/>
          <w14:textFill>
            <w14:solidFill>
              <w14:schemeClr w14:val="tx1"/>
            </w14:solidFill>
          </w14:textFill>
        </w:rPr>
        <w:t>82</w:t>
      </w:r>
      <w:r>
        <w:rPr>
          <w:rFonts w:hint="eastAsia" w:ascii="宋体" w:hAnsi="宋体" w:eastAsia="宋体" w:cs="宋体"/>
          <w:color w:val="000000" w:themeColor="text1"/>
          <w:sz w:val="28"/>
          <w:szCs w:val="28"/>
          <w:lang w:val="en-US" w:eastAsia="zh-CN"/>
          <w14:textFill>
            <w14:solidFill>
              <w14:schemeClr w14:val="tx1"/>
            </w14:solidFill>
          </w14:textFill>
        </w:rPr>
        <w:t>、LSGZ[2026]196-ZC148</w:t>
      </w:r>
    </w:p>
    <w:p w14:paraId="1B6216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6" w:name="_Toc32606"/>
      <w:r>
        <w:rPr>
          <w:rFonts w:hint="eastAsia" w:ascii="宋体" w:hAnsi="宋体" w:eastAsia="宋体" w:cs="宋体"/>
          <w:color w:val="auto"/>
          <w:sz w:val="28"/>
          <w:szCs w:val="28"/>
          <w:lang w:val="en-US" w:eastAsia="zh-CN"/>
        </w:rPr>
        <w:t>4、标段划分：一个标段</w:t>
      </w:r>
    </w:p>
    <w:p w14:paraId="224F645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项目内容及规模：卢氏县2026年木桐乡木桐村农村公益事业财政奖补重点村项目，项目地址位于卢氏县木桐乡木桐村，项目主要建设内容为:新建道路、污水管网、太阳能路灯、渠道治理等。（具体详见工程量清单内容）</w:t>
      </w:r>
    </w:p>
    <w:p w14:paraId="102C3FB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6、预算资金：</w:t>
      </w:r>
      <w:r>
        <w:rPr>
          <w:rFonts w:hint="default"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2810786.90元</w:t>
      </w:r>
    </w:p>
    <w:p w14:paraId="414CAD6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7、资金来源</w:t>
      </w:r>
      <w:r>
        <w:rPr>
          <w:rFonts w:hint="eastAsia" w:ascii="宋体" w:hAnsi="宋体" w:eastAsia="宋体" w:cs="宋体"/>
          <w:color w:val="000000" w:themeColor="text1"/>
          <w:sz w:val="28"/>
          <w:szCs w:val="28"/>
          <w:lang w:val="en-US" w:eastAsia="zh-CN"/>
          <w14:textFill>
            <w14:solidFill>
              <w14:schemeClr w14:val="tx1"/>
            </w14:solidFill>
          </w14:textFill>
        </w:rPr>
        <w:t>：财政资金，已落实</w:t>
      </w:r>
    </w:p>
    <w:p w14:paraId="253FA0E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8、计</w:t>
      </w:r>
      <w:r>
        <w:rPr>
          <w:rFonts w:hint="eastAsia" w:ascii="宋体" w:hAnsi="宋体" w:eastAsia="宋体" w:cs="宋体"/>
          <w:color w:val="000000" w:themeColor="text1"/>
          <w:sz w:val="28"/>
          <w:szCs w:val="28"/>
          <w:lang w:val="en-US" w:eastAsia="zh-CN"/>
          <w14:textFill>
            <w14:solidFill>
              <w14:schemeClr w14:val="tx1"/>
            </w14:solidFill>
          </w14:textFill>
        </w:rPr>
        <w:t>划工期：</w:t>
      </w:r>
      <w:r>
        <w:rPr>
          <w:rFonts w:hint="eastAsia" w:ascii="宋体" w:hAnsi="宋体" w:cs="宋体"/>
          <w:color w:val="000000" w:themeColor="text1"/>
          <w:sz w:val="28"/>
          <w:szCs w:val="28"/>
          <w:lang w:val="en-US" w:eastAsia="zh-CN"/>
          <w14:textFill>
            <w14:solidFill>
              <w14:schemeClr w14:val="tx1"/>
            </w14:solidFill>
          </w14:textFill>
        </w:rPr>
        <w:t>45</w:t>
      </w:r>
      <w:r>
        <w:rPr>
          <w:rFonts w:hint="eastAsia" w:ascii="宋体" w:hAnsi="宋体" w:eastAsia="宋体" w:cs="宋体"/>
          <w:color w:val="000000" w:themeColor="text1"/>
          <w:sz w:val="28"/>
          <w:szCs w:val="28"/>
          <w:lang w:val="en-US" w:eastAsia="zh-CN"/>
          <w14:textFill>
            <w14:solidFill>
              <w14:schemeClr w14:val="tx1"/>
            </w14:solidFill>
          </w14:textFill>
        </w:rPr>
        <w:t>日历天</w:t>
      </w:r>
    </w:p>
    <w:p w14:paraId="0D4FD2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9、质量要求：达到国家现行建设工程施工质量验收规范合格标准</w:t>
      </w:r>
    </w:p>
    <w:p w14:paraId="74E2BC5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10、建设地点：卢氏县</w:t>
      </w:r>
      <w:r>
        <w:rPr>
          <w:rFonts w:hint="eastAsia" w:ascii="宋体" w:hAnsi="宋体" w:cs="宋体"/>
          <w:color w:val="auto"/>
          <w:sz w:val="28"/>
          <w:szCs w:val="28"/>
          <w:lang w:val="en-US" w:eastAsia="zh-CN"/>
        </w:rPr>
        <w:t>木桐乡</w:t>
      </w:r>
    </w:p>
    <w:p w14:paraId="5201E2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11、磋商范围：竞争性磋商文件、工程量清单所包含的全部内容</w:t>
      </w:r>
    </w:p>
    <w:p w14:paraId="24934CB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12、保修期限：按照国家相关文件规定的质保期执行</w:t>
      </w:r>
    </w:p>
    <w:p w14:paraId="0D10287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p>
    <w:p w14:paraId="6354F64A">
      <w:pPr>
        <w:keepNext w:val="0"/>
        <w:keepLines w:val="0"/>
        <w:pageBreakBefore w:val="0"/>
        <w:widowControl/>
        <w:kinsoku/>
        <w:wordWrap/>
        <w:overflowPunct/>
        <w:topLinePunct w:val="0"/>
        <w:autoSpaceDE/>
        <w:autoSpaceDN/>
        <w:bidi w:val="0"/>
        <w:adjustRightInd/>
        <w:snapToGrid/>
        <w:spacing w:line="660" w:lineRule="exact"/>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二、供应商资格要求</w:t>
      </w:r>
    </w:p>
    <w:p w14:paraId="503CBA3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（一）落实政府采购政策满足的资格要求：根据《政府采购促进中小企业发展管理办法》（财库〔2020〕46号）规定，本项目专门面向中小企业采购,同时响应人须提供《中小企业声明函》；</w:t>
      </w:r>
    </w:p>
    <w:p w14:paraId="4E4784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（二）供应商参加本次政府采购活动必须符合《中华人民共和国政府采购法》第二十二条的规定并同时具备下列条件：</w:t>
      </w:r>
    </w:p>
    <w:p w14:paraId="19EEAC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1、供应商须具有独立承担民事责任的能力，需提供有效的营业执照</w:t>
      </w:r>
      <w:r>
        <w:rPr>
          <w:rFonts w:hint="eastAsia" w:ascii="宋体" w:hAnsi="宋体" w:cs="宋体"/>
          <w:color w:val="auto"/>
          <w:sz w:val="28"/>
          <w:szCs w:val="28"/>
          <w:lang w:val="en-US" w:eastAsia="zh-CN"/>
        </w:rPr>
        <w:t>或其他证明材料</w:t>
      </w:r>
      <w:r>
        <w:rPr>
          <w:rFonts w:hint="eastAsia" w:ascii="宋体" w:hAnsi="宋体" w:eastAsia="宋体" w:cs="宋体"/>
          <w:color w:val="auto"/>
          <w:sz w:val="28"/>
          <w:szCs w:val="28"/>
          <w:lang w:val="en-US" w:eastAsia="zh-CN"/>
        </w:rPr>
        <w:t>；</w:t>
      </w:r>
    </w:p>
    <w:p w14:paraId="190B76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2、供应商须具备市政公用工程</w:t>
      </w:r>
      <w:r>
        <w:rPr>
          <w:rFonts w:hint="eastAsia" w:ascii="宋体" w:hAnsi="宋体" w:cs="宋体"/>
          <w:color w:val="auto"/>
          <w:sz w:val="28"/>
          <w:szCs w:val="28"/>
          <w:lang w:val="en-US" w:eastAsia="zh-CN"/>
        </w:rPr>
        <w:t>施工</w:t>
      </w:r>
      <w:r>
        <w:rPr>
          <w:rFonts w:hint="eastAsia" w:ascii="宋体" w:hAnsi="宋体" w:eastAsia="宋体" w:cs="宋体"/>
          <w:color w:val="auto"/>
          <w:sz w:val="28"/>
          <w:szCs w:val="28"/>
          <w:lang w:val="en-US" w:eastAsia="zh-CN"/>
        </w:rPr>
        <w:t>总承包叁级（含叁级）及以上资质和有效的安全生产许可证，同时具备相应的施工能力（提供承诺书）；</w:t>
      </w:r>
    </w:p>
    <w:p w14:paraId="04CC87B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color w:val="000000"/>
          <w:sz w:val="28"/>
          <w:szCs w:val="28"/>
        </w:rPr>
      </w:pPr>
      <w:r>
        <w:rPr>
          <w:rFonts w:hint="eastAsia" w:ascii="宋体" w:hAnsi="宋体" w:eastAsia="宋体" w:cs="宋体"/>
          <w:color w:val="auto"/>
          <w:sz w:val="28"/>
          <w:szCs w:val="28"/>
          <w:lang w:val="en-US" w:eastAsia="zh-CN"/>
        </w:rPr>
        <w:t>3、拟派项目经理须具有效的市政公用工程专业贰级（含贰级）及以上注册建造师执业资格和有效的安全生产考核合格证，为本单位员工（提供劳动合同）</w:t>
      </w:r>
      <w:r>
        <w:rPr>
          <w:rFonts w:hint="eastAsia" w:ascii="宋体" w:hAnsi="宋体" w:cs="宋体"/>
          <w:color w:val="auto"/>
          <w:sz w:val="28"/>
          <w:szCs w:val="28"/>
          <w:lang w:val="en-US" w:eastAsia="zh-CN"/>
        </w:rPr>
        <w:t>且</w:t>
      </w:r>
      <w:r>
        <w:rPr>
          <w:rFonts w:hint="eastAsia" w:ascii="宋体" w:hAnsi="宋体" w:eastAsia="宋体" w:cs="宋体"/>
          <w:color w:val="auto"/>
          <w:sz w:val="28"/>
          <w:szCs w:val="28"/>
          <w:lang w:val="en-US" w:eastAsia="zh-CN"/>
        </w:rPr>
        <w:t>已参加社会保险，未担任其他在建工程项目（提供承诺书）；</w:t>
      </w:r>
      <w:r>
        <w:rPr>
          <w:rFonts w:hint="eastAsia" w:ascii="宋体" w:hAnsi="宋体"/>
          <w:color w:val="000000"/>
          <w:sz w:val="28"/>
          <w:szCs w:val="28"/>
        </w:rPr>
        <w:t xml:space="preserve"> </w:t>
      </w:r>
    </w:p>
    <w:p w14:paraId="218B8E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olor w:val="000000"/>
          <w:sz w:val="28"/>
          <w:szCs w:val="28"/>
          <w:lang w:eastAsia="zh-CN"/>
        </w:rPr>
      </w:pPr>
      <w:r>
        <w:rPr>
          <w:rFonts w:hint="eastAsia" w:ascii="宋体" w:hAnsi="宋体"/>
          <w:color w:val="000000"/>
          <w:sz w:val="28"/>
          <w:szCs w:val="28"/>
          <w:lang w:val="en-US" w:eastAsia="zh-CN"/>
        </w:rPr>
        <w:t>4、</w:t>
      </w:r>
      <w:r>
        <w:rPr>
          <w:rFonts w:hint="eastAsia" w:ascii="宋体" w:hAnsi="宋体"/>
          <w:color w:val="000000"/>
          <w:sz w:val="28"/>
          <w:szCs w:val="28"/>
          <w:lang w:eastAsia="zh-CN"/>
        </w:rPr>
        <w:t>拟派技术负责人须具备</w:t>
      </w:r>
      <w:r>
        <w:rPr>
          <w:rFonts w:hint="eastAsia" w:ascii="宋体" w:hAnsi="宋体"/>
          <w:color w:val="000000"/>
          <w:sz w:val="28"/>
          <w:szCs w:val="28"/>
        </w:rPr>
        <w:t>市政公用工程</w:t>
      </w:r>
      <w:r>
        <w:rPr>
          <w:rFonts w:hint="eastAsia" w:ascii="宋体" w:hAnsi="宋体"/>
          <w:color w:val="000000"/>
          <w:sz w:val="28"/>
          <w:szCs w:val="28"/>
          <w:lang w:eastAsia="zh-CN"/>
        </w:rPr>
        <w:t>相关专业中级及以上技术职称</w:t>
      </w:r>
      <w:r>
        <w:rPr>
          <w:rFonts w:hint="eastAsia" w:ascii="宋体" w:hAnsi="宋体"/>
          <w:color w:val="000000"/>
          <w:sz w:val="28"/>
          <w:szCs w:val="28"/>
        </w:rPr>
        <w:t xml:space="preserve"> </w:t>
      </w:r>
      <w:r>
        <w:rPr>
          <w:rFonts w:hint="eastAsia" w:ascii="宋体" w:hAnsi="宋体"/>
          <w:color w:val="000000"/>
          <w:sz w:val="28"/>
          <w:szCs w:val="28"/>
          <w:lang w:eastAsia="zh-CN"/>
        </w:rPr>
        <w:t>，</w:t>
      </w:r>
      <w:r>
        <w:rPr>
          <w:rFonts w:hint="eastAsia" w:ascii="宋体" w:hAnsi="宋体"/>
          <w:color w:val="000000"/>
          <w:sz w:val="28"/>
          <w:szCs w:val="28"/>
          <w:lang w:val="en-US" w:eastAsia="zh-CN"/>
        </w:rPr>
        <w:t>为本单位员工（提供劳动合同）且已参加社会保险</w:t>
      </w:r>
      <w:r>
        <w:rPr>
          <w:rFonts w:hint="eastAsia" w:ascii="宋体" w:hAnsi="宋体" w:eastAsia="宋体" w:cs="宋体"/>
          <w:color w:val="auto"/>
          <w:sz w:val="28"/>
          <w:szCs w:val="28"/>
          <w:lang w:val="en-US" w:eastAsia="zh-CN"/>
        </w:rPr>
        <w:t>；</w:t>
      </w:r>
    </w:p>
    <w:p w14:paraId="44A255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、具有良好的财务状况且没有处于被责令停业，提供相关证明资料或自行作出承诺，格式自拟；（新成立的企业从成立之日起计算）；</w:t>
      </w:r>
    </w:p>
    <w:p w14:paraId="6ADCB12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、参加政府采购活动前3年内无行贿犯罪记录，（提供《中国裁判文书网》查询结果网页截图或企业自行承诺的无行贿犯罪承诺书，查询&lt;承诺&gt;对象为“企业，法定代表人，项目经理”）；</w:t>
      </w:r>
    </w:p>
    <w:p w14:paraId="19924ED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p w14:paraId="7BC7B07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p w14:paraId="0BA8CF5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9</w:t>
      </w:r>
      <w:r>
        <w:rPr>
          <w:rFonts w:hint="eastAsia" w:ascii="宋体" w:hAnsi="宋体" w:eastAsia="宋体" w:cs="宋体"/>
          <w:color w:val="auto"/>
          <w:sz w:val="28"/>
          <w:szCs w:val="28"/>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p w14:paraId="278532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、本项目不接受联合体磋商（提供非联合体声明函）；</w:t>
      </w:r>
    </w:p>
    <w:p w14:paraId="69088A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、本项目实行资格后审；</w:t>
      </w:r>
    </w:p>
    <w:p w14:paraId="40D31A1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SA"/>
        </w:rPr>
        <w:t>注：被列入失信被执行人、重大税收违法失信主体的企业做无效标处理。采购人或招标代理机构有权对供应商信用记录进行甄别和复查。</w:t>
      </w:r>
    </w:p>
    <w:bookmarkEnd w:id="6"/>
    <w:p w14:paraId="352AF8C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7" w:name="_Toc16513"/>
      <w:r>
        <w:rPr>
          <w:rFonts w:hint="eastAsia" w:ascii="宋体" w:hAnsi="宋体" w:eastAsia="宋体" w:cs="宋体"/>
          <w:b w:val="0"/>
          <w:bCs w:val="0"/>
          <w:color w:val="auto"/>
          <w:sz w:val="28"/>
          <w:szCs w:val="28"/>
          <w:lang w:val="en-US" w:eastAsia="zh-CN"/>
        </w:rPr>
        <w:t>三、磋商文件获取方式</w:t>
      </w:r>
      <w:bookmarkEnd w:id="7"/>
    </w:p>
    <w:p w14:paraId="690C468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8" w:name="_Toc12451"/>
      <w:r>
        <w:rPr>
          <w:rFonts w:hint="eastAsia" w:ascii="宋体" w:hAnsi="宋体" w:eastAsia="宋体" w:cs="宋体"/>
          <w:color w:val="auto"/>
          <w:sz w:val="28"/>
          <w:szCs w:val="28"/>
          <w:lang w:val="en-US" w:eastAsia="zh-CN"/>
        </w:rPr>
        <w:t>1、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5ED7A7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具体操作请查看以下链接：http://gzjy.smx.gov.cn/bzzx/008001/moreinfo.html</w:t>
      </w:r>
    </w:p>
    <w:p w14:paraId="51AB743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办理CA证书http://gzjy.smx.gov.cn/bzzx/008001/20231102/4defc9b5-408e-47f2-9e9f-1f376a06ee1f.html</w:t>
      </w:r>
    </w:p>
    <w:p w14:paraId="71C6A0D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2、文件下载时间：2026年0</w:t>
      </w:r>
      <w:r>
        <w:rPr>
          <w:rFonts w:hint="eastAsia" w:ascii="宋体" w:hAnsi="宋体" w:cs="宋体"/>
          <w:color w:val="000000" w:themeColor="text1"/>
          <w:sz w:val="28"/>
          <w:szCs w:val="28"/>
          <w:lang w:val="en-US" w:eastAsia="zh-CN"/>
          <w14:textFill>
            <w14:solidFill>
              <w14:schemeClr w14:val="tx1"/>
            </w14:solidFill>
          </w14:textFill>
        </w:rPr>
        <w:t>8</w:t>
      </w:r>
      <w:r>
        <w:rPr>
          <w:rFonts w:hint="eastAsia" w:ascii="宋体" w:hAnsi="宋体" w:eastAsia="宋体" w:cs="宋体"/>
          <w:color w:val="000000" w:themeColor="text1"/>
          <w:sz w:val="28"/>
          <w:szCs w:val="28"/>
          <w:lang w:val="en-US" w:eastAsia="zh-CN"/>
          <w14:textFill>
            <w14:solidFill>
              <w14:schemeClr w14:val="tx1"/>
            </w14:solidFill>
          </w14:textFill>
        </w:rPr>
        <w:t>月</w:t>
      </w:r>
      <w:r>
        <w:rPr>
          <w:rFonts w:hint="eastAsia" w:ascii="宋体" w:hAnsi="宋体" w:cs="宋体"/>
          <w:color w:val="000000" w:themeColor="text1"/>
          <w:sz w:val="28"/>
          <w:szCs w:val="28"/>
          <w:lang w:val="en-US" w:eastAsia="zh-CN"/>
          <w14:textFill>
            <w14:solidFill>
              <w14:schemeClr w14:val="tx1"/>
            </w14:solidFill>
          </w14:textFill>
        </w:rPr>
        <w:t>29</w:t>
      </w:r>
      <w:r>
        <w:rPr>
          <w:rFonts w:hint="eastAsia" w:ascii="宋体" w:hAnsi="宋体" w:eastAsia="宋体" w:cs="宋体"/>
          <w:color w:val="000000" w:themeColor="text1"/>
          <w:sz w:val="28"/>
          <w:szCs w:val="28"/>
          <w:lang w:val="en-US" w:eastAsia="zh-CN"/>
          <w14:textFill>
            <w14:solidFill>
              <w14:schemeClr w14:val="tx1"/>
            </w14:solidFill>
          </w14:textFill>
        </w:rPr>
        <w:t>日08时00分至2026年0</w:t>
      </w:r>
      <w:r>
        <w:rPr>
          <w:rFonts w:hint="eastAsia" w:ascii="宋体" w:hAnsi="宋体" w:cs="宋体"/>
          <w:color w:val="000000" w:themeColor="text1"/>
          <w:sz w:val="28"/>
          <w:szCs w:val="28"/>
          <w:lang w:val="en-US" w:eastAsia="zh-CN"/>
          <w14:textFill>
            <w14:solidFill>
              <w14:schemeClr w14:val="tx1"/>
            </w14:solidFill>
          </w14:textFill>
        </w:rPr>
        <w:t>9</w:t>
      </w:r>
      <w:r>
        <w:rPr>
          <w:rFonts w:hint="eastAsia" w:ascii="宋体" w:hAnsi="宋体" w:eastAsia="宋体" w:cs="宋体"/>
          <w:color w:val="000000" w:themeColor="text1"/>
          <w:sz w:val="28"/>
          <w:szCs w:val="28"/>
          <w:lang w:val="en-US" w:eastAsia="zh-CN"/>
          <w14:textFill>
            <w14:solidFill>
              <w14:schemeClr w14:val="tx1"/>
            </w14:solidFill>
          </w14:textFill>
        </w:rPr>
        <w:t>月</w:t>
      </w:r>
      <w:r>
        <w:rPr>
          <w:rFonts w:hint="eastAsia" w:ascii="宋体" w:hAnsi="宋体" w:cs="宋体"/>
          <w:color w:val="000000" w:themeColor="text1"/>
          <w:sz w:val="28"/>
          <w:szCs w:val="28"/>
          <w:lang w:val="en-US" w:eastAsia="zh-CN"/>
          <w14:textFill>
            <w14:solidFill>
              <w14:schemeClr w14:val="tx1"/>
            </w14:solidFill>
          </w14:textFill>
        </w:rPr>
        <w:t>08</w:t>
      </w:r>
      <w:r>
        <w:rPr>
          <w:rFonts w:hint="eastAsia" w:ascii="宋体" w:hAnsi="宋体" w:eastAsia="宋体" w:cs="宋体"/>
          <w:color w:val="000000" w:themeColor="text1"/>
          <w:sz w:val="28"/>
          <w:szCs w:val="28"/>
          <w:lang w:val="en-US" w:eastAsia="zh-CN"/>
          <w14:textFill>
            <w14:solidFill>
              <w14:schemeClr w14:val="tx1"/>
            </w14:solidFill>
          </w14:textFill>
        </w:rPr>
        <w:t>日0</w:t>
      </w:r>
      <w:r>
        <w:rPr>
          <w:rFonts w:hint="eastAsia" w:ascii="宋体" w:hAnsi="宋体" w:cs="宋体"/>
          <w:color w:val="000000" w:themeColor="text1"/>
          <w:sz w:val="28"/>
          <w:szCs w:val="28"/>
          <w:lang w:val="en-US" w:eastAsia="zh-CN"/>
          <w14:textFill>
            <w14:solidFill>
              <w14:schemeClr w14:val="tx1"/>
            </w14:solidFill>
          </w14:textFill>
        </w:rPr>
        <w:t>9</w:t>
      </w:r>
      <w:r>
        <w:rPr>
          <w:rFonts w:hint="eastAsia" w:ascii="宋体" w:hAnsi="宋体" w:eastAsia="宋体" w:cs="宋体"/>
          <w:color w:val="000000" w:themeColor="text1"/>
          <w:sz w:val="28"/>
          <w:szCs w:val="28"/>
          <w:lang w:val="en-US" w:eastAsia="zh-CN"/>
          <w14:textFill>
            <w14:solidFill>
              <w14:schemeClr w14:val="tx1"/>
            </w14:solidFill>
          </w14:textFill>
        </w:rPr>
        <w:t>时</w:t>
      </w:r>
      <w:r>
        <w:rPr>
          <w:rFonts w:hint="eastAsia" w:ascii="宋体" w:hAnsi="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lang w:val="en-US" w:eastAsia="zh-CN"/>
          <w14:textFill>
            <w14:solidFill>
              <w14:schemeClr w14:val="tx1"/>
            </w14:solidFill>
          </w14:textFill>
        </w:rPr>
        <w:t>0分；</w:t>
      </w:r>
    </w:p>
    <w:p w14:paraId="72B9C91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项目为不见面开标项目。开标当日，供应商无需到开标现场参加开标会议，供应商应当在投标截止时间前，登录不见面开标大厅选择登录三门峡市公共资源电子招投标系统进行登录网址为http://120.194.249.36:10094/BidOpening/bidopeninghallaction/hall/login）,在线准时参加开标活动并进行响应文件解密等。每位供应商的解密时间为开标时间起30分钟内完成。未按时解密的其投标将被否决。因供应商原因未能解密、解密失败或解密超时的将被拒绝。</w:t>
      </w:r>
    </w:p>
    <w:p w14:paraId="74EA842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4、本项目为全电子招标，不再收取磋商文件费用。</w:t>
      </w:r>
    </w:p>
    <w:p w14:paraId="4F62320B">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四、磋商保证金</w:t>
      </w:r>
      <w:bookmarkEnd w:id="8"/>
    </w:p>
    <w:p w14:paraId="457D2C7C">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9" w:name="_Toc13329"/>
      <w:r>
        <w:rPr>
          <w:rFonts w:hint="eastAsia" w:ascii="宋体" w:hAnsi="宋体" w:eastAsia="宋体" w:cs="宋体"/>
          <w:color w:val="auto"/>
          <w:sz w:val="28"/>
          <w:szCs w:val="28"/>
          <w:lang w:val="en-US" w:eastAsia="zh-CN"/>
        </w:rPr>
        <w:t>按照《河南省财政厅关于优化政府采购营商环境有关问题的通知》（豫财购[2019]4号文）的要求，本项目不再收取磋商保证金。</w:t>
      </w:r>
    </w:p>
    <w:p w14:paraId="2F41C2A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五、供应商资料的提交</w:t>
      </w:r>
      <w:bookmarkEnd w:id="9"/>
    </w:p>
    <w:p w14:paraId="5EBD94FA">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10" w:name="_Toc8949"/>
      <w:r>
        <w:rPr>
          <w:rFonts w:hint="eastAsia" w:ascii="宋体" w:hAnsi="宋体" w:eastAsia="宋体" w:cs="宋体"/>
          <w:color w:val="auto"/>
          <w:sz w:val="28"/>
          <w:szCs w:val="28"/>
          <w:lang w:val="en-US" w:eastAsia="zh-CN"/>
        </w:rPr>
        <w:t>本项目实行资格后审，审查内容以投标截止时间前在三门峡市公共资源交易系统上传的响应文件的信息为准。响应文件中上传的信息真实有效，扫描件清晰可辨。否则，由此造成应得分而未得分或资格审查不合格等情况的，由供应商承担责任。</w:t>
      </w:r>
    </w:p>
    <w:p w14:paraId="6D7E9B6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六、</w:t>
      </w:r>
      <w:bookmarkEnd w:id="10"/>
      <w:r>
        <w:rPr>
          <w:rFonts w:hint="eastAsia" w:ascii="宋体" w:hAnsi="宋体" w:eastAsia="宋体" w:cs="宋体"/>
          <w:b w:val="0"/>
          <w:bCs w:val="0"/>
          <w:color w:val="auto"/>
          <w:sz w:val="28"/>
          <w:szCs w:val="28"/>
          <w:lang w:val="en-US" w:eastAsia="zh-CN"/>
        </w:rPr>
        <w:t>响应文件的递交截止时间及开评标地点</w:t>
      </w:r>
    </w:p>
    <w:p w14:paraId="1A2976E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1、响应文件递交的截止时间（开标时间）为2026年0</w:t>
      </w:r>
      <w:r>
        <w:rPr>
          <w:rFonts w:hint="eastAsia" w:ascii="宋体" w:hAnsi="宋体" w:cs="宋体"/>
          <w:b w:val="0"/>
          <w:bCs w:val="0"/>
          <w:color w:val="000000" w:themeColor="text1"/>
          <w:sz w:val="28"/>
          <w:szCs w:val="28"/>
          <w:lang w:val="en-US" w:eastAsia="zh-CN"/>
          <w14:textFill>
            <w14:solidFill>
              <w14:schemeClr w14:val="tx1"/>
            </w14:solidFill>
          </w14:textFill>
        </w:rPr>
        <w:t>9</w:t>
      </w:r>
      <w:r>
        <w:rPr>
          <w:rFonts w:hint="eastAsia" w:ascii="宋体" w:hAnsi="宋体" w:eastAsia="宋体" w:cs="宋体"/>
          <w:b w:val="0"/>
          <w:bCs w:val="0"/>
          <w:color w:val="000000" w:themeColor="text1"/>
          <w:sz w:val="28"/>
          <w:szCs w:val="28"/>
          <w:lang w:val="en-US" w:eastAsia="zh-CN"/>
          <w14:textFill>
            <w14:solidFill>
              <w14:schemeClr w14:val="tx1"/>
            </w14:solidFill>
          </w14:textFill>
        </w:rPr>
        <w:t>月</w:t>
      </w:r>
      <w:r>
        <w:rPr>
          <w:rFonts w:hint="eastAsia" w:ascii="宋体" w:hAnsi="宋体" w:cs="宋体"/>
          <w:b w:val="0"/>
          <w:bCs w:val="0"/>
          <w:color w:val="000000" w:themeColor="text1"/>
          <w:sz w:val="28"/>
          <w:szCs w:val="28"/>
          <w:lang w:val="en-US" w:eastAsia="zh-CN"/>
          <w14:textFill>
            <w14:solidFill>
              <w14:schemeClr w14:val="tx1"/>
            </w14:solidFill>
          </w14:textFill>
        </w:rPr>
        <w:t>08</w:t>
      </w:r>
      <w:r>
        <w:rPr>
          <w:rFonts w:hint="eastAsia" w:ascii="宋体" w:hAnsi="宋体" w:eastAsia="宋体" w:cs="宋体"/>
          <w:b w:val="0"/>
          <w:bCs w:val="0"/>
          <w:color w:val="000000" w:themeColor="text1"/>
          <w:sz w:val="28"/>
          <w:szCs w:val="28"/>
          <w:lang w:val="en-US" w:eastAsia="zh-CN"/>
          <w14:textFill>
            <w14:solidFill>
              <w14:schemeClr w14:val="tx1"/>
            </w14:solidFill>
          </w14:textFill>
        </w:rPr>
        <w:t>日0</w:t>
      </w:r>
      <w:r>
        <w:rPr>
          <w:rFonts w:hint="eastAsia" w:ascii="宋体" w:hAnsi="宋体" w:cs="宋体"/>
          <w:b w:val="0"/>
          <w:bCs w:val="0"/>
          <w:color w:val="000000" w:themeColor="text1"/>
          <w:sz w:val="28"/>
          <w:szCs w:val="28"/>
          <w:lang w:val="en-US" w:eastAsia="zh-CN"/>
          <w14:textFill>
            <w14:solidFill>
              <w14:schemeClr w14:val="tx1"/>
            </w14:solidFill>
          </w14:textFill>
        </w:rPr>
        <w:t>9</w:t>
      </w:r>
      <w:r>
        <w:rPr>
          <w:rFonts w:hint="eastAsia" w:ascii="宋体" w:hAnsi="宋体" w:eastAsia="宋体" w:cs="宋体"/>
          <w:b w:val="0"/>
          <w:bCs w:val="0"/>
          <w:color w:val="000000" w:themeColor="text1"/>
          <w:sz w:val="28"/>
          <w:szCs w:val="28"/>
          <w:lang w:val="en-US" w:eastAsia="zh-CN"/>
          <w14:textFill>
            <w14:solidFill>
              <w14:schemeClr w14:val="tx1"/>
            </w14:solidFill>
          </w14:textFill>
        </w:rPr>
        <w:t>时</w:t>
      </w:r>
      <w:r>
        <w:rPr>
          <w:rFonts w:hint="eastAsia" w:ascii="宋体" w:hAnsi="宋体" w:cs="宋体"/>
          <w:b w:val="0"/>
          <w:bCs w:val="0"/>
          <w:color w:val="000000" w:themeColor="text1"/>
          <w:sz w:val="28"/>
          <w:szCs w:val="28"/>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val="en-US" w:eastAsia="zh-CN"/>
          <w14:textFill>
            <w14:solidFill>
              <w14:schemeClr w14:val="tx1"/>
            </w14:solidFill>
          </w14:textFill>
        </w:rPr>
        <w:t>0分；</w:t>
      </w:r>
    </w:p>
    <w:p w14:paraId="3B18D04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2、开标地点：卢氏县公共资源交易中心四楼第</w:t>
      </w:r>
      <w:r>
        <w:rPr>
          <w:rFonts w:hint="eastAsia" w:ascii="宋体" w:hAnsi="宋体" w:cs="宋体"/>
          <w:b w:val="0"/>
          <w:bCs w:val="0"/>
          <w:color w:val="000000" w:themeColor="text1"/>
          <w:sz w:val="28"/>
          <w:szCs w:val="28"/>
          <w:lang w:val="en-US" w:eastAsia="zh-CN"/>
          <w14:textFill>
            <w14:solidFill>
              <w14:schemeClr w14:val="tx1"/>
            </w14:solidFill>
          </w14:textFill>
        </w:rPr>
        <w:t>一</w:t>
      </w:r>
      <w:r>
        <w:rPr>
          <w:rFonts w:hint="eastAsia" w:ascii="宋体" w:hAnsi="宋体" w:eastAsia="宋体" w:cs="宋体"/>
          <w:b w:val="0"/>
          <w:bCs w:val="0"/>
          <w:color w:val="000000" w:themeColor="text1"/>
          <w:sz w:val="28"/>
          <w:szCs w:val="28"/>
          <w:lang w:val="en-US" w:eastAsia="zh-CN"/>
          <w14:textFill>
            <w14:solidFill>
              <w14:schemeClr w14:val="tx1"/>
            </w14:solidFill>
          </w14:textFill>
        </w:rPr>
        <w:t>开标室；</w:t>
      </w:r>
    </w:p>
    <w:p w14:paraId="459B8C8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3、评标地点：卢氏县公共资源交易中心二楼第</w:t>
      </w:r>
      <w:r>
        <w:rPr>
          <w:rFonts w:hint="eastAsia" w:ascii="宋体" w:hAnsi="宋体" w:cs="宋体"/>
          <w:b w:val="0"/>
          <w:bCs w:val="0"/>
          <w:color w:val="000000" w:themeColor="text1"/>
          <w:sz w:val="28"/>
          <w:szCs w:val="28"/>
          <w:lang w:val="en-US" w:eastAsia="zh-CN"/>
          <w14:textFill>
            <w14:solidFill>
              <w14:schemeClr w14:val="tx1"/>
            </w14:solidFill>
          </w14:textFill>
        </w:rPr>
        <w:t>三</w:t>
      </w:r>
      <w:r>
        <w:rPr>
          <w:rFonts w:hint="eastAsia" w:ascii="宋体" w:hAnsi="宋体" w:eastAsia="宋体" w:cs="宋体"/>
          <w:b w:val="0"/>
          <w:bCs w:val="0"/>
          <w:color w:val="000000" w:themeColor="text1"/>
          <w:sz w:val="28"/>
          <w:szCs w:val="28"/>
          <w:lang w:val="en-US" w:eastAsia="zh-CN"/>
          <w14:textFill>
            <w14:solidFill>
              <w14:schemeClr w14:val="tx1"/>
            </w14:solidFill>
          </w14:textFill>
        </w:rPr>
        <w:t>评标室。</w:t>
      </w:r>
    </w:p>
    <w:p w14:paraId="4EC29F5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11" w:name="_Toc19627"/>
      <w:r>
        <w:rPr>
          <w:rFonts w:hint="eastAsia" w:ascii="宋体" w:hAnsi="宋体" w:eastAsia="宋体" w:cs="宋体"/>
          <w:b w:val="0"/>
          <w:bCs w:val="0"/>
          <w:color w:val="auto"/>
          <w:sz w:val="28"/>
          <w:szCs w:val="28"/>
          <w:lang w:val="en-US" w:eastAsia="zh-CN"/>
        </w:rPr>
        <w:t>七、其他事项</w:t>
      </w:r>
      <w:bookmarkEnd w:id="11"/>
    </w:p>
    <w:p w14:paraId="0DE3E32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1、供应商应仔细阅读操作手册，在本公告中要求的截止时间前完成。并充分考虑人为操作等因素，因供应商操作不当等问题造成的无法报名、无法下载磋商文件、无法投标等一切后果，由供应商自行承担；</w:t>
      </w:r>
    </w:p>
    <w:p w14:paraId="45A5D03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2、投标所发生一切费用由各供应商自行承担，并承担相应的风险和责任；</w:t>
      </w:r>
    </w:p>
    <w:p w14:paraId="6DDF654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3、供应商递交的响应文件不论中标与否均不予退还。</w:t>
      </w:r>
    </w:p>
    <w:p w14:paraId="567A81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4、采购人不组织投标单位踏勘现场。</w:t>
      </w:r>
    </w:p>
    <w:p w14:paraId="716A63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温馨提示：本项目为电子化、无纸化交易项目，开标时不再接受任何纸质资料，为保证您能投标成功，请仔细阅读磋商文件和三门峡市公共资源交易中心官网业务办理指南。</w:t>
      </w:r>
    </w:p>
    <w:p w14:paraId="3CE5D73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八、发布公告的媒介</w:t>
      </w:r>
    </w:p>
    <w:p w14:paraId="77D6B16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本次磋商公告同时在《中国招标投标公共服务平台》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《河南省政府采购网》、《三门峡市公共资源交易中心</w:t>
      </w:r>
      <w:r>
        <w:rPr>
          <w:rFonts w:hint="eastAsia" w:ascii="宋体" w:hAnsi="宋体" w:cs="宋体"/>
          <w:color w:val="auto"/>
          <w:sz w:val="28"/>
          <w:szCs w:val="28"/>
          <w:lang w:val="en-US" w:eastAsia="zh-CN"/>
        </w:rPr>
        <w:t>网</w:t>
      </w:r>
      <w:r>
        <w:rPr>
          <w:rFonts w:hint="eastAsia" w:ascii="宋体" w:hAnsi="宋体" w:eastAsia="宋体" w:cs="宋体"/>
          <w:color w:val="auto"/>
          <w:sz w:val="28"/>
          <w:szCs w:val="28"/>
          <w:lang w:val="en-US" w:eastAsia="zh-CN"/>
        </w:rPr>
        <w:t>》上发布。</w:t>
      </w:r>
    </w:p>
    <w:p w14:paraId="0322722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九、联系方式</w:t>
      </w:r>
    </w:p>
    <w:p w14:paraId="6C4C002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bookmarkStart w:id="12" w:name="_Toc6968"/>
      <w:bookmarkStart w:id="13" w:name="_Toc14037"/>
      <w:r>
        <w:rPr>
          <w:rFonts w:hint="eastAsia" w:ascii="宋体" w:hAnsi="宋体" w:eastAsia="宋体" w:cs="宋体"/>
          <w:color w:val="000000" w:themeColor="text1"/>
          <w:kern w:val="0"/>
          <w:sz w:val="28"/>
          <w:szCs w:val="28"/>
          <w14:textFill>
            <w14:solidFill>
              <w14:schemeClr w14:val="tx1"/>
            </w14:solidFill>
          </w14:textFill>
        </w:rPr>
        <w:t>监督单位：卢氏县政府采购办公室</w:t>
      </w:r>
    </w:p>
    <w:p w14:paraId="3BFEAFB2">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联系人：</w:t>
      </w:r>
      <w:r>
        <w:rPr>
          <w:rFonts w:hint="eastAsia" w:ascii="宋体" w:hAnsi="宋体" w:cs="宋体"/>
          <w:color w:val="000000" w:themeColor="text1"/>
          <w:kern w:val="0"/>
          <w:sz w:val="28"/>
          <w:szCs w:val="28"/>
          <w:lang w:val="en-US" w:eastAsia="zh-CN"/>
          <w14:textFill>
            <w14:solidFill>
              <w14:schemeClr w14:val="tx1"/>
            </w14:solidFill>
          </w14:textFill>
        </w:rPr>
        <w:t>郭亚楠</w:t>
      </w:r>
    </w:p>
    <w:p w14:paraId="4DE83DD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联系方式：0398-786</w:t>
      </w:r>
      <w:r>
        <w:rPr>
          <w:rFonts w:hint="eastAsia" w:ascii="宋体" w:hAnsi="宋体" w:cs="宋体"/>
          <w:color w:val="000000" w:themeColor="text1"/>
          <w:kern w:val="0"/>
          <w:sz w:val="28"/>
          <w:szCs w:val="28"/>
          <w:lang w:val="en-US" w:eastAsia="zh-CN"/>
          <w14:textFill>
            <w14:solidFill>
              <w14:schemeClr w14:val="tx1"/>
            </w14:solidFill>
          </w14:textFill>
        </w:rPr>
        <w:t>3556</w:t>
      </w:r>
    </w:p>
    <w:p w14:paraId="24A749B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地址：卢氏县城关镇解放路中段</w:t>
      </w:r>
    </w:p>
    <w:p w14:paraId="4F05A28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监督单位：卢氏县</w:t>
      </w:r>
      <w:r>
        <w:rPr>
          <w:rFonts w:hint="eastAsia" w:ascii="宋体" w:hAnsi="宋体" w:cs="宋体"/>
          <w:color w:val="000000" w:themeColor="text1"/>
          <w:kern w:val="0"/>
          <w:sz w:val="28"/>
          <w:szCs w:val="28"/>
          <w:lang w:val="en-US" w:eastAsia="zh-CN"/>
          <w14:textFill>
            <w14:solidFill>
              <w14:schemeClr w14:val="tx1"/>
            </w14:solidFill>
          </w14:textFill>
        </w:rPr>
        <w:t>财政局</w:t>
      </w:r>
    </w:p>
    <w:p w14:paraId="5A71E2A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联系人：</w:t>
      </w:r>
      <w:r>
        <w:rPr>
          <w:rFonts w:hint="eastAsia" w:ascii="宋体" w:hAnsi="宋体" w:cs="宋体"/>
          <w:color w:val="000000" w:themeColor="text1"/>
          <w:kern w:val="0"/>
          <w:sz w:val="28"/>
          <w:szCs w:val="28"/>
          <w:lang w:val="en-US" w:eastAsia="zh-CN"/>
          <w14:textFill>
            <w14:solidFill>
              <w14:schemeClr w14:val="tx1"/>
            </w14:solidFill>
          </w14:textFill>
        </w:rPr>
        <w:t>张利民</w:t>
      </w:r>
    </w:p>
    <w:p w14:paraId="3700EB6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联系方式：0398-786</w:t>
      </w:r>
      <w:r>
        <w:rPr>
          <w:rFonts w:hint="eastAsia" w:ascii="宋体" w:hAnsi="宋体" w:cs="宋体"/>
          <w:color w:val="000000" w:themeColor="text1"/>
          <w:kern w:val="0"/>
          <w:sz w:val="28"/>
          <w:szCs w:val="28"/>
          <w:lang w:val="en-US" w:eastAsia="zh-CN"/>
          <w14:textFill>
            <w14:solidFill>
              <w14:schemeClr w14:val="tx1"/>
            </w14:solidFill>
          </w14:textFill>
        </w:rPr>
        <w:t>2102</w:t>
      </w:r>
    </w:p>
    <w:p w14:paraId="1A3D57A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地址：卢氏县城关镇解放路中段</w:t>
      </w:r>
    </w:p>
    <w:p w14:paraId="5DD465D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rPr>
      </w:pPr>
      <w:r>
        <w:rPr>
          <w:rFonts w:hint="eastAsia" w:ascii="宋体" w:hAnsi="宋体" w:eastAsia="宋体" w:cs="宋体"/>
          <w:color w:val="auto"/>
          <w:kern w:val="0"/>
          <w:sz w:val="28"/>
          <w:szCs w:val="28"/>
        </w:rPr>
        <w:t>采购人:</w:t>
      </w:r>
      <w:r>
        <w:rPr>
          <w:rFonts w:hint="eastAsia" w:ascii="宋体" w:hAnsi="宋体" w:eastAsia="宋体" w:cs="宋体"/>
          <w:color w:val="auto"/>
          <w:kern w:val="0"/>
          <w:sz w:val="28"/>
          <w:szCs w:val="28"/>
          <w:lang w:eastAsia="zh-CN"/>
        </w:rPr>
        <w:t>卢氏县</w:t>
      </w:r>
      <w:r>
        <w:rPr>
          <w:rFonts w:hint="eastAsia" w:ascii="宋体" w:hAnsi="宋体" w:cs="宋体"/>
          <w:color w:val="auto"/>
          <w:kern w:val="0"/>
          <w:sz w:val="28"/>
          <w:szCs w:val="28"/>
          <w:lang w:val="en-US" w:eastAsia="zh-CN"/>
        </w:rPr>
        <w:t>木桐乡人民政府</w:t>
      </w:r>
    </w:p>
    <w:p w14:paraId="21712C0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联系人：</w:t>
      </w:r>
      <w:r>
        <w:rPr>
          <w:rFonts w:hint="eastAsia" w:ascii="宋体" w:hAnsi="宋体" w:cs="宋体"/>
          <w:color w:val="auto"/>
          <w:kern w:val="0"/>
          <w:sz w:val="28"/>
          <w:szCs w:val="28"/>
          <w:lang w:val="en-US" w:eastAsia="zh-CN"/>
        </w:rPr>
        <w:t>刘鹏超</w:t>
      </w:r>
    </w:p>
    <w:p w14:paraId="1A8941C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联系电话：</w:t>
      </w:r>
      <w:bookmarkStart w:id="14" w:name="OLE_LINK4"/>
      <w:r>
        <w:rPr>
          <w:rFonts w:hint="eastAsia" w:ascii="宋体" w:hAnsi="宋体" w:cs="宋体"/>
          <w:color w:val="auto"/>
          <w:kern w:val="0"/>
          <w:sz w:val="28"/>
          <w:szCs w:val="28"/>
          <w:lang w:val="en-US" w:eastAsia="zh-CN"/>
        </w:rPr>
        <w:t>18203989021</w:t>
      </w:r>
    </w:p>
    <w:p w14:paraId="57FFB7E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rPr>
      </w:pPr>
      <w:r>
        <w:rPr>
          <w:rFonts w:hint="eastAsia" w:ascii="宋体" w:hAnsi="宋体" w:eastAsia="宋体" w:cs="宋体"/>
          <w:color w:val="auto"/>
          <w:kern w:val="0"/>
          <w:sz w:val="28"/>
          <w:szCs w:val="28"/>
        </w:rPr>
        <w:t>地 址：</w:t>
      </w:r>
      <w:r>
        <w:rPr>
          <w:rFonts w:hint="eastAsia" w:ascii="宋体" w:hAnsi="宋体" w:eastAsia="宋体" w:cs="宋体"/>
          <w:color w:val="auto"/>
          <w:kern w:val="0"/>
          <w:sz w:val="28"/>
          <w:szCs w:val="28"/>
          <w:lang w:eastAsia="zh-CN"/>
        </w:rPr>
        <w:t>卢氏县</w:t>
      </w:r>
      <w:r>
        <w:rPr>
          <w:rFonts w:hint="eastAsia" w:ascii="宋体" w:hAnsi="宋体" w:cs="宋体"/>
          <w:color w:val="auto"/>
          <w:kern w:val="0"/>
          <w:sz w:val="28"/>
          <w:szCs w:val="28"/>
          <w:lang w:val="en-US" w:eastAsia="zh-CN"/>
        </w:rPr>
        <w:t>木桐乡木桐街</w:t>
      </w:r>
    </w:p>
    <w:bookmarkEnd w:id="14"/>
    <w:p w14:paraId="59DF4CEE">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代理机构：中豫建设工程咨询有限公司</w:t>
      </w:r>
    </w:p>
    <w:p w14:paraId="56290F7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联系人：石琛</w:t>
      </w:r>
    </w:p>
    <w:p w14:paraId="7DACCD3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电话：19839828311</w:t>
      </w:r>
    </w:p>
    <w:p w14:paraId="30D83D5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000000" w:themeColor="text1"/>
          <w:kern w:val="0"/>
          <w:sz w:val="28"/>
          <w:szCs w:val="28"/>
          <w:lang w:val="en-US" w:eastAsia="zh-CN"/>
          <w14:textFill>
            <w14:solidFill>
              <w14:schemeClr w14:val="tx1"/>
            </w14:solidFill>
          </w14:textFill>
        </w:rPr>
        <w:t>地址：河南自贸试验区郑州片区(郑东)榆林北路36号1号楼15层1516号</w:t>
      </w:r>
      <w:r>
        <w:rPr>
          <w:rFonts w:hint="eastAsia" w:ascii="宋体" w:hAnsi="宋体" w:eastAsia="宋体" w:cs="宋体"/>
          <w:color w:val="auto"/>
          <w:kern w:val="0"/>
          <w:sz w:val="28"/>
          <w:szCs w:val="28"/>
        </w:rPr>
        <w:br w:type="page"/>
      </w:r>
    </w:p>
    <w:p w14:paraId="4B08B571">
      <w:pPr>
        <w:spacing w:line="600" w:lineRule="exact"/>
        <w:jc w:val="center"/>
        <w:outlineLvl w:val="0"/>
        <w:rPr>
          <w:rFonts w:ascii="宋体" w:hAnsi="宋体" w:cs="宋体"/>
          <w:b/>
          <w:bCs w:val="0"/>
          <w:color w:val="auto"/>
          <w:kern w:val="2"/>
          <w:sz w:val="30"/>
          <w:szCs w:val="30"/>
        </w:rPr>
      </w:pPr>
      <w:bookmarkStart w:id="15" w:name="_Toc9948"/>
      <w:bookmarkStart w:id="16" w:name="_Toc713"/>
      <w:r>
        <w:rPr>
          <w:rFonts w:hint="eastAsia" w:ascii="宋体" w:hAnsi="宋体" w:cs="宋体"/>
          <w:b/>
          <w:bCs w:val="0"/>
          <w:color w:val="auto"/>
          <w:kern w:val="2"/>
          <w:sz w:val="30"/>
          <w:szCs w:val="30"/>
        </w:rPr>
        <w:t>第二章   供应商须知</w:t>
      </w:r>
      <w:bookmarkEnd w:id="12"/>
      <w:bookmarkEnd w:id="13"/>
      <w:bookmarkEnd w:id="15"/>
      <w:bookmarkEnd w:id="16"/>
    </w:p>
    <w:p w14:paraId="073D3F36">
      <w:pPr>
        <w:keepNext/>
        <w:keepLines/>
        <w:widowControl w:val="0"/>
        <w:spacing w:line="600" w:lineRule="exact"/>
        <w:jc w:val="center"/>
        <w:outlineLvl w:val="1"/>
        <w:rPr>
          <w:rFonts w:ascii="宋体" w:hAnsi="宋体"/>
          <w:b/>
          <w:bCs w:val="0"/>
          <w:color w:val="auto"/>
          <w:sz w:val="24"/>
          <w:szCs w:val="24"/>
        </w:rPr>
      </w:pPr>
      <w:bookmarkStart w:id="17" w:name="_Toc461977413"/>
      <w:bookmarkEnd w:id="17"/>
      <w:bookmarkStart w:id="18" w:name="_Toc5034"/>
      <w:bookmarkStart w:id="19" w:name="_Toc18723"/>
      <w:r>
        <w:rPr>
          <w:rFonts w:hint="eastAsia" w:ascii="宋体" w:hAnsi="宋体" w:cs="宋体"/>
          <w:b/>
          <w:bCs w:val="0"/>
          <w:color w:val="auto"/>
          <w:kern w:val="2"/>
          <w:sz w:val="24"/>
          <w:szCs w:val="24"/>
        </w:rPr>
        <w:t>供应商须知前附表</w:t>
      </w:r>
      <w:bookmarkEnd w:id="18"/>
      <w:bookmarkEnd w:id="19"/>
    </w:p>
    <w:tbl>
      <w:tblPr>
        <w:tblStyle w:val="15"/>
        <w:tblW w:w="9810" w:type="dxa"/>
        <w:tblInd w:w="-224" w:type="dxa"/>
        <w:tblLayout w:type="fixed"/>
        <w:tblCellMar>
          <w:top w:w="0" w:type="dxa"/>
          <w:left w:w="108" w:type="dxa"/>
          <w:bottom w:w="0" w:type="dxa"/>
          <w:right w:w="108" w:type="dxa"/>
        </w:tblCellMar>
      </w:tblPr>
      <w:tblGrid>
        <w:gridCol w:w="765"/>
        <w:gridCol w:w="2640"/>
        <w:gridCol w:w="6405"/>
      </w:tblGrid>
      <w:tr w14:paraId="575C5733">
        <w:tblPrEx>
          <w:tblCellMar>
            <w:top w:w="0" w:type="dxa"/>
            <w:left w:w="108" w:type="dxa"/>
            <w:bottom w:w="0" w:type="dxa"/>
            <w:right w:w="108" w:type="dxa"/>
          </w:tblCellMar>
        </w:tblPrEx>
        <w:trPr>
          <w:cantSplit/>
          <w:trHeight w:val="697" w:hRule="atLeast"/>
        </w:trPr>
        <w:tc>
          <w:tcPr>
            <w:tcW w:w="765" w:type="dxa"/>
            <w:tcBorders>
              <w:top w:val="single" w:color="auto" w:sz="12" w:space="0"/>
              <w:left w:val="single" w:color="auto" w:sz="12" w:space="0"/>
              <w:bottom w:val="single" w:color="auto" w:sz="6" w:space="0"/>
              <w:right w:val="single" w:color="auto" w:sz="6" w:space="0"/>
            </w:tcBorders>
            <w:vAlign w:val="center"/>
          </w:tcPr>
          <w:p w14:paraId="00453561">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条款</w:t>
            </w:r>
          </w:p>
        </w:tc>
        <w:tc>
          <w:tcPr>
            <w:tcW w:w="2640" w:type="dxa"/>
            <w:tcBorders>
              <w:top w:val="single" w:color="auto" w:sz="12" w:space="0"/>
              <w:left w:val="single" w:color="auto" w:sz="6" w:space="0"/>
              <w:bottom w:val="single" w:color="auto" w:sz="6" w:space="0"/>
              <w:right w:val="single" w:color="auto" w:sz="6" w:space="0"/>
            </w:tcBorders>
            <w:vAlign w:val="center"/>
          </w:tcPr>
          <w:p w14:paraId="48914765">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条款号</w:t>
            </w:r>
          </w:p>
        </w:tc>
        <w:tc>
          <w:tcPr>
            <w:tcW w:w="6405" w:type="dxa"/>
            <w:tcBorders>
              <w:top w:val="single" w:color="auto" w:sz="12" w:space="0"/>
              <w:left w:val="single" w:color="auto" w:sz="6" w:space="0"/>
              <w:bottom w:val="single" w:color="auto" w:sz="6" w:space="0"/>
              <w:right w:val="single" w:color="auto" w:sz="12" w:space="0"/>
            </w:tcBorders>
            <w:vAlign w:val="center"/>
          </w:tcPr>
          <w:p w14:paraId="20EE739F">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编列内容</w:t>
            </w:r>
          </w:p>
        </w:tc>
      </w:tr>
      <w:tr w14:paraId="7A722E24">
        <w:tblPrEx>
          <w:tblCellMar>
            <w:top w:w="0" w:type="dxa"/>
            <w:left w:w="108" w:type="dxa"/>
            <w:bottom w:w="0" w:type="dxa"/>
            <w:right w:w="108" w:type="dxa"/>
          </w:tblCellMar>
        </w:tblPrEx>
        <w:trPr>
          <w:cantSplit/>
          <w:trHeight w:val="563" w:hRule="atLeast"/>
        </w:trPr>
        <w:tc>
          <w:tcPr>
            <w:tcW w:w="765" w:type="dxa"/>
            <w:tcBorders>
              <w:top w:val="single" w:color="auto" w:sz="6" w:space="0"/>
              <w:left w:val="single" w:color="auto" w:sz="12" w:space="0"/>
              <w:bottom w:val="single" w:color="auto" w:sz="6" w:space="0"/>
              <w:right w:val="single" w:color="auto" w:sz="6" w:space="0"/>
            </w:tcBorders>
            <w:vAlign w:val="center"/>
          </w:tcPr>
          <w:p w14:paraId="17AE6AFB">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1</w:t>
            </w:r>
          </w:p>
        </w:tc>
        <w:tc>
          <w:tcPr>
            <w:tcW w:w="2640" w:type="dxa"/>
            <w:tcBorders>
              <w:top w:val="single" w:color="auto" w:sz="6" w:space="0"/>
              <w:left w:val="single" w:color="auto" w:sz="6" w:space="0"/>
              <w:bottom w:val="single" w:color="auto" w:sz="6" w:space="0"/>
              <w:right w:val="single" w:color="auto" w:sz="6" w:space="0"/>
            </w:tcBorders>
            <w:vAlign w:val="center"/>
          </w:tcPr>
          <w:p w14:paraId="3923E545">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及监督单位</w:t>
            </w:r>
          </w:p>
        </w:tc>
        <w:tc>
          <w:tcPr>
            <w:tcW w:w="6405" w:type="dxa"/>
            <w:tcBorders>
              <w:top w:val="single" w:color="auto" w:sz="6" w:space="0"/>
              <w:left w:val="single" w:color="auto" w:sz="6" w:space="0"/>
              <w:bottom w:val="single" w:color="auto" w:sz="6" w:space="0"/>
              <w:right w:val="single" w:color="auto" w:sz="12" w:space="0"/>
            </w:tcBorders>
            <w:vAlign w:val="center"/>
          </w:tcPr>
          <w:p w14:paraId="428E139F">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监督单位：卢氏县政府采购办公室</w:t>
            </w:r>
          </w:p>
          <w:p w14:paraId="7269F322">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联系人：郭亚楠</w:t>
            </w:r>
          </w:p>
          <w:p w14:paraId="425810A9">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联系方式：0398-7863556</w:t>
            </w:r>
          </w:p>
          <w:p w14:paraId="217D3D38">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地址：卢氏县城关镇解放路中段</w:t>
            </w:r>
          </w:p>
          <w:p w14:paraId="12440F79">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监督单位：卢氏县财政局</w:t>
            </w:r>
          </w:p>
          <w:p w14:paraId="25B765BE">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联系人：张利民</w:t>
            </w:r>
          </w:p>
          <w:p w14:paraId="21C8DE27">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联系方式：0398-7862102</w:t>
            </w:r>
          </w:p>
          <w:p w14:paraId="24ABE8B5">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地址：卢氏县城关镇解放路中段</w:t>
            </w:r>
          </w:p>
          <w:p w14:paraId="42D62D0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采购人:卢氏县木桐乡人民政府</w:t>
            </w:r>
          </w:p>
          <w:p w14:paraId="709C7B27">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联系人：刘鹏超</w:t>
            </w:r>
          </w:p>
          <w:p w14:paraId="37DDEB1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联系电话：18203989021</w:t>
            </w:r>
          </w:p>
          <w:p w14:paraId="196C2C5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地 址：卢氏县木桐乡木桐街</w:t>
            </w:r>
          </w:p>
        </w:tc>
      </w:tr>
      <w:tr w14:paraId="58E76AD2">
        <w:tblPrEx>
          <w:tblCellMar>
            <w:top w:w="0" w:type="dxa"/>
            <w:left w:w="108" w:type="dxa"/>
            <w:bottom w:w="0" w:type="dxa"/>
            <w:right w:w="108" w:type="dxa"/>
          </w:tblCellMar>
        </w:tblPrEx>
        <w:trPr>
          <w:cantSplit/>
          <w:trHeight w:val="2100" w:hRule="atLeast"/>
        </w:trPr>
        <w:tc>
          <w:tcPr>
            <w:tcW w:w="765" w:type="dxa"/>
            <w:tcBorders>
              <w:top w:val="single" w:color="auto" w:sz="6" w:space="0"/>
              <w:left w:val="single" w:color="auto" w:sz="12" w:space="0"/>
              <w:bottom w:val="single" w:color="auto" w:sz="6" w:space="0"/>
              <w:right w:val="single" w:color="auto" w:sz="6" w:space="0"/>
            </w:tcBorders>
            <w:vAlign w:val="center"/>
          </w:tcPr>
          <w:p w14:paraId="312FDDF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2</w:t>
            </w:r>
          </w:p>
        </w:tc>
        <w:tc>
          <w:tcPr>
            <w:tcW w:w="2640" w:type="dxa"/>
            <w:tcBorders>
              <w:top w:val="single" w:color="auto" w:sz="6" w:space="0"/>
              <w:left w:val="single" w:color="auto" w:sz="6" w:space="0"/>
              <w:bottom w:val="single" w:color="auto" w:sz="6" w:space="0"/>
              <w:right w:val="single" w:color="auto" w:sz="6" w:space="0"/>
            </w:tcBorders>
            <w:vAlign w:val="center"/>
          </w:tcPr>
          <w:p w14:paraId="1FDAAA3C">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代理机构</w:t>
            </w:r>
          </w:p>
        </w:tc>
        <w:tc>
          <w:tcPr>
            <w:tcW w:w="6405" w:type="dxa"/>
            <w:tcBorders>
              <w:top w:val="single" w:color="auto" w:sz="6" w:space="0"/>
              <w:left w:val="single" w:color="auto" w:sz="6" w:space="0"/>
              <w:bottom w:val="single" w:color="auto" w:sz="6" w:space="0"/>
              <w:right w:val="single" w:color="auto" w:sz="12" w:space="0"/>
            </w:tcBorders>
            <w:vAlign w:val="center"/>
          </w:tcPr>
          <w:p w14:paraId="5526179A">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代理机构：中豫建设工程咨询有限公司</w:t>
            </w:r>
          </w:p>
          <w:p w14:paraId="71D17ED7">
            <w:pPr>
              <w:spacing w:line="360" w:lineRule="auto"/>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联系人：石琛</w:t>
            </w:r>
          </w:p>
          <w:p w14:paraId="1A9F15F0">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电话：19839828311</w:t>
            </w:r>
          </w:p>
          <w:p w14:paraId="511780D0">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地址：河南自贸试验区郑州片区(郑东)榆林北路36号1号楼15层1516号</w:t>
            </w:r>
          </w:p>
        </w:tc>
      </w:tr>
      <w:tr w14:paraId="5DB68424">
        <w:tblPrEx>
          <w:tblCellMar>
            <w:top w:w="0" w:type="dxa"/>
            <w:left w:w="108" w:type="dxa"/>
            <w:bottom w:w="0" w:type="dxa"/>
            <w:right w:w="108" w:type="dxa"/>
          </w:tblCellMar>
        </w:tblPrEx>
        <w:trPr>
          <w:cantSplit/>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07428ADE">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3</w:t>
            </w:r>
          </w:p>
        </w:tc>
        <w:tc>
          <w:tcPr>
            <w:tcW w:w="2640" w:type="dxa"/>
            <w:tcBorders>
              <w:top w:val="single" w:color="auto" w:sz="6" w:space="0"/>
              <w:left w:val="single" w:color="auto" w:sz="6" w:space="0"/>
              <w:bottom w:val="single" w:color="auto" w:sz="6" w:space="0"/>
              <w:right w:val="single" w:color="auto" w:sz="6" w:space="0"/>
            </w:tcBorders>
            <w:vAlign w:val="center"/>
          </w:tcPr>
          <w:p w14:paraId="73B19CA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6405" w:type="dxa"/>
            <w:tcBorders>
              <w:top w:val="single" w:color="auto" w:sz="6" w:space="0"/>
              <w:left w:val="single" w:color="auto" w:sz="6" w:space="0"/>
              <w:bottom w:val="single" w:color="auto" w:sz="6" w:space="0"/>
              <w:right w:val="single" w:color="auto" w:sz="12" w:space="0"/>
            </w:tcBorders>
            <w:vAlign w:val="center"/>
          </w:tcPr>
          <w:p w14:paraId="71784123">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卢氏县2026年木桐乡木桐村农村公益事业财政奖补重点村项目</w:t>
            </w:r>
          </w:p>
        </w:tc>
      </w:tr>
      <w:tr w14:paraId="46D59EA1">
        <w:tblPrEx>
          <w:tblCellMar>
            <w:top w:w="0" w:type="dxa"/>
            <w:left w:w="108" w:type="dxa"/>
            <w:bottom w:w="0" w:type="dxa"/>
            <w:right w:w="108" w:type="dxa"/>
          </w:tblCellMar>
        </w:tblPrEx>
        <w:trPr>
          <w:cantSplit/>
          <w:trHeight w:val="543" w:hRule="atLeast"/>
        </w:trPr>
        <w:tc>
          <w:tcPr>
            <w:tcW w:w="765" w:type="dxa"/>
            <w:tcBorders>
              <w:top w:val="single" w:color="auto" w:sz="6" w:space="0"/>
              <w:left w:val="single" w:color="auto" w:sz="12" w:space="0"/>
              <w:bottom w:val="single" w:color="auto" w:sz="6" w:space="0"/>
              <w:right w:val="single" w:color="auto" w:sz="6" w:space="0"/>
            </w:tcBorders>
            <w:vAlign w:val="center"/>
          </w:tcPr>
          <w:p w14:paraId="7D0C6916">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4</w:t>
            </w:r>
          </w:p>
        </w:tc>
        <w:tc>
          <w:tcPr>
            <w:tcW w:w="2640" w:type="dxa"/>
            <w:tcBorders>
              <w:top w:val="single" w:color="auto" w:sz="6" w:space="0"/>
              <w:left w:val="single" w:color="auto" w:sz="6" w:space="0"/>
              <w:bottom w:val="single" w:color="auto" w:sz="6" w:space="0"/>
              <w:right w:val="single" w:color="auto" w:sz="6" w:space="0"/>
            </w:tcBorders>
            <w:vAlign w:val="center"/>
          </w:tcPr>
          <w:p w14:paraId="6DD765B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p>
        </w:tc>
        <w:tc>
          <w:tcPr>
            <w:tcW w:w="6405" w:type="dxa"/>
            <w:tcBorders>
              <w:top w:val="single" w:color="auto" w:sz="6" w:space="0"/>
              <w:left w:val="single" w:color="auto" w:sz="6" w:space="0"/>
              <w:bottom w:val="single" w:color="auto" w:sz="6" w:space="0"/>
              <w:right w:val="single" w:color="auto" w:sz="12" w:space="0"/>
            </w:tcBorders>
            <w:vAlign w:val="center"/>
          </w:tcPr>
          <w:p w14:paraId="1EA1B68E">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三卢竞磋采购-2026-82、LSGZ[2026]196-ZC148</w:t>
            </w:r>
          </w:p>
        </w:tc>
      </w:tr>
      <w:tr w14:paraId="73A7B1E1">
        <w:tblPrEx>
          <w:tblCellMar>
            <w:top w:w="0" w:type="dxa"/>
            <w:left w:w="108" w:type="dxa"/>
            <w:bottom w:w="0" w:type="dxa"/>
            <w:right w:w="108" w:type="dxa"/>
          </w:tblCellMar>
        </w:tblPrEx>
        <w:trPr>
          <w:cantSplit/>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6C82E287">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5</w:t>
            </w:r>
          </w:p>
        </w:tc>
        <w:tc>
          <w:tcPr>
            <w:tcW w:w="2640" w:type="dxa"/>
            <w:tcBorders>
              <w:top w:val="single" w:color="auto" w:sz="6" w:space="0"/>
              <w:left w:val="single" w:color="auto" w:sz="6" w:space="0"/>
              <w:bottom w:val="single" w:color="auto" w:sz="6" w:space="0"/>
              <w:right w:val="single" w:color="auto" w:sz="6" w:space="0"/>
            </w:tcBorders>
            <w:vAlign w:val="center"/>
          </w:tcPr>
          <w:p w14:paraId="6BBBA31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405" w:type="dxa"/>
            <w:tcBorders>
              <w:top w:val="single" w:color="auto" w:sz="6" w:space="0"/>
              <w:left w:val="single" w:color="auto" w:sz="6" w:space="0"/>
              <w:bottom w:val="single" w:color="auto" w:sz="6" w:space="0"/>
              <w:right w:val="single" w:color="auto" w:sz="12" w:space="0"/>
            </w:tcBorders>
            <w:vAlign w:val="center"/>
          </w:tcPr>
          <w:p w14:paraId="1CD66E4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卢氏县木桐乡人民政府</w:t>
            </w:r>
          </w:p>
        </w:tc>
      </w:tr>
      <w:tr w14:paraId="5E399996">
        <w:tblPrEx>
          <w:tblCellMar>
            <w:top w:w="0" w:type="dxa"/>
            <w:left w:w="108" w:type="dxa"/>
            <w:bottom w:w="0" w:type="dxa"/>
            <w:right w:w="108" w:type="dxa"/>
          </w:tblCellMar>
        </w:tblPrEx>
        <w:trPr>
          <w:cantSplit/>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56C414E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6</w:t>
            </w:r>
          </w:p>
        </w:tc>
        <w:tc>
          <w:tcPr>
            <w:tcW w:w="2640" w:type="dxa"/>
            <w:tcBorders>
              <w:top w:val="single" w:color="auto" w:sz="6" w:space="0"/>
              <w:left w:val="single" w:color="auto" w:sz="6" w:space="0"/>
              <w:bottom w:val="single" w:color="auto" w:sz="6" w:space="0"/>
              <w:right w:val="single" w:color="auto" w:sz="6" w:space="0"/>
            </w:tcBorders>
            <w:vAlign w:val="center"/>
          </w:tcPr>
          <w:p w14:paraId="38640757">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项目内容及规模</w:t>
            </w:r>
          </w:p>
        </w:tc>
        <w:tc>
          <w:tcPr>
            <w:tcW w:w="6405" w:type="dxa"/>
            <w:tcBorders>
              <w:top w:val="single" w:color="auto" w:sz="6" w:space="0"/>
              <w:left w:val="single" w:color="auto" w:sz="6" w:space="0"/>
              <w:bottom w:val="single" w:color="auto" w:sz="6" w:space="0"/>
              <w:right w:val="single" w:color="auto" w:sz="12" w:space="0"/>
            </w:tcBorders>
            <w:vAlign w:val="center"/>
          </w:tcPr>
          <w:p w14:paraId="4783161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卢氏县2026年木桐乡木桐村农村公益事业财政奖补重点村项目，项目地址位于卢氏县木桐乡木桐村，项目主要建设内容为:新建道路、污水管网、太阳能路灯、渠道治理等。（具体详见工程量清单内容）</w:t>
            </w:r>
          </w:p>
        </w:tc>
      </w:tr>
      <w:tr w14:paraId="4712753E">
        <w:tblPrEx>
          <w:tblCellMar>
            <w:top w:w="0" w:type="dxa"/>
            <w:left w:w="108" w:type="dxa"/>
            <w:bottom w:w="0" w:type="dxa"/>
            <w:right w:w="108" w:type="dxa"/>
          </w:tblCellMar>
        </w:tblPrEx>
        <w:trPr>
          <w:trHeight w:val="579" w:hRule="atLeast"/>
        </w:trPr>
        <w:tc>
          <w:tcPr>
            <w:tcW w:w="765" w:type="dxa"/>
            <w:tcBorders>
              <w:top w:val="single" w:color="auto" w:sz="6" w:space="0"/>
              <w:left w:val="single" w:color="auto" w:sz="12" w:space="0"/>
              <w:bottom w:val="single" w:color="auto" w:sz="6" w:space="0"/>
              <w:right w:val="single" w:color="auto" w:sz="6" w:space="0"/>
            </w:tcBorders>
            <w:vAlign w:val="center"/>
          </w:tcPr>
          <w:p w14:paraId="556B62AD">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7</w:t>
            </w:r>
          </w:p>
        </w:tc>
        <w:tc>
          <w:tcPr>
            <w:tcW w:w="2640" w:type="dxa"/>
            <w:tcBorders>
              <w:top w:val="single" w:color="auto" w:sz="6" w:space="0"/>
              <w:left w:val="single" w:color="auto" w:sz="6" w:space="0"/>
              <w:bottom w:val="single" w:color="auto" w:sz="6" w:space="0"/>
              <w:right w:val="single" w:color="auto" w:sz="6" w:space="0"/>
            </w:tcBorders>
            <w:vAlign w:val="center"/>
          </w:tcPr>
          <w:p w14:paraId="2348FCB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采购方式</w:t>
            </w:r>
          </w:p>
        </w:tc>
        <w:tc>
          <w:tcPr>
            <w:tcW w:w="6405" w:type="dxa"/>
            <w:tcBorders>
              <w:top w:val="single" w:color="auto" w:sz="6" w:space="0"/>
              <w:left w:val="single" w:color="auto" w:sz="6" w:space="0"/>
              <w:bottom w:val="single" w:color="auto" w:sz="6" w:space="0"/>
              <w:right w:val="single" w:color="auto" w:sz="12" w:space="0"/>
            </w:tcBorders>
            <w:vAlign w:val="center"/>
          </w:tcPr>
          <w:p w14:paraId="11C6717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w:t>
            </w:r>
          </w:p>
        </w:tc>
      </w:tr>
      <w:tr w14:paraId="3FF1EA6C">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B42E0CF">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8</w:t>
            </w:r>
          </w:p>
        </w:tc>
        <w:tc>
          <w:tcPr>
            <w:tcW w:w="2640" w:type="dxa"/>
            <w:tcBorders>
              <w:top w:val="single" w:color="auto" w:sz="6" w:space="0"/>
              <w:left w:val="single" w:color="auto" w:sz="6" w:space="0"/>
              <w:bottom w:val="single" w:color="auto" w:sz="6" w:space="0"/>
              <w:right w:val="single" w:color="auto" w:sz="6" w:space="0"/>
            </w:tcBorders>
            <w:vAlign w:val="center"/>
          </w:tcPr>
          <w:p w14:paraId="79FFCCD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6405" w:type="dxa"/>
            <w:tcBorders>
              <w:top w:val="single" w:color="auto" w:sz="6" w:space="0"/>
              <w:left w:val="single" w:color="auto" w:sz="6" w:space="0"/>
              <w:bottom w:val="single" w:color="auto" w:sz="6" w:space="0"/>
              <w:right w:val="single" w:color="auto" w:sz="12" w:space="0"/>
            </w:tcBorders>
            <w:vAlign w:val="center"/>
          </w:tcPr>
          <w:p w14:paraId="2694E9B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达到国家现行建设工程施工质量验收规范合格标准</w:t>
            </w:r>
          </w:p>
        </w:tc>
      </w:tr>
      <w:tr w14:paraId="0F78FC88">
        <w:tblPrEx>
          <w:tblCellMar>
            <w:top w:w="0" w:type="dxa"/>
            <w:left w:w="108" w:type="dxa"/>
            <w:bottom w:w="0" w:type="dxa"/>
            <w:right w:w="108" w:type="dxa"/>
          </w:tblCellMar>
        </w:tblPrEx>
        <w:trPr>
          <w:trHeight w:val="419" w:hRule="atLeast"/>
        </w:trPr>
        <w:tc>
          <w:tcPr>
            <w:tcW w:w="765" w:type="dxa"/>
            <w:tcBorders>
              <w:top w:val="single" w:color="auto" w:sz="6" w:space="0"/>
              <w:left w:val="single" w:color="auto" w:sz="12" w:space="0"/>
              <w:bottom w:val="single" w:color="auto" w:sz="4" w:space="0"/>
              <w:right w:val="single" w:color="auto" w:sz="6" w:space="0"/>
            </w:tcBorders>
            <w:vAlign w:val="center"/>
          </w:tcPr>
          <w:p w14:paraId="750D2C52">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9</w:t>
            </w:r>
          </w:p>
        </w:tc>
        <w:tc>
          <w:tcPr>
            <w:tcW w:w="2640" w:type="dxa"/>
            <w:tcBorders>
              <w:top w:val="single" w:color="auto" w:sz="6" w:space="0"/>
              <w:left w:val="single" w:color="auto" w:sz="6" w:space="0"/>
              <w:bottom w:val="single" w:color="auto" w:sz="4" w:space="0"/>
              <w:right w:val="single" w:color="auto" w:sz="6" w:space="0"/>
            </w:tcBorders>
            <w:vAlign w:val="center"/>
          </w:tcPr>
          <w:p w14:paraId="5D70B43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计划工期</w:t>
            </w:r>
          </w:p>
        </w:tc>
        <w:tc>
          <w:tcPr>
            <w:tcW w:w="6405" w:type="dxa"/>
            <w:tcBorders>
              <w:top w:val="single" w:color="auto" w:sz="6" w:space="0"/>
              <w:left w:val="single" w:color="auto" w:sz="6" w:space="0"/>
              <w:bottom w:val="single" w:color="auto" w:sz="4" w:space="0"/>
              <w:right w:val="single" w:color="auto" w:sz="12" w:space="0"/>
            </w:tcBorders>
            <w:vAlign w:val="center"/>
          </w:tcPr>
          <w:p w14:paraId="78CB441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45</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日历天</w:t>
            </w:r>
          </w:p>
        </w:tc>
      </w:tr>
      <w:tr w14:paraId="57D12DBC">
        <w:tblPrEx>
          <w:tblCellMar>
            <w:top w:w="0" w:type="dxa"/>
            <w:left w:w="108" w:type="dxa"/>
            <w:bottom w:w="0" w:type="dxa"/>
            <w:right w:w="108" w:type="dxa"/>
          </w:tblCellMar>
        </w:tblPrEx>
        <w:trPr>
          <w:trHeight w:val="141" w:hRule="atLeast"/>
        </w:trPr>
        <w:tc>
          <w:tcPr>
            <w:tcW w:w="765" w:type="dxa"/>
            <w:tcBorders>
              <w:top w:val="single" w:color="auto" w:sz="4" w:space="0"/>
              <w:left w:val="single" w:color="auto" w:sz="12" w:space="0"/>
              <w:bottom w:val="single" w:color="auto" w:sz="6" w:space="0"/>
              <w:right w:val="single" w:color="auto" w:sz="6" w:space="0"/>
            </w:tcBorders>
            <w:vAlign w:val="center"/>
          </w:tcPr>
          <w:p w14:paraId="17EC1638">
            <w:pPr>
              <w:adjustRightInd w:val="0"/>
              <w:spacing w:line="360" w:lineRule="auto"/>
              <w:ind w:left="3" w:hanging="2" w:hangingChars="1"/>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10</w:t>
            </w:r>
          </w:p>
        </w:tc>
        <w:tc>
          <w:tcPr>
            <w:tcW w:w="2640" w:type="dxa"/>
            <w:tcBorders>
              <w:top w:val="single" w:color="auto" w:sz="4" w:space="0"/>
              <w:left w:val="single" w:color="auto" w:sz="6" w:space="0"/>
              <w:bottom w:val="single" w:color="auto" w:sz="6" w:space="0"/>
              <w:right w:val="single" w:color="auto" w:sz="6" w:space="0"/>
            </w:tcBorders>
            <w:vAlign w:val="center"/>
          </w:tcPr>
          <w:p w14:paraId="5E8F0C8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保修期限</w:t>
            </w:r>
          </w:p>
        </w:tc>
        <w:tc>
          <w:tcPr>
            <w:tcW w:w="6405" w:type="dxa"/>
            <w:tcBorders>
              <w:top w:val="single" w:color="auto" w:sz="4" w:space="0"/>
              <w:left w:val="single" w:color="auto" w:sz="6" w:space="0"/>
              <w:bottom w:val="single" w:color="auto" w:sz="6" w:space="0"/>
              <w:right w:val="single" w:color="auto" w:sz="12" w:space="0"/>
            </w:tcBorders>
            <w:vAlign w:val="center"/>
          </w:tcPr>
          <w:p w14:paraId="7B828DE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按照国家相关文件规定的质保期执行</w:t>
            </w:r>
          </w:p>
        </w:tc>
      </w:tr>
      <w:tr w14:paraId="3200439E">
        <w:tblPrEx>
          <w:tblCellMar>
            <w:top w:w="0" w:type="dxa"/>
            <w:left w:w="108" w:type="dxa"/>
            <w:bottom w:w="0" w:type="dxa"/>
            <w:right w:w="108" w:type="dxa"/>
          </w:tblCellMar>
        </w:tblPrEx>
        <w:trPr>
          <w:trHeight w:val="545" w:hRule="atLeast"/>
        </w:trPr>
        <w:tc>
          <w:tcPr>
            <w:tcW w:w="765" w:type="dxa"/>
            <w:tcBorders>
              <w:top w:val="single" w:color="auto" w:sz="6" w:space="0"/>
              <w:left w:val="single" w:color="auto" w:sz="12" w:space="0"/>
              <w:bottom w:val="single" w:color="auto" w:sz="6" w:space="0"/>
              <w:right w:val="single" w:color="auto" w:sz="6" w:space="0"/>
            </w:tcBorders>
            <w:vAlign w:val="center"/>
          </w:tcPr>
          <w:p w14:paraId="484CA944">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11C06261">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资金来源</w:t>
            </w:r>
          </w:p>
        </w:tc>
        <w:tc>
          <w:tcPr>
            <w:tcW w:w="6405" w:type="dxa"/>
            <w:tcBorders>
              <w:top w:val="single" w:color="auto" w:sz="6" w:space="0"/>
              <w:left w:val="single" w:color="auto" w:sz="6" w:space="0"/>
              <w:bottom w:val="single" w:color="auto" w:sz="6" w:space="0"/>
              <w:right w:val="single" w:color="auto" w:sz="12" w:space="0"/>
            </w:tcBorders>
            <w:vAlign w:val="center"/>
          </w:tcPr>
          <w:p w14:paraId="18048D6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财政资金，已落实</w:t>
            </w:r>
          </w:p>
        </w:tc>
      </w:tr>
      <w:tr w14:paraId="34496C85">
        <w:tblPrEx>
          <w:tblCellMar>
            <w:top w:w="0" w:type="dxa"/>
            <w:left w:w="108" w:type="dxa"/>
            <w:bottom w:w="0" w:type="dxa"/>
            <w:right w:w="108" w:type="dxa"/>
          </w:tblCellMar>
        </w:tblPrEx>
        <w:trPr>
          <w:trHeight w:val="531" w:hRule="atLeast"/>
        </w:trPr>
        <w:tc>
          <w:tcPr>
            <w:tcW w:w="765" w:type="dxa"/>
            <w:tcBorders>
              <w:top w:val="single" w:color="auto" w:sz="6" w:space="0"/>
              <w:left w:val="single" w:color="auto" w:sz="12" w:space="0"/>
              <w:bottom w:val="single" w:color="auto" w:sz="6" w:space="0"/>
              <w:right w:val="single" w:color="auto" w:sz="6" w:space="0"/>
            </w:tcBorders>
            <w:vAlign w:val="center"/>
          </w:tcPr>
          <w:p w14:paraId="09620499">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2</w:t>
            </w:r>
          </w:p>
        </w:tc>
        <w:tc>
          <w:tcPr>
            <w:tcW w:w="2640" w:type="dxa"/>
            <w:tcBorders>
              <w:top w:val="single" w:color="auto" w:sz="6" w:space="0"/>
              <w:left w:val="single" w:color="auto" w:sz="6" w:space="0"/>
              <w:bottom w:val="single" w:color="auto" w:sz="6" w:space="0"/>
              <w:right w:val="single" w:color="auto" w:sz="6" w:space="0"/>
            </w:tcBorders>
            <w:vAlign w:val="center"/>
          </w:tcPr>
          <w:p w14:paraId="75CCDC2B">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rPr>
              <w:t>建设地点</w:t>
            </w:r>
          </w:p>
        </w:tc>
        <w:tc>
          <w:tcPr>
            <w:tcW w:w="6405" w:type="dxa"/>
            <w:tcBorders>
              <w:top w:val="single" w:color="auto" w:sz="6" w:space="0"/>
              <w:left w:val="single" w:color="auto" w:sz="6" w:space="0"/>
              <w:bottom w:val="single" w:color="auto" w:sz="6" w:space="0"/>
              <w:right w:val="single" w:color="auto" w:sz="12" w:space="0"/>
            </w:tcBorders>
            <w:vAlign w:val="center"/>
          </w:tcPr>
          <w:p w14:paraId="44C9270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卢氏县木桐乡</w:t>
            </w:r>
          </w:p>
        </w:tc>
      </w:tr>
      <w:tr w14:paraId="0786D962">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46D5808B">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3</w:t>
            </w:r>
          </w:p>
        </w:tc>
        <w:tc>
          <w:tcPr>
            <w:tcW w:w="2640" w:type="dxa"/>
            <w:tcBorders>
              <w:top w:val="single" w:color="auto" w:sz="6" w:space="0"/>
              <w:left w:val="single" w:color="auto" w:sz="6" w:space="0"/>
              <w:bottom w:val="single" w:color="auto" w:sz="6" w:space="0"/>
              <w:right w:val="single" w:color="auto" w:sz="6" w:space="0"/>
            </w:tcBorders>
            <w:vAlign w:val="center"/>
          </w:tcPr>
          <w:p w14:paraId="015D610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预算资金</w:t>
            </w:r>
          </w:p>
        </w:tc>
        <w:tc>
          <w:tcPr>
            <w:tcW w:w="6405" w:type="dxa"/>
            <w:tcBorders>
              <w:top w:val="single" w:color="auto" w:sz="6" w:space="0"/>
              <w:left w:val="single" w:color="auto" w:sz="6" w:space="0"/>
              <w:bottom w:val="single" w:color="auto" w:sz="6" w:space="0"/>
              <w:right w:val="single" w:color="auto" w:sz="12" w:space="0"/>
            </w:tcBorders>
            <w:vAlign w:val="center"/>
          </w:tcPr>
          <w:p w14:paraId="1B153887">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￥2810786.90元</w:t>
            </w:r>
          </w:p>
          <w:p w14:paraId="540E7D5F">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kern w:val="0"/>
                <w:sz w:val="24"/>
                <w:szCs w:val="24"/>
                <w:highlight w:val="none"/>
                <w:lang w:val="en-US" w:eastAsia="zh-CN"/>
              </w:rPr>
              <w:t>供应商的报价超出最高限价的按无效响应处理。</w:t>
            </w:r>
          </w:p>
        </w:tc>
      </w:tr>
      <w:tr w14:paraId="63ADF07B">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C75D578">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4</w:t>
            </w:r>
          </w:p>
        </w:tc>
        <w:tc>
          <w:tcPr>
            <w:tcW w:w="2640" w:type="dxa"/>
            <w:tcBorders>
              <w:top w:val="single" w:color="auto" w:sz="6" w:space="0"/>
              <w:left w:val="single" w:color="auto" w:sz="6" w:space="0"/>
              <w:bottom w:val="single" w:color="auto" w:sz="6" w:space="0"/>
              <w:right w:val="single" w:color="auto" w:sz="6" w:space="0"/>
            </w:tcBorders>
            <w:vAlign w:val="center"/>
          </w:tcPr>
          <w:p w14:paraId="59CBA40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磋商范围</w:t>
            </w:r>
          </w:p>
        </w:tc>
        <w:tc>
          <w:tcPr>
            <w:tcW w:w="6405" w:type="dxa"/>
            <w:tcBorders>
              <w:top w:val="single" w:color="auto" w:sz="6" w:space="0"/>
              <w:left w:val="single" w:color="auto" w:sz="6" w:space="0"/>
              <w:bottom w:val="single" w:color="auto" w:sz="6" w:space="0"/>
              <w:right w:val="single" w:color="auto" w:sz="12" w:space="0"/>
            </w:tcBorders>
            <w:vAlign w:val="center"/>
          </w:tcPr>
          <w:p w14:paraId="5ACA450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竞争性磋商文件、工程量清单所包含的全部内容</w:t>
            </w:r>
          </w:p>
        </w:tc>
      </w:tr>
      <w:tr w14:paraId="0C9BBCEE">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6F810FA5">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5</w:t>
            </w:r>
          </w:p>
        </w:tc>
        <w:tc>
          <w:tcPr>
            <w:tcW w:w="2640" w:type="dxa"/>
            <w:tcBorders>
              <w:top w:val="single" w:color="auto" w:sz="6" w:space="0"/>
              <w:left w:val="single" w:color="auto" w:sz="6" w:space="0"/>
              <w:bottom w:val="single" w:color="auto" w:sz="6" w:space="0"/>
              <w:right w:val="single" w:color="auto" w:sz="6" w:space="0"/>
            </w:tcBorders>
            <w:vAlign w:val="center"/>
          </w:tcPr>
          <w:p w14:paraId="23365CC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供应商资质要求</w:t>
            </w:r>
          </w:p>
        </w:tc>
        <w:tc>
          <w:tcPr>
            <w:tcW w:w="6405" w:type="dxa"/>
            <w:tcBorders>
              <w:top w:val="single" w:color="auto" w:sz="6" w:space="0"/>
              <w:left w:val="single" w:color="auto" w:sz="6" w:space="0"/>
              <w:bottom w:val="single" w:color="auto" w:sz="6" w:space="0"/>
              <w:right w:val="single" w:color="auto" w:sz="12" w:space="0"/>
            </w:tcBorders>
            <w:vAlign w:val="center"/>
          </w:tcPr>
          <w:p w14:paraId="0BEC7F6F">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具体内容详见磋商公告</w:t>
            </w:r>
            <w:r>
              <w:rPr>
                <w:rFonts w:hint="eastAsia" w:ascii="宋体" w:hAnsi="宋体" w:eastAsia="宋体" w:cs="宋体"/>
                <w:color w:val="auto"/>
                <w:kern w:val="0"/>
                <w:sz w:val="24"/>
                <w:szCs w:val="24"/>
                <w:highlight w:val="none"/>
              </w:rPr>
              <w:t>供应商资质要求</w:t>
            </w:r>
          </w:p>
        </w:tc>
      </w:tr>
      <w:tr w14:paraId="6220329B">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234FEB">
            <w:pPr>
              <w:shd w:val="clear" w:color="auto" w:fill="FFFFFF"/>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29327C6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磋商</w:t>
            </w:r>
            <w:r>
              <w:rPr>
                <w:rFonts w:hint="eastAsia" w:ascii="宋体" w:hAnsi="宋体" w:eastAsia="宋体" w:cs="宋体"/>
                <w:color w:val="000000" w:themeColor="text1"/>
                <w:kern w:val="0"/>
                <w:sz w:val="24"/>
                <w:szCs w:val="24"/>
                <w:highlight w:val="none"/>
                <w14:textFill>
                  <w14:solidFill>
                    <w14:schemeClr w14:val="tx1"/>
                  </w14:solidFill>
                </w14:textFill>
              </w:rPr>
              <w:t>时间和地点</w:t>
            </w:r>
          </w:p>
        </w:tc>
        <w:tc>
          <w:tcPr>
            <w:tcW w:w="6405" w:type="dxa"/>
            <w:tcBorders>
              <w:top w:val="single" w:color="auto" w:sz="6" w:space="0"/>
              <w:left w:val="single" w:color="auto" w:sz="6" w:space="0"/>
              <w:bottom w:val="single" w:color="auto" w:sz="6" w:space="0"/>
              <w:right w:val="single" w:color="auto" w:sz="12" w:space="0"/>
            </w:tcBorders>
            <w:vAlign w:val="center"/>
          </w:tcPr>
          <w:p w14:paraId="0B6A6ADF">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磋商时间：</w:t>
            </w: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09</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08</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w:t>
            </w:r>
            <w:r>
              <w:rPr>
                <w:rFonts w:hint="eastAsia" w:ascii="宋体" w:hAnsi="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时</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0分</w:t>
            </w:r>
          </w:p>
          <w:p w14:paraId="1BB9FC9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磋商地点：卢氏县公共资源交易中</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心四楼</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第</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一</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开标室</w:t>
            </w:r>
          </w:p>
        </w:tc>
      </w:tr>
      <w:tr w14:paraId="37CD264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D4AD4F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75D64F6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是否接受联合体投标</w:t>
            </w:r>
          </w:p>
        </w:tc>
        <w:tc>
          <w:tcPr>
            <w:tcW w:w="6405" w:type="dxa"/>
            <w:tcBorders>
              <w:top w:val="single" w:color="auto" w:sz="6" w:space="0"/>
              <w:left w:val="single" w:color="auto" w:sz="6" w:space="0"/>
              <w:bottom w:val="single" w:color="auto" w:sz="6" w:space="0"/>
              <w:right w:val="single" w:color="auto" w:sz="12" w:space="0"/>
            </w:tcBorders>
            <w:vAlign w:val="center"/>
          </w:tcPr>
          <w:p w14:paraId="6CE62738">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不接受</w:t>
            </w:r>
          </w:p>
        </w:tc>
      </w:tr>
      <w:tr w14:paraId="0DB6E4A2">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845EE7D">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033E938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踏勘现场</w:t>
            </w:r>
          </w:p>
        </w:tc>
        <w:tc>
          <w:tcPr>
            <w:tcW w:w="6405" w:type="dxa"/>
            <w:tcBorders>
              <w:top w:val="single" w:color="auto" w:sz="6" w:space="0"/>
              <w:left w:val="single" w:color="auto" w:sz="6" w:space="0"/>
              <w:bottom w:val="single" w:color="auto" w:sz="6" w:space="0"/>
              <w:right w:val="single" w:color="auto" w:sz="12" w:space="0"/>
            </w:tcBorders>
            <w:vAlign w:val="center"/>
          </w:tcPr>
          <w:p w14:paraId="1108B54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不组织</w:t>
            </w:r>
          </w:p>
        </w:tc>
      </w:tr>
      <w:tr w14:paraId="78417908">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68317B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310D92B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投标预备会</w:t>
            </w:r>
          </w:p>
        </w:tc>
        <w:tc>
          <w:tcPr>
            <w:tcW w:w="6405" w:type="dxa"/>
            <w:tcBorders>
              <w:top w:val="single" w:color="auto" w:sz="6" w:space="0"/>
              <w:left w:val="single" w:color="auto" w:sz="6" w:space="0"/>
              <w:bottom w:val="single" w:color="auto" w:sz="6" w:space="0"/>
              <w:right w:val="single" w:color="auto" w:sz="12" w:space="0"/>
            </w:tcBorders>
            <w:vAlign w:val="center"/>
          </w:tcPr>
          <w:p w14:paraId="21C87D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不召开</w:t>
            </w:r>
          </w:p>
        </w:tc>
      </w:tr>
      <w:tr w14:paraId="6464AAAF">
        <w:tblPrEx>
          <w:tblCellMar>
            <w:top w:w="0" w:type="dxa"/>
            <w:left w:w="108" w:type="dxa"/>
            <w:bottom w:w="0" w:type="dxa"/>
            <w:right w:w="108" w:type="dxa"/>
          </w:tblCellMar>
        </w:tblPrEx>
        <w:trPr>
          <w:trHeight w:val="360" w:hRule="atLeast"/>
        </w:trPr>
        <w:tc>
          <w:tcPr>
            <w:tcW w:w="765" w:type="dxa"/>
            <w:tcBorders>
              <w:top w:val="single" w:color="auto" w:sz="6" w:space="0"/>
              <w:left w:val="single" w:color="auto" w:sz="12" w:space="0"/>
              <w:bottom w:val="single" w:color="auto" w:sz="6" w:space="0"/>
              <w:right w:val="single" w:color="auto" w:sz="6" w:space="0"/>
            </w:tcBorders>
            <w:vAlign w:val="center"/>
          </w:tcPr>
          <w:p w14:paraId="126C24E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20</w:t>
            </w:r>
          </w:p>
        </w:tc>
        <w:tc>
          <w:tcPr>
            <w:tcW w:w="2640" w:type="dxa"/>
            <w:tcBorders>
              <w:top w:val="single" w:color="auto" w:sz="6" w:space="0"/>
              <w:left w:val="single" w:color="auto" w:sz="6" w:space="0"/>
              <w:bottom w:val="single" w:color="auto" w:sz="6" w:space="0"/>
              <w:right w:val="single" w:color="auto" w:sz="6" w:space="0"/>
            </w:tcBorders>
            <w:vAlign w:val="center"/>
          </w:tcPr>
          <w:p w14:paraId="091492C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w:t>
            </w:r>
          </w:p>
        </w:tc>
        <w:tc>
          <w:tcPr>
            <w:tcW w:w="6405" w:type="dxa"/>
            <w:tcBorders>
              <w:top w:val="single" w:color="auto" w:sz="6" w:space="0"/>
              <w:left w:val="single" w:color="auto" w:sz="6" w:space="0"/>
              <w:bottom w:val="single" w:color="auto" w:sz="6" w:space="0"/>
              <w:right w:val="single" w:color="auto" w:sz="12" w:space="0"/>
            </w:tcBorders>
            <w:vAlign w:val="center"/>
          </w:tcPr>
          <w:p w14:paraId="44F8352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3A791F0D">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F4C930A">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4DD2BA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是否接受进口产品</w:t>
            </w:r>
          </w:p>
        </w:tc>
        <w:tc>
          <w:tcPr>
            <w:tcW w:w="6405" w:type="dxa"/>
            <w:tcBorders>
              <w:top w:val="single" w:color="auto" w:sz="6" w:space="0"/>
              <w:left w:val="single" w:color="auto" w:sz="6" w:space="0"/>
              <w:bottom w:val="single" w:color="auto" w:sz="6" w:space="0"/>
              <w:right w:val="single" w:color="auto" w:sz="12" w:space="0"/>
            </w:tcBorders>
            <w:vAlign w:val="center"/>
          </w:tcPr>
          <w:p w14:paraId="5DEBFAA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2C75BE0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6055457E">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cs="宋体"/>
                <w:color w:val="auto"/>
                <w:spacing w:val="6"/>
                <w:kern w:val="2"/>
                <w:sz w:val="24"/>
                <w:szCs w:val="24"/>
                <w:lang w:val="en-US" w:eastAsia="zh-CN"/>
              </w:rPr>
              <w:t>2</w:t>
            </w:r>
          </w:p>
        </w:tc>
        <w:tc>
          <w:tcPr>
            <w:tcW w:w="2640" w:type="dxa"/>
            <w:tcBorders>
              <w:top w:val="single" w:color="auto" w:sz="6" w:space="0"/>
              <w:left w:val="single" w:color="auto" w:sz="6" w:space="0"/>
              <w:bottom w:val="single" w:color="auto" w:sz="6" w:space="0"/>
              <w:right w:val="single" w:color="auto" w:sz="6" w:space="0"/>
            </w:tcBorders>
            <w:vAlign w:val="center"/>
          </w:tcPr>
          <w:p w14:paraId="3E22444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近年完成的类似项目的业绩年份要求</w:t>
            </w:r>
          </w:p>
        </w:tc>
        <w:tc>
          <w:tcPr>
            <w:tcW w:w="6405" w:type="dxa"/>
            <w:tcBorders>
              <w:top w:val="single" w:color="auto" w:sz="6" w:space="0"/>
              <w:left w:val="single" w:color="auto" w:sz="6" w:space="0"/>
              <w:bottom w:val="single" w:color="auto" w:sz="6" w:space="0"/>
              <w:right w:val="single" w:color="auto" w:sz="12" w:space="0"/>
            </w:tcBorders>
            <w:vAlign w:val="center"/>
          </w:tcPr>
          <w:p w14:paraId="3DB34C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年01月01日以来完成类似项目</w:t>
            </w:r>
          </w:p>
        </w:tc>
      </w:tr>
      <w:tr w14:paraId="49C3A010">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0940507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23</w:t>
            </w:r>
          </w:p>
        </w:tc>
        <w:tc>
          <w:tcPr>
            <w:tcW w:w="2640" w:type="dxa"/>
            <w:tcBorders>
              <w:top w:val="single" w:color="auto" w:sz="6" w:space="0"/>
              <w:left w:val="single" w:color="auto" w:sz="6" w:space="0"/>
              <w:bottom w:val="single" w:color="auto" w:sz="6" w:space="0"/>
              <w:right w:val="single" w:color="auto" w:sz="6" w:space="0"/>
            </w:tcBorders>
            <w:vAlign w:val="center"/>
          </w:tcPr>
          <w:p w14:paraId="7E410F1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供应商提出问题的截止时间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3050245">
            <w:pPr>
              <w:spacing w:line="360" w:lineRule="auto"/>
              <w:jc w:val="left"/>
              <w:rPr>
                <w:rFonts w:hint="eastAsia" w:ascii="宋体" w:hAnsi="宋体" w:eastAsia="宋体" w:cs="宋体"/>
                <w:color w:val="auto"/>
                <w:kern w:val="0"/>
                <w:sz w:val="24"/>
                <w:szCs w:val="24"/>
                <w:highlight w:val="none"/>
                <w:lang w:eastAsia="zh-CN"/>
              </w:rPr>
            </w:pPr>
            <w:bookmarkStart w:id="20" w:name="OLE_LINK48"/>
            <w:bookmarkStart w:id="21" w:name="OLE_LINK49"/>
            <w:bookmarkStart w:id="22" w:name="OLE_LINK47"/>
            <w:r>
              <w:rPr>
                <w:rFonts w:hint="eastAsia" w:ascii="宋体" w:hAnsi="宋体" w:eastAsia="宋体" w:cs="宋体"/>
                <w:color w:val="auto"/>
                <w:kern w:val="0"/>
                <w:sz w:val="24"/>
                <w:szCs w:val="24"/>
                <w:highlight w:val="none"/>
              </w:rPr>
              <w:t>在磋商截止时间前5日</w:t>
            </w:r>
            <w:bookmarkEnd w:id="20"/>
            <w:bookmarkEnd w:id="21"/>
            <w:bookmarkEnd w:id="22"/>
          </w:p>
        </w:tc>
      </w:tr>
      <w:tr w14:paraId="425136BD">
        <w:tblPrEx>
          <w:tblCellMar>
            <w:top w:w="0" w:type="dxa"/>
            <w:left w:w="108" w:type="dxa"/>
            <w:bottom w:w="0" w:type="dxa"/>
            <w:right w:w="108" w:type="dxa"/>
          </w:tblCellMar>
        </w:tblPrEx>
        <w:trPr>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8B63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24</w:t>
            </w:r>
          </w:p>
        </w:tc>
        <w:tc>
          <w:tcPr>
            <w:tcW w:w="2640" w:type="dxa"/>
            <w:tcBorders>
              <w:top w:val="single" w:color="auto" w:sz="6" w:space="0"/>
              <w:left w:val="single" w:color="auto" w:sz="6" w:space="0"/>
              <w:bottom w:val="single" w:color="auto" w:sz="6" w:space="0"/>
              <w:right w:val="single" w:color="auto" w:sz="6" w:space="0"/>
            </w:tcBorders>
            <w:vAlign w:val="center"/>
          </w:tcPr>
          <w:p w14:paraId="7D32060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采购人书面澄清的时间</w:t>
            </w:r>
          </w:p>
        </w:tc>
        <w:tc>
          <w:tcPr>
            <w:tcW w:w="6405" w:type="dxa"/>
            <w:tcBorders>
              <w:top w:val="single" w:color="auto" w:sz="6" w:space="0"/>
              <w:left w:val="single" w:color="auto" w:sz="6" w:space="0"/>
              <w:bottom w:val="single" w:color="auto" w:sz="6" w:space="0"/>
              <w:right w:val="single" w:color="auto" w:sz="12" w:space="0"/>
            </w:tcBorders>
            <w:vAlign w:val="center"/>
          </w:tcPr>
          <w:p w14:paraId="4023B12C">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在磋商截止时间前5日</w:t>
            </w:r>
          </w:p>
        </w:tc>
      </w:tr>
      <w:tr w14:paraId="2D4C3E32">
        <w:tblPrEx>
          <w:tblCellMar>
            <w:top w:w="0" w:type="dxa"/>
            <w:left w:w="108" w:type="dxa"/>
            <w:bottom w:w="0" w:type="dxa"/>
            <w:right w:w="108" w:type="dxa"/>
          </w:tblCellMar>
        </w:tblPrEx>
        <w:trPr>
          <w:trHeight w:val="420" w:hRule="atLeast"/>
        </w:trPr>
        <w:tc>
          <w:tcPr>
            <w:tcW w:w="765" w:type="dxa"/>
            <w:tcBorders>
              <w:top w:val="single" w:color="auto" w:sz="6" w:space="0"/>
              <w:left w:val="single" w:color="auto" w:sz="12" w:space="0"/>
              <w:bottom w:val="single" w:color="auto" w:sz="6" w:space="0"/>
              <w:right w:val="single" w:color="auto" w:sz="6" w:space="0"/>
            </w:tcBorders>
            <w:vAlign w:val="center"/>
          </w:tcPr>
          <w:p w14:paraId="70AE2A3E">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25</w:t>
            </w:r>
          </w:p>
        </w:tc>
        <w:tc>
          <w:tcPr>
            <w:tcW w:w="2640" w:type="dxa"/>
            <w:tcBorders>
              <w:top w:val="single" w:color="auto" w:sz="6" w:space="0"/>
              <w:left w:val="single" w:color="auto" w:sz="6" w:space="0"/>
              <w:bottom w:val="single" w:color="auto" w:sz="6" w:space="0"/>
              <w:right w:val="single" w:color="auto" w:sz="6" w:space="0"/>
            </w:tcBorders>
            <w:vAlign w:val="center"/>
          </w:tcPr>
          <w:p w14:paraId="1E0484C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kern w:val="0"/>
                <w:sz w:val="24"/>
                <w:szCs w:val="24"/>
                <w:highlight w:val="none"/>
                <w14:textFill>
                  <w14:solidFill>
                    <w14:schemeClr w14:val="tx1"/>
                  </w14:solidFill>
                </w14:textFill>
              </w:rPr>
              <w:t>文件递交截止时间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CEC1DC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09</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08</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w:t>
            </w:r>
            <w:r>
              <w:rPr>
                <w:rFonts w:hint="eastAsia" w:ascii="宋体" w:hAnsi="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时</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0分</w:t>
            </w:r>
          </w:p>
        </w:tc>
      </w:tr>
      <w:tr w14:paraId="60B7229D">
        <w:tblPrEx>
          <w:tblCellMar>
            <w:top w:w="0" w:type="dxa"/>
            <w:left w:w="108" w:type="dxa"/>
            <w:bottom w:w="0" w:type="dxa"/>
            <w:right w:w="108" w:type="dxa"/>
          </w:tblCellMar>
        </w:tblPrEx>
        <w:trPr>
          <w:trHeight w:val="580" w:hRule="atLeast"/>
        </w:trPr>
        <w:tc>
          <w:tcPr>
            <w:tcW w:w="765" w:type="dxa"/>
            <w:tcBorders>
              <w:top w:val="single" w:color="auto" w:sz="6" w:space="0"/>
              <w:left w:val="single" w:color="auto" w:sz="12" w:space="0"/>
              <w:bottom w:val="single" w:color="auto" w:sz="6" w:space="0"/>
              <w:right w:val="single" w:color="auto" w:sz="6" w:space="0"/>
            </w:tcBorders>
            <w:vAlign w:val="center"/>
          </w:tcPr>
          <w:p w14:paraId="469B79C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26</w:t>
            </w:r>
          </w:p>
        </w:tc>
        <w:tc>
          <w:tcPr>
            <w:tcW w:w="2640" w:type="dxa"/>
            <w:tcBorders>
              <w:top w:val="single" w:color="auto" w:sz="6" w:space="0"/>
              <w:left w:val="single" w:color="auto" w:sz="6" w:space="0"/>
              <w:bottom w:val="single" w:color="auto" w:sz="6" w:space="0"/>
              <w:right w:val="single" w:color="auto" w:sz="6" w:space="0"/>
            </w:tcBorders>
            <w:vAlign w:val="center"/>
          </w:tcPr>
          <w:p w14:paraId="69886F2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供应商确认收到磋商文件的澄清时间</w:t>
            </w:r>
          </w:p>
        </w:tc>
        <w:tc>
          <w:tcPr>
            <w:tcW w:w="6405" w:type="dxa"/>
            <w:tcBorders>
              <w:top w:val="single" w:color="auto" w:sz="6" w:space="0"/>
              <w:left w:val="single" w:color="auto" w:sz="6" w:space="0"/>
              <w:bottom w:val="single" w:color="auto" w:sz="6" w:space="0"/>
              <w:right w:val="single" w:color="auto" w:sz="12" w:space="0"/>
            </w:tcBorders>
            <w:vAlign w:val="center"/>
          </w:tcPr>
          <w:p w14:paraId="311291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391F9667">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6E3D6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27</w:t>
            </w:r>
          </w:p>
        </w:tc>
        <w:tc>
          <w:tcPr>
            <w:tcW w:w="2640" w:type="dxa"/>
            <w:tcBorders>
              <w:top w:val="single" w:color="auto" w:sz="6" w:space="0"/>
              <w:left w:val="single" w:color="auto" w:sz="6" w:space="0"/>
              <w:bottom w:val="single" w:color="auto" w:sz="6" w:space="0"/>
              <w:right w:val="single" w:color="auto" w:sz="6" w:space="0"/>
            </w:tcBorders>
            <w:vAlign w:val="center"/>
          </w:tcPr>
          <w:p w14:paraId="6605592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供应商确认收到磋商文件的修改时间</w:t>
            </w:r>
          </w:p>
        </w:tc>
        <w:tc>
          <w:tcPr>
            <w:tcW w:w="6405" w:type="dxa"/>
            <w:tcBorders>
              <w:top w:val="single" w:color="auto" w:sz="6" w:space="0"/>
              <w:left w:val="single" w:color="auto" w:sz="6" w:space="0"/>
              <w:bottom w:val="single" w:color="auto" w:sz="6" w:space="0"/>
              <w:right w:val="single" w:color="auto" w:sz="12" w:space="0"/>
            </w:tcBorders>
            <w:vAlign w:val="center"/>
          </w:tcPr>
          <w:p w14:paraId="27653E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094ECA91">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2EB7D8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28</w:t>
            </w:r>
          </w:p>
        </w:tc>
        <w:tc>
          <w:tcPr>
            <w:tcW w:w="2640" w:type="dxa"/>
            <w:tcBorders>
              <w:top w:val="single" w:color="auto" w:sz="6" w:space="0"/>
              <w:left w:val="single" w:color="auto" w:sz="6" w:space="0"/>
              <w:bottom w:val="single" w:color="auto" w:sz="6" w:space="0"/>
              <w:right w:val="single" w:color="auto" w:sz="6" w:space="0"/>
            </w:tcBorders>
            <w:vAlign w:val="center"/>
          </w:tcPr>
          <w:p w14:paraId="5348A77D">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是否退还</w:t>
            </w:r>
          </w:p>
        </w:tc>
        <w:tc>
          <w:tcPr>
            <w:tcW w:w="6405" w:type="dxa"/>
            <w:tcBorders>
              <w:top w:val="single" w:color="auto" w:sz="6" w:space="0"/>
              <w:left w:val="single" w:color="auto" w:sz="6" w:space="0"/>
              <w:bottom w:val="single" w:color="auto" w:sz="6" w:space="0"/>
              <w:right w:val="single" w:color="auto" w:sz="12" w:space="0"/>
            </w:tcBorders>
            <w:vAlign w:val="center"/>
          </w:tcPr>
          <w:p w14:paraId="188791E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7474A852">
        <w:tblPrEx>
          <w:tblCellMar>
            <w:top w:w="0" w:type="dxa"/>
            <w:left w:w="108" w:type="dxa"/>
            <w:bottom w:w="0" w:type="dxa"/>
            <w:right w:w="108" w:type="dxa"/>
          </w:tblCellMar>
        </w:tblPrEx>
        <w:trPr>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1BB5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543B23C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是否允许递交备选投标方案</w:t>
            </w:r>
          </w:p>
        </w:tc>
        <w:tc>
          <w:tcPr>
            <w:tcW w:w="6405" w:type="dxa"/>
            <w:tcBorders>
              <w:top w:val="single" w:color="auto" w:sz="6" w:space="0"/>
              <w:left w:val="single" w:color="auto" w:sz="6" w:space="0"/>
              <w:bottom w:val="single" w:color="auto" w:sz="6" w:space="0"/>
              <w:right w:val="single" w:color="auto" w:sz="12" w:space="0"/>
            </w:tcBorders>
            <w:vAlign w:val="center"/>
          </w:tcPr>
          <w:p w14:paraId="1C0CA13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0C6BF20E">
        <w:tblPrEx>
          <w:tblCellMar>
            <w:top w:w="0" w:type="dxa"/>
            <w:left w:w="108" w:type="dxa"/>
            <w:bottom w:w="0" w:type="dxa"/>
            <w:right w:w="108" w:type="dxa"/>
          </w:tblCellMar>
        </w:tblPrEx>
        <w:trPr>
          <w:trHeight w:val="300" w:hRule="atLeast"/>
        </w:trPr>
        <w:tc>
          <w:tcPr>
            <w:tcW w:w="765" w:type="dxa"/>
            <w:tcBorders>
              <w:top w:val="single" w:color="auto" w:sz="6" w:space="0"/>
              <w:left w:val="single" w:color="auto" w:sz="12" w:space="0"/>
              <w:bottom w:val="single" w:color="auto" w:sz="6" w:space="0"/>
              <w:right w:val="single" w:color="auto" w:sz="6" w:space="0"/>
            </w:tcBorders>
            <w:vAlign w:val="center"/>
          </w:tcPr>
          <w:p w14:paraId="1ACC360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30</w:t>
            </w:r>
          </w:p>
        </w:tc>
        <w:tc>
          <w:tcPr>
            <w:tcW w:w="2640" w:type="dxa"/>
            <w:tcBorders>
              <w:top w:val="single" w:color="auto" w:sz="6" w:space="0"/>
              <w:left w:val="single" w:color="auto" w:sz="6" w:space="0"/>
              <w:bottom w:val="single" w:color="auto" w:sz="6" w:space="0"/>
              <w:right w:val="single" w:color="auto" w:sz="6" w:space="0"/>
            </w:tcBorders>
            <w:vAlign w:val="center"/>
          </w:tcPr>
          <w:p w14:paraId="461B50B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竞争性磋商有效期</w:t>
            </w:r>
          </w:p>
        </w:tc>
        <w:tc>
          <w:tcPr>
            <w:tcW w:w="6405" w:type="dxa"/>
            <w:tcBorders>
              <w:top w:val="single" w:color="auto" w:sz="6" w:space="0"/>
              <w:left w:val="single" w:color="auto" w:sz="6" w:space="0"/>
              <w:bottom w:val="single" w:color="auto" w:sz="6" w:space="0"/>
              <w:right w:val="single" w:color="auto" w:sz="12" w:space="0"/>
            </w:tcBorders>
            <w:vAlign w:val="center"/>
          </w:tcPr>
          <w:p w14:paraId="583BA9F5">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自响应文件递交截止之日起60日历天</w:t>
            </w:r>
          </w:p>
        </w:tc>
      </w:tr>
      <w:tr w14:paraId="0F4AFE61">
        <w:tblPrEx>
          <w:tblCellMar>
            <w:top w:w="0" w:type="dxa"/>
            <w:left w:w="108" w:type="dxa"/>
            <w:bottom w:w="0" w:type="dxa"/>
            <w:right w:w="108" w:type="dxa"/>
          </w:tblCellMar>
        </w:tblPrEx>
        <w:trPr>
          <w:trHeight w:val="615" w:hRule="atLeast"/>
        </w:trPr>
        <w:tc>
          <w:tcPr>
            <w:tcW w:w="765" w:type="dxa"/>
            <w:tcBorders>
              <w:top w:val="single" w:color="auto" w:sz="6" w:space="0"/>
              <w:left w:val="single" w:color="auto" w:sz="12" w:space="0"/>
              <w:bottom w:val="single" w:color="auto" w:sz="6" w:space="0"/>
              <w:right w:val="single" w:color="auto" w:sz="6" w:space="0"/>
            </w:tcBorders>
            <w:vAlign w:val="center"/>
          </w:tcPr>
          <w:p w14:paraId="087BD9E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31</w:t>
            </w:r>
          </w:p>
        </w:tc>
        <w:tc>
          <w:tcPr>
            <w:tcW w:w="2640" w:type="dxa"/>
            <w:tcBorders>
              <w:top w:val="single" w:color="auto" w:sz="6" w:space="0"/>
              <w:left w:val="single" w:color="auto" w:sz="6" w:space="0"/>
              <w:bottom w:val="single" w:color="auto" w:sz="6" w:space="0"/>
              <w:right w:val="single" w:color="auto" w:sz="6" w:space="0"/>
            </w:tcBorders>
            <w:vAlign w:val="center"/>
          </w:tcPr>
          <w:p w14:paraId="7F5D353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竞争性磋商响应文件上传</w:t>
            </w:r>
          </w:p>
        </w:tc>
        <w:tc>
          <w:tcPr>
            <w:tcW w:w="6405" w:type="dxa"/>
            <w:tcBorders>
              <w:top w:val="single" w:color="auto" w:sz="6" w:space="0"/>
              <w:left w:val="single" w:color="auto" w:sz="6" w:space="0"/>
              <w:bottom w:val="single" w:color="auto" w:sz="6" w:space="0"/>
              <w:right w:val="single" w:color="auto" w:sz="12" w:space="0"/>
            </w:tcBorders>
            <w:vAlign w:val="center"/>
          </w:tcPr>
          <w:p w14:paraId="279E9B4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用CA在电子平台上传电子</w:t>
            </w:r>
            <w:r>
              <w:rPr>
                <w:rFonts w:hint="eastAsia" w:ascii="宋体" w:hAnsi="宋体" w:eastAsia="宋体" w:cs="宋体"/>
                <w:color w:val="auto"/>
                <w:kern w:val="0"/>
                <w:sz w:val="24"/>
                <w:szCs w:val="24"/>
                <w:highlight w:val="none"/>
                <w:lang w:eastAsia="zh-CN"/>
              </w:rPr>
              <w:t>响应文件。</w:t>
            </w:r>
          </w:p>
        </w:tc>
      </w:tr>
      <w:tr w14:paraId="3275E0F2">
        <w:tblPrEx>
          <w:tblCellMar>
            <w:top w:w="0" w:type="dxa"/>
            <w:left w:w="108" w:type="dxa"/>
            <w:bottom w:w="0" w:type="dxa"/>
            <w:right w:w="108" w:type="dxa"/>
          </w:tblCellMar>
        </w:tblPrEx>
        <w:trPr>
          <w:trHeight w:val="1385" w:hRule="atLeast"/>
        </w:trPr>
        <w:tc>
          <w:tcPr>
            <w:tcW w:w="765" w:type="dxa"/>
            <w:tcBorders>
              <w:top w:val="single" w:color="auto" w:sz="6" w:space="0"/>
              <w:left w:val="single" w:color="auto" w:sz="12" w:space="0"/>
              <w:bottom w:val="single" w:color="auto" w:sz="6" w:space="0"/>
              <w:right w:val="single" w:color="auto" w:sz="6" w:space="0"/>
            </w:tcBorders>
            <w:vAlign w:val="center"/>
          </w:tcPr>
          <w:p w14:paraId="61277913">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32</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0923392F">
            <w:pPr>
              <w:widowControl w:val="0"/>
              <w:adjustRightInd w:val="0"/>
              <w:spacing w:before="0" w:beforeAutospacing="0" w:after="0" w:afterAutospacing="0" w:line="400" w:lineRule="exact"/>
              <w:ind w:left="0" w:leftChars="0" w:right="0" w:right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rPr>
              <w:t>竞争性磋商保证金</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9BCF927">
            <w:pPr>
              <w:widowControl/>
              <w:spacing w:before="0" w:beforeAutospacing="0" w:after="0" w:afterAutospacing="0" w:line="400" w:lineRule="exact"/>
              <w:ind w:left="0" w:leftChars="0" w:right="0" w:rightChars="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z w:val="24"/>
              </w:rPr>
              <w:t>按照《河南省财政厅关于优化政府采购营商环境有关问题的通知》（豫财购[2019]4号文）的要求本项目不再收取</w:t>
            </w:r>
            <w:r>
              <w:rPr>
                <w:rFonts w:hint="eastAsia" w:ascii="宋体" w:hAnsi="宋体" w:eastAsia="宋体" w:cs="宋体"/>
                <w:sz w:val="24"/>
                <w:lang w:eastAsia="zh-CN"/>
              </w:rPr>
              <w:t>磋商</w:t>
            </w:r>
            <w:r>
              <w:rPr>
                <w:rFonts w:hint="eastAsia" w:ascii="宋体" w:hAnsi="宋体" w:eastAsia="宋体" w:cs="宋体"/>
                <w:sz w:val="24"/>
              </w:rPr>
              <w:t>保证金</w:t>
            </w:r>
          </w:p>
        </w:tc>
      </w:tr>
      <w:tr w14:paraId="0A8A4D60">
        <w:tblPrEx>
          <w:tblCellMar>
            <w:top w:w="0" w:type="dxa"/>
            <w:left w:w="108" w:type="dxa"/>
            <w:bottom w:w="0" w:type="dxa"/>
            <w:right w:w="108" w:type="dxa"/>
          </w:tblCellMar>
        </w:tblPrEx>
        <w:trPr>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30D71232">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33</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4289E256">
            <w:pPr>
              <w:spacing w:before="0" w:after="0" w:line="400" w:lineRule="exact"/>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签字和（或）盖章要求</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2AC51AA3">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电子化响应文件的签章：</w:t>
            </w:r>
          </w:p>
          <w:p w14:paraId="65597626">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1、响应人在生成电子化响应文件后，应对电子化响应文件进行签章，未对电子化响应文件进行签章的视为无效</w:t>
            </w:r>
            <w:r>
              <w:rPr>
                <w:rFonts w:hint="eastAsia" w:ascii="宋体" w:hAnsi="宋体" w:eastAsia="宋体" w:cs="宋体"/>
                <w:sz w:val="24"/>
                <w:szCs w:val="24"/>
                <w:lang w:eastAsia="zh-CN"/>
              </w:rPr>
              <w:t>文件</w:t>
            </w:r>
            <w:r>
              <w:rPr>
                <w:rFonts w:hint="eastAsia" w:ascii="宋体" w:hAnsi="宋体" w:eastAsia="宋体" w:cs="宋体"/>
                <w:sz w:val="24"/>
                <w:szCs w:val="24"/>
              </w:rPr>
              <w:t>。</w:t>
            </w:r>
          </w:p>
          <w:p w14:paraId="532A7D32">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2、竞争性磋商文件中要求法定代表人或授权委托人盖章的，响应人在进行电子化响应文件签章时，以签盖法定代表人签章为准。</w:t>
            </w:r>
          </w:p>
          <w:p w14:paraId="61F7E87F">
            <w:pPr>
              <w:wordWrap w:val="0"/>
              <w:spacing w:before="0" w:after="0" w:line="240" w:lineRule="auto"/>
              <w:jc w:val="left"/>
              <w:textAlignment w:val="auto"/>
              <w:outlineLvl w:val="9"/>
              <w:rPr>
                <w:rFonts w:hint="eastAsia" w:ascii="宋体" w:hAnsi="宋体" w:eastAsia="宋体" w:cs="宋体"/>
                <w:sz w:val="24"/>
                <w:lang w:val="en-US" w:eastAsia="zh-CN" w:bidi="ar-SA"/>
              </w:rPr>
            </w:pPr>
            <w:r>
              <w:rPr>
                <w:rFonts w:hint="eastAsia" w:ascii="宋体" w:hAnsi="宋体" w:eastAsia="宋体" w:cs="宋体"/>
                <w:sz w:val="24"/>
                <w:szCs w:val="24"/>
              </w:rPr>
              <w:t>3、电子化响应文件工具请点击https://download.bqpoint.com/download/downloadlist.html?SoftTypeCode=06进行下载。</w:t>
            </w:r>
          </w:p>
        </w:tc>
      </w:tr>
      <w:tr w14:paraId="7BF5CB99">
        <w:tblPrEx>
          <w:tblCellMar>
            <w:top w:w="0" w:type="dxa"/>
            <w:left w:w="108" w:type="dxa"/>
            <w:bottom w:w="0" w:type="dxa"/>
            <w:right w:w="108" w:type="dxa"/>
          </w:tblCellMar>
        </w:tblPrEx>
        <w:trPr>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0117173B">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4</w:t>
            </w:r>
          </w:p>
        </w:tc>
        <w:tc>
          <w:tcPr>
            <w:tcW w:w="2640" w:type="dxa"/>
            <w:tcBorders>
              <w:top w:val="single" w:color="auto" w:sz="6" w:space="0"/>
              <w:left w:val="single" w:color="auto" w:sz="6" w:space="0"/>
              <w:bottom w:val="single" w:color="auto" w:sz="6" w:space="0"/>
              <w:right w:val="single" w:color="auto" w:sz="6" w:space="0"/>
            </w:tcBorders>
            <w:vAlign w:val="center"/>
          </w:tcPr>
          <w:p w14:paraId="0B2D33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磋商小组的组建</w:t>
            </w:r>
          </w:p>
        </w:tc>
        <w:tc>
          <w:tcPr>
            <w:tcW w:w="6405" w:type="dxa"/>
            <w:tcBorders>
              <w:top w:val="single" w:color="auto" w:sz="6" w:space="0"/>
              <w:left w:val="single" w:color="auto" w:sz="6" w:space="0"/>
              <w:bottom w:val="single" w:color="auto" w:sz="6" w:space="0"/>
              <w:right w:val="single" w:color="auto" w:sz="12" w:space="0"/>
            </w:tcBorders>
            <w:vAlign w:val="center"/>
          </w:tcPr>
          <w:p w14:paraId="30A21674">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kern w:val="0"/>
                <w:sz w:val="24"/>
                <w:szCs w:val="24"/>
                <w:highlight w:val="none"/>
                <w:lang w:eastAsia="zh-CN"/>
              </w:rPr>
              <w:t>成员</w:t>
            </w:r>
            <w:r>
              <w:rPr>
                <w:rFonts w:hint="eastAsia" w:ascii="宋体" w:hAnsi="宋体" w:eastAsia="宋体" w:cs="宋体"/>
                <w:color w:val="auto"/>
                <w:kern w:val="0"/>
                <w:sz w:val="24"/>
                <w:szCs w:val="24"/>
                <w:highlight w:val="none"/>
              </w:rPr>
              <w:t>3人，采购人代表1人，其余技术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经济类专家2人。评标专家确定方式：开标后在三门峡市卢氏县抽取终端通过相应评标专家库中随机抽取</w:t>
            </w:r>
            <w:r>
              <w:rPr>
                <w:rFonts w:hint="eastAsia" w:ascii="宋体" w:hAnsi="宋体" w:eastAsia="宋体" w:cs="宋体"/>
                <w:color w:val="auto"/>
                <w:kern w:val="0"/>
                <w:sz w:val="24"/>
                <w:szCs w:val="24"/>
                <w:highlight w:val="none"/>
                <w:lang w:eastAsia="zh-CN"/>
              </w:rPr>
              <w:t>。</w:t>
            </w:r>
          </w:p>
        </w:tc>
      </w:tr>
      <w:tr w14:paraId="00246D69">
        <w:tblPrEx>
          <w:tblCellMar>
            <w:top w:w="0" w:type="dxa"/>
            <w:left w:w="108" w:type="dxa"/>
            <w:bottom w:w="0" w:type="dxa"/>
            <w:right w:w="108" w:type="dxa"/>
          </w:tblCellMar>
        </w:tblPrEx>
        <w:trPr>
          <w:trHeight w:val="520" w:hRule="atLeast"/>
        </w:trPr>
        <w:tc>
          <w:tcPr>
            <w:tcW w:w="765" w:type="dxa"/>
            <w:tcBorders>
              <w:top w:val="single" w:color="auto" w:sz="6" w:space="0"/>
              <w:left w:val="single" w:color="auto" w:sz="12" w:space="0"/>
              <w:bottom w:val="single" w:color="auto" w:sz="6" w:space="0"/>
              <w:right w:val="single" w:color="auto" w:sz="6" w:space="0"/>
            </w:tcBorders>
            <w:vAlign w:val="center"/>
          </w:tcPr>
          <w:p w14:paraId="2B851E7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5</w:t>
            </w:r>
          </w:p>
        </w:tc>
        <w:tc>
          <w:tcPr>
            <w:tcW w:w="2640" w:type="dxa"/>
            <w:tcBorders>
              <w:top w:val="single" w:color="auto" w:sz="6" w:space="0"/>
              <w:left w:val="single" w:color="auto" w:sz="6" w:space="0"/>
              <w:bottom w:val="single" w:color="auto" w:sz="6" w:space="0"/>
              <w:right w:val="single" w:color="auto" w:sz="6" w:space="0"/>
            </w:tcBorders>
            <w:vAlign w:val="center"/>
          </w:tcPr>
          <w:p w14:paraId="5E2259F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是否授权磋商小组确定中标人</w:t>
            </w:r>
          </w:p>
        </w:tc>
        <w:tc>
          <w:tcPr>
            <w:tcW w:w="6405" w:type="dxa"/>
            <w:tcBorders>
              <w:top w:val="single" w:color="auto" w:sz="6" w:space="0"/>
              <w:left w:val="single" w:color="auto" w:sz="6" w:space="0"/>
              <w:bottom w:val="single" w:color="auto" w:sz="6" w:space="0"/>
              <w:right w:val="single" w:color="auto" w:sz="12" w:space="0"/>
            </w:tcBorders>
            <w:vAlign w:val="center"/>
          </w:tcPr>
          <w:p w14:paraId="25B1DE6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否，磋商小组推选三名成交候选人</w:t>
            </w:r>
          </w:p>
        </w:tc>
      </w:tr>
      <w:tr w14:paraId="74320F54">
        <w:tblPrEx>
          <w:tblCellMar>
            <w:top w:w="0" w:type="dxa"/>
            <w:left w:w="108" w:type="dxa"/>
            <w:bottom w:w="0" w:type="dxa"/>
            <w:right w:w="108" w:type="dxa"/>
          </w:tblCellMar>
        </w:tblPrEx>
        <w:trPr>
          <w:trHeight w:val="16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355462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238E49F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评标标准及方法</w:t>
            </w:r>
          </w:p>
        </w:tc>
        <w:tc>
          <w:tcPr>
            <w:tcW w:w="6405" w:type="dxa"/>
            <w:tcBorders>
              <w:top w:val="single" w:color="auto" w:sz="6" w:space="0"/>
              <w:left w:val="single" w:color="auto" w:sz="6" w:space="0"/>
              <w:bottom w:val="single" w:color="auto" w:sz="6" w:space="0"/>
              <w:right w:val="single" w:color="auto" w:sz="12" w:space="0"/>
            </w:tcBorders>
            <w:vAlign w:val="center"/>
          </w:tcPr>
          <w:p w14:paraId="16B4F95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且推荐候选人为三名）</w:t>
            </w:r>
            <w:r>
              <w:rPr>
                <w:rFonts w:hint="eastAsia" w:ascii="宋体" w:hAnsi="宋体" w:eastAsia="宋体" w:cs="宋体"/>
                <w:color w:val="auto"/>
                <w:kern w:val="0"/>
                <w:sz w:val="24"/>
                <w:szCs w:val="24"/>
                <w:highlight w:val="none"/>
                <w:lang w:eastAsia="zh-CN"/>
              </w:rPr>
              <w:t>。</w:t>
            </w:r>
          </w:p>
        </w:tc>
      </w:tr>
      <w:tr w14:paraId="2E9D7531">
        <w:tblPrEx>
          <w:tblCellMar>
            <w:top w:w="0" w:type="dxa"/>
            <w:left w:w="108" w:type="dxa"/>
            <w:bottom w:w="0" w:type="dxa"/>
            <w:right w:w="108" w:type="dxa"/>
          </w:tblCellMar>
        </w:tblPrEx>
        <w:trPr>
          <w:trHeight w:val="435" w:hRule="atLeast"/>
        </w:trPr>
        <w:tc>
          <w:tcPr>
            <w:tcW w:w="765" w:type="dxa"/>
            <w:tcBorders>
              <w:top w:val="single" w:color="auto" w:sz="6" w:space="0"/>
              <w:left w:val="single" w:color="auto" w:sz="12" w:space="0"/>
              <w:bottom w:val="single" w:color="auto" w:sz="6" w:space="0"/>
              <w:right w:val="single" w:color="auto" w:sz="6" w:space="0"/>
            </w:tcBorders>
            <w:vAlign w:val="center"/>
          </w:tcPr>
          <w:p w14:paraId="6DF4EAA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7A36F4F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履约保证金</w:t>
            </w:r>
          </w:p>
        </w:tc>
        <w:tc>
          <w:tcPr>
            <w:tcW w:w="6405" w:type="dxa"/>
            <w:tcBorders>
              <w:top w:val="single" w:color="auto" w:sz="6" w:space="0"/>
              <w:left w:val="single" w:color="auto" w:sz="6" w:space="0"/>
              <w:bottom w:val="single" w:color="auto" w:sz="6" w:space="0"/>
              <w:right w:val="single" w:color="auto" w:sz="12" w:space="0"/>
            </w:tcBorders>
            <w:vAlign w:val="center"/>
          </w:tcPr>
          <w:p w14:paraId="1074B87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6AAD3BB7">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5E07DD3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67E85D6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发布公告媒介</w:t>
            </w:r>
          </w:p>
        </w:tc>
        <w:tc>
          <w:tcPr>
            <w:tcW w:w="6405" w:type="dxa"/>
            <w:tcBorders>
              <w:top w:val="single" w:color="auto" w:sz="6" w:space="0"/>
              <w:left w:val="single" w:color="auto" w:sz="6" w:space="0"/>
              <w:bottom w:val="single" w:color="auto" w:sz="6" w:space="0"/>
              <w:right w:val="single" w:color="auto" w:sz="12" w:space="0"/>
            </w:tcBorders>
            <w:vAlign w:val="center"/>
          </w:tcPr>
          <w:p w14:paraId="618699A2">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同时在</w:t>
            </w:r>
            <w:r>
              <w:rPr>
                <w:rFonts w:hint="eastAsia" w:ascii="宋体" w:hAnsi="宋体" w:eastAsia="宋体" w:cs="宋体"/>
                <w:color w:val="auto"/>
                <w:kern w:val="0"/>
                <w:sz w:val="24"/>
                <w:szCs w:val="24"/>
                <w:highlight w:val="none"/>
                <w:lang w:val="en-US" w:eastAsia="zh-CN"/>
              </w:rPr>
              <w:t>《中国招标投标公共服务平台》、《河南省政府采购网》、《三门峡市公共资源交易中心</w:t>
            </w:r>
            <w:r>
              <w:rPr>
                <w:rFonts w:hint="eastAsia" w:ascii="宋体" w:hAnsi="宋体" w:cs="宋体"/>
                <w:color w:val="auto"/>
                <w:kern w:val="0"/>
                <w:sz w:val="24"/>
                <w:szCs w:val="24"/>
                <w:highlight w:val="none"/>
                <w:lang w:val="en-US" w:eastAsia="zh-CN"/>
              </w:rPr>
              <w:t>网</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上发布</w:t>
            </w:r>
            <w:r>
              <w:rPr>
                <w:rFonts w:hint="eastAsia" w:ascii="宋体" w:hAnsi="宋体" w:eastAsia="宋体" w:cs="宋体"/>
                <w:color w:val="auto"/>
                <w:kern w:val="0"/>
                <w:sz w:val="24"/>
                <w:szCs w:val="24"/>
                <w:highlight w:val="none"/>
                <w:lang w:eastAsia="zh-CN"/>
              </w:rPr>
              <w:t>。</w:t>
            </w:r>
          </w:p>
        </w:tc>
      </w:tr>
      <w:tr w14:paraId="33DC5570">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7E885BB9">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 xml:space="preserve"> 3</w:t>
            </w:r>
            <w:r>
              <w:rPr>
                <w:rFonts w:hint="eastAsia" w:ascii="宋体" w:hAnsi="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2757F9E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付款方式</w:t>
            </w:r>
          </w:p>
        </w:tc>
        <w:tc>
          <w:tcPr>
            <w:tcW w:w="6405" w:type="dxa"/>
            <w:tcBorders>
              <w:top w:val="single" w:color="auto" w:sz="6" w:space="0"/>
              <w:left w:val="single" w:color="auto" w:sz="6" w:space="0"/>
              <w:bottom w:val="single" w:color="auto" w:sz="6" w:space="0"/>
              <w:right w:val="single" w:color="auto" w:sz="12" w:space="0"/>
            </w:tcBorders>
            <w:vAlign w:val="center"/>
          </w:tcPr>
          <w:p w14:paraId="3CF760B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bCs/>
                <w:kern w:val="0"/>
                <w:sz w:val="24"/>
                <w:lang w:val="en-US" w:eastAsia="zh-CN"/>
              </w:rPr>
              <w:t>合同签订设备进场后，申请拨付至合同价的30%，工程量完成80%，阶段性验收合格后，申请拨付至合同价60%，工程量全部完成，竣工验收合格后，申请拨付至合同价的80%，竣工结算审计后付至审计结算价的97%，质保期满经复验合格付至审计结算价的100%，最终以合同签订为准。</w:t>
            </w:r>
          </w:p>
        </w:tc>
      </w:tr>
      <w:tr w14:paraId="02870A9C">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47A0EEE5">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40</w:t>
            </w:r>
          </w:p>
        </w:tc>
        <w:tc>
          <w:tcPr>
            <w:tcW w:w="2640" w:type="dxa"/>
            <w:tcBorders>
              <w:top w:val="single" w:color="auto" w:sz="6" w:space="0"/>
              <w:left w:val="single" w:color="auto" w:sz="6" w:space="0"/>
              <w:bottom w:val="single" w:color="auto" w:sz="6" w:space="0"/>
              <w:right w:val="single" w:color="auto" w:sz="6" w:space="0"/>
            </w:tcBorders>
            <w:vAlign w:val="center"/>
          </w:tcPr>
          <w:p w14:paraId="41C900B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其他事项</w:t>
            </w:r>
          </w:p>
        </w:tc>
        <w:tc>
          <w:tcPr>
            <w:tcW w:w="6405" w:type="dxa"/>
            <w:tcBorders>
              <w:top w:val="single" w:color="auto" w:sz="6" w:space="0"/>
              <w:left w:val="single" w:color="auto" w:sz="6" w:space="0"/>
              <w:bottom w:val="single" w:color="auto" w:sz="6" w:space="0"/>
              <w:right w:val="single" w:color="auto" w:sz="12" w:space="0"/>
            </w:tcBorders>
            <w:vAlign w:val="center"/>
          </w:tcPr>
          <w:p w14:paraId="3E7409F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电子化响应文件应在投标截止时间前成功上传至三门峡市公共资源电子化交易系统。至递交截止时间止，仍未上传成功的电子化响应文件，将不予接受；</w:t>
            </w:r>
          </w:p>
          <w:p w14:paraId="015977C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2.开标时不再递交纸质投标文件，中标单位领取中标通知书时，须提供与上传电子版内容一致的纸质版响应文件一份，不得采用活页夹形式装订，应有目录，并逐页标注连续页码，需加盖公章。</w:t>
            </w:r>
          </w:p>
        </w:tc>
      </w:tr>
      <w:tr w14:paraId="1FB863F5">
        <w:tblPrEx>
          <w:tblCellMar>
            <w:top w:w="0" w:type="dxa"/>
            <w:left w:w="108" w:type="dxa"/>
            <w:bottom w:w="0" w:type="dxa"/>
            <w:right w:w="108" w:type="dxa"/>
          </w:tblCellMar>
        </w:tblPrEx>
        <w:trPr>
          <w:trHeight w:val="807" w:hRule="atLeast"/>
        </w:trPr>
        <w:tc>
          <w:tcPr>
            <w:tcW w:w="765" w:type="dxa"/>
            <w:tcBorders>
              <w:top w:val="single" w:color="auto" w:sz="6" w:space="0"/>
              <w:left w:val="single" w:color="auto" w:sz="12" w:space="0"/>
              <w:bottom w:val="single" w:color="auto" w:sz="6" w:space="0"/>
              <w:right w:val="single" w:color="auto" w:sz="6" w:space="0"/>
            </w:tcBorders>
            <w:vAlign w:val="center"/>
          </w:tcPr>
          <w:p w14:paraId="521C4F94">
            <w:pPr>
              <w:pStyle w:val="14"/>
              <w:spacing w:line="360" w:lineRule="auto"/>
              <w:ind w:left="0" w:leftChars="0" w:firstLine="0" w:firstLineChars="0"/>
              <w:jc w:val="center"/>
              <w:rPr>
                <w:rFonts w:hint="default" w:ascii="宋体" w:hAnsi="宋体" w:eastAsia="宋体" w:cs="宋体"/>
                <w:color w:val="auto"/>
                <w:sz w:val="24"/>
                <w:szCs w:val="24"/>
                <w:lang w:val="en-US" w:eastAsia="zh-CN"/>
              </w:rPr>
            </w:pPr>
            <w:r>
              <w:rPr>
                <w:rFonts w:hint="eastAsia" w:ascii="宋体" w:hAnsi="宋体" w:cs="宋体"/>
                <w:color w:val="auto"/>
                <w:spacing w:val="6"/>
                <w:kern w:val="2"/>
                <w:sz w:val="24"/>
                <w:szCs w:val="24"/>
                <w:lang w:val="en-US" w:eastAsia="zh-CN"/>
              </w:rPr>
              <w:t>41</w:t>
            </w:r>
          </w:p>
        </w:tc>
        <w:tc>
          <w:tcPr>
            <w:tcW w:w="2640" w:type="dxa"/>
            <w:tcBorders>
              <w:top w:val="single" w:color="auto" w:sz="6" w:space="0"/>
              <w:left w:val="single" w:color="auto" w:sz="6" w:space="0"/>
              <w:bottom w:val="single" w:color="auto" w:sz="6" w:space="0"/>
              <w:right w:val="single" w:color="auto" w:sz="6" w:space="0"/>
            </w:tcBorders>
            <w:vAlign w:val="center"/>
          </w:tcPr>
          <w:p w14:paraId="2FFBB4D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代理服务费</w:t>
            </w:r>
          </w:p>
        </w:tc>
        <w:tc>
          <w:tcPr>
            <w:tcW w:w="6405" w:type="dxa"/>
            <w:tcBorders>
              <w:top w:val="single" w:color="auto" w:sz="6" w:space="0"/>
              <w:left w:val="single" w:color="auto" w:sz="6" w:space="0"/>
              <w:bottom w:val="single" w:color="auto" w:sz="6" w:space="0"/>
              <w:right w:val="single" w:color="auto" w:sz="12" w:space="0"/>
            </w:tcBorders>
            <w:vAlign w:val="center"/>
          </w:tcPr>
          <w:p w14:paraId="7AB68DB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招标代理服务收费参照豫招协[2023]002号河南省招标投标协会关于印发《河南省招标代理服务收费指导意见》规定的收费标准收取中标服务费。招标代理服务收费按差额定率累进法计算。由成交人领取</w:t>
            </w:r>
            <w:r>
              <w:rPr>
                <w:rFonts w:hint="eastAsia" w:ascii="宋体" w:hAnsi="宋体" w:eastAsia="宋体" w:cs="宋体"/>
                <w:color w:val="000000" w:themeColor="text1"/>
                <w:sz w:val="24"/>
                <w:szCs w:val="24"/>
                <w:lang w:eastAsia="zh-CN"/>
                <w14:textFill>
                  <w14:solidFill>
                    <w14:schemeClr w14:val="tx1"/>
                  </w14:solidFill>
                </w14:textFill>
              </w:rPr>
              <w:t>成交通知书</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lang w:eastAsia="zh-CN"/>
                <w14:textFill>
                  <w14:solidFill>
                    <w14:schemeClr w14:val="tx1"/>
                  </w14:solidFill>
                </w14:textFill>
              </w:rPr>
              <w:t>一次性</w:t>
            </w:r>
            <w:r>
              <w:rPr>
                <w:rFonts w:hint="eastAsia" w:ascii="宋体" w:hAnsi="宋体" w:eastAsia="宋体" w:cs="宋体"/>
                <w:color w:val="000000" w:themeColor="text1"/>
                <w:sz w:val="24"/>
                <w:szCs w:val="24"/>
                <w14:textFill>
                  <w14:solidFill>
                    <w14:schemeClr w14:val="tx1"/>
                  </w14:solidFill>
                </w14:textFill>
              </w:rPr>
              <w:t>支付。</w:t>
            </w:r>
          </w:p>
        </w:tc>
      </w:tr>
      <w:tr w14:paraId="5CA10445">
        <w:tblPrEx>
          <w:tblCellMar>
            <w:top w:w="0" w:type="dxa"/>
            <w:left w:w="108" w:type="dxa"/>
            <w:bottom w:w="0" w:type="dxa"/>
            <w:right w:w="108" w:type="dxa"/>
          </w:tblCellMar>
        </w:tblPrEx>
        <w:trPr>
          <w:trHeight w:val="522" w:hRule="atLeast"/>
        </w:trPr>
        <w:tc>
          <w:tcPr>
            <w:tcW w:w="765" w:type="dxa"/>
            <w:tcBorders>
              <w:top w:val="single" w:color="auto" w:sz="6" w:space="0"/>
              <w:left w:val="single" w:color="auto" w:sz="12" w:space="0"/>
              <w:bottom w:val="single" w:color="auto" w:sz="6" w:space="0"/>
              <w:right w:val="single" w:color="auto" w:sz="6" w:space="0"/>
            </w:tcBorders>
            <w:vAlign w:val="center"/>
          </w:tcPr>
          <w:p w14:paraId="7D489F4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w:t>
            </w:r>
            <w:r>
              <w:rPr>
                <w:rFonts w:hint="eastAsia" w:ascii="宋体" w:hAnsi="宋体" w:cs="宋体"/>
                <w:color w:val="auto"/>
                <w:spacing w:val="6"/>
                <w:kern w:val="2"/>
                <w:sz w:val="24"/>
                <w:szCs w:val="24"/>
                <w:lang w:val="en-US" w:eastAsia="zh-CN"/>
              </w:rPr>
              <w:t>2</w:t>
            </w:r>
          </w:p>
        </w:tc>
        <w:tc>
          <w:tcPr>
            <w:tcW w:w="2640" w:type="dxa"/>
            <w:tcBorders>
              <w:top w:val="single" w:color="auto" w:sz="6" w:space="0"/>
              <w:left w:val="single" w:color="auto" w:sz="6" w:space="0"/>
              <w:bottom w:val="single" w:color="auto" w:sz="6" w:space="0"/>
              <w:right w:val="single" w:color="auto" w:sz="6" w:space="0"/>
            </w:tcBorders>
            <w:vAlign w:val="center"/>
          </w:tcPr>
          <w:p w14:paraId="633E840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采购合同签订</w:t>
            </w:r>
          </w:p>
        </w:tc>
        <w:tc>
          <w:tcPr>
            <w:tcW w:w="6405" w:type="dxa"/>
            <w:tcBorders>
              <w:top w:val="single" w:color="auto" w:sz="6" w:space="0"/>
              <w:left w:val="single" w:color="auto" w:sz="6" w:space="0"/>
              <w:bottom w:val="single" w:color="auto" w:sz="6" w:space="0"/>
              <w:right w:val="single" w:color="auto" w:sz="12" w:space="0"/>
            </w:tcBorders>
            <w:vAlign w:val="center"/>
          </w:tcPr>
          <w:p w14:paraId="2EC0D88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按《三门峡市财政局关于市本级政府采购合同备案管理工作的通知》（三财购[2021]9号）</w:t>
            </w:r>
            <w:r>
              <w:rPr>
                <w:rFonts w:hint="eastAsia" w:ascii="宋体" w:hAnsi="宋体" w:eastAsia="宋体" w:cs="宋体"/>
                <w:color w:val="000000" w:themeColor="text1"/>
                <w:sz w:val="24"/>
                <w:szCs w:val="24"/>
                <w:lang w:eastAsia="zh-CN"/>
                <w14:textFill>
                  <w14:solidFill>
                    <w14:schemeClr w14:val="tx1"/>
                  </w14:solidFill>
                </w14:textFill>
              </w:rPr>
              <w:t>文件</w:t>
            </w:r>
            <w:r>
              <w:rPr>
                <w:rFonts w:hint="eastAsia" w:ascii="宋体" w:hAnsi="宋体" w:eastAsia="宋体" w:cs="宋体"/>
                <w:color w:val="000000" w:themeColor="text1"/>
                <w:sz w:val="24"/>
                <w:szCs w:val="24"/>
                <w14:textFill>
                  <w14:solidFill>
                    <w14:schemeClr w14:val="tx1"/>
                  </w14:solidFill>
                </w14:textFill>
              </w:rPr>
              <w:t>要求，集中采购目录以外政府采购项目，原则上自中标（成交）通知书发出之日起2个工作日内与中标（成交）供应商按照采购文件确定的事项与供应商签订政府采购合同。由于成交供应商的原因逾期未与采购人签订采购合同的，视为成交后无正当理由不与采购人签订合同，按照有关法律规定承担相应的法律责任。</w:t>
            </w:r>
          </w:p>
        </w:tc>
      </w:tr>
      <w:tr w14:paraId="65205CA5">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5021960">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w:t>
            </w:r>
            <w:r>
              <w:rPr>
                <w:rFonts w:hint="eastAsia" w:ascii="宋体" w:hAnsi="宋体" w:cs="宋体"/>
                <w:color w:val="auto"/>
                <w:spacing w:val="6"/>
                <w:kern w:val="2"/>
                <w:sz w:val="24"/>
                <w:szCs w:val="24"/>
                <w:lang w:val="en-US" w:eastAsia="zh-CN"/>
              </w:rPr>
              <w:t>3</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50190BE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政府采购合同融资政策</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20C3065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或成交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后，如需融资，参照《河南省政府采购合同融资工作实施方案》（豫财购〔2017〕10号）执行。</w:t>
            </w:r>
          </w:p>
        </w:tc>
      </w:tr>
      <w:tr w14:paraId="0AC70A50">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1E9D8E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w:t>
            </w:r>
            <w:r>
              <w:rPr>
                <w:rFonts w:hint="eastAsia" w:ascii="宋体" w:hAnsi="宋体" w:cs="宋体"/>
                <w:color w:val="auto"/>
                <w:spacing w:val="6"/>
                <w:kern w:val="2"/>
                <w:sz w:val="24"/>
                <w:szCs w:val="24"/>
                <w:lang w:val="en-US" w:eastAsia="zh-CN"/>
              </w:rPr>
              <w:t>4</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5E9116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BDAE39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本项目为工程类采购项目</w:t>
            </w:r>
          </w:p>
          <w:p w14:paraId="7882EB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采购标的所属行业：建筑业</w:t>
            </w:r>
          </w:p>
          <w:p w14:paraId="71A135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划定标准为：《工业和信息化部、国家统计局、国家发展和改革委员会、</w:t>
            </w:r>
            <w:r>
              <w:rPr>
                <w:rFonts w:hint="eastAsia" w:ascii="宋体" w:hAnsi="宋体" w:eastAsia="宋体" w:cs="宋体"/>
                <w:color w:val="000000" w:themeColor="text1"/>
                <w:sz w:val="24"/>
                <w:szCs w:val="24"/>
                <w:lang w:eastAsia="zh-CN"/>
                <w14:textFill>
                  <w14:solidFill>
                    <w14:schemeClr w14:val="tx1"/>
                  </w14:solidFill>
                </w14:textFill>
              </w:rPr>
              <w:t>财政部</w:t>
            </w:r>
            <w:r>
              <w:rPr>
                <w:rFonts w:hint="eastAsia" w:ascii="宋体" w:hAnsi="宋体" w:eastAsia="宋体" w:cs="宋体"/>
                <w:color w:val="000000" w:themeColor="text1"/>
                <w:sz w:val="24"/>
                <w:szCs w:val="24"/>
                <w14:textFill>
                  <w14:solidFill>
                    <w14:schemeClr w14:val="tx1"/>
                  </w14:solidFill>
                </w14:textFill>
              </w:rPr>
              <w:t>关于印发&lt;中小企业划型标准规定的通知&gt;（工信部联企业〔2011〕300号）规定的划分</w:t>
            </w:r>
            <w:r>
              <w:rPr>
                <w:rFonts w:hint="eastAsia" w:ascii="宋体" w:hAnsi="宋体" w:eastAsia="宋体" w:cs="宋体"/>
                <w:color w:val="000000" w:themeColor="text1"/>
                <w:sz w:val="24"/>
                <w:szCs w:val="24"/>
                <w:lang w:eastAsia="zh-CN"/>
                <w14:textFill>
                  <w14:solidFill>
                    <w14:schemeClr w14:val="tx1"/>
                  </w14:solidFill>
                </w14:textFill>
              </w:rPr>
              <w:t>标准</w:t>
            </w:r>
            <w:r>
              <w:rPr>
                <w:rFonts w:hint="eastAsia" w:ascii="宋体" w:hAnsi="宋体" w:eastAsia="宋体" w:cs="宋体"/>
                <w:color w:val="000000" w:themeColor="text1"/>
                <w:sz w:val="24"/>
                <w:szCs w:val="24"/>
                <w14:textFill>
                  <w14:solidFill>
                    <w14:schemeClr w14:val="tx1"/>
                  </w14:solidFill>
                </w14:textFill>
              </w:rPr>
              <w:t>。</w:t>
            </w:r>
          </w:p>
        </w:tc>
      </w:tr>
      <w:tr w14:paraId="70B7557D">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3550DEC3">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45</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0ED14EEF">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rPr>
              <w:t>竞争性磋商文件的解释</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ABF9F2F">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rPr>
              <w:t>在符合相关法律法规的前题下，竞争性磋商文件的解释权归</w:t>
            </w:r>
            <w:r>
              <w:rPr>
                <w:rFonts w:hint="eastAsia" w:ascii="宋体" w:hAnsi="宋体" w:eastAsia="宋体" w:cs="宋体"/>
                <w:sz w:val="24"/>
                <w:szCs w:val="24"/>
                <w:lang w:eastAsia="zh-CN"/>
              </w:rPr>
              <w:t>招标人</w:t>
            </w:r>
            <w:r>
              <w:rPr>
                <w:rFonts w:hint="eastAsia" w:ascii="宋体" w:hAnsi="宋体" w:eastAsia="宋体" w:cs="宋体"/>
                <w:sz w:val="24"/>
                <w:szCs w:val="24"/>
              </w:rPr>
              <w:t>所有。本竞争性磋商文件中其他部分内容与响应人须知前附表不一致的，以响应人须知前附表为准。</w:t>
            </w:r>
          </w:p>
        </w:tc>
      </w:tr>
      <w:tr w14:paraId="0D4BC3AB">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8630F36">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46</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3F24DB2F">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rPr>
              <w:t>答疑</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385547D7">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rPr>
              <w:t>需要解答的疑问以书面形式加盖单位公章递交至</w:t>
            </w:r>
            <w:r>
              <w:rPr>
                <w:rFonts w:hint="eastAsia" w:ascii="宋体" w:hAnsi="宋体" w:eastAsia="宋体" w:cs="宋体"/>
                <w:sz w:val="24"/>
                <w:szCs w:val="24"/>
                <w:lang w:eastAsia="zh-CN"/>
              </w:rPr>
              <w:t>招标人</w:t>
            </w:r>
            <w:r>
              <w:rPr>
                <w:rFonts w:hint="eastAsia" w:ascii="宋体" w:hAnsi="宋体" w:eastAsia="宋体" w:cs="宋体"/>
                <w:sz w:val="24"/>
                <w:szCs w:val="24"/>
              </w:rPr>
              <w:t>或代理机构，逾期提交的问题概不做回复。</w:t>
            </w:r>
            <w:r>
              <w:rPr>
                <w:rFonts w:hint="eastAsia" w:ascii="宋体" w:hAnsi="宋体" w:eastAsia="宋体" w:cs="宋体"/>
                <w:sz w:val="24"/>
                <w:szCs w:val="24"/>
                <w:lang w:eastAsia="zh-CN"/>
              </w:rPr>
              <w:t>招标人</w:t>
            </w:r>
            <w:r>
              <w:rPr>
                <w:rFonts w:hint="eastAsia" w:ascii="宋体" w:hAnsi="宋体" w:eastAsia="宋体" w:cs="宋体"/>
                <w:sz w:val="24"/>
                <w:szCs w:val="24"/>
              </w:rPr>
              <w:t>将需要解答的内容以公告形式发至所有潜在响应人。</w:t>
            </w:r>
          </w:p>
        </w:tc>
      </w:tr>
      <w:tr w14:paraId="66F8A9E7">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4411B84">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w:t>
            </w:r>
            <w:r>
              <w:rPr>
                <w:rFonts w:hint="eastAsia" w:ascii="宋体" w:hAnsi="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004EE52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知识产权</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F0FCD7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24C1EEE8">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7B1A27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w:t>
            </w:r>
            <w:r>
              <w:rPr>
                <w:rFonts w:hint="eastAsia" w:ascii="宋体" w:hAnsi="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17FDBAF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重新招标的其他情形</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0EC017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除响应人须知正文规定的情形外，除非已经产生中标候选人，在磋商有效期内同意延长磋商有效期的响应人少于三个的，采购人应当依法重新招标。</w:t>
            </w:r>
          </w:p>
        </w:tc>
      </w:tr>
      <w:tr w14:paraId="32EE8F91">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E227B2C">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49</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3ED25427">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rPr>
              <w:t>农民工工资保证金</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969E223">
            <w:pPr>
              <w:spacing w:before="0" w:after="0" w:line="24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color w:val="000000" w:themeColor="text1"/>
                <w:sz w:val="24"/>
                <w:szCs w:val="24"/>
                <w14:textFill>
                  <w14:solidFill>
                    <w14:schemeClr w14:val="tx1"/>
                  </w14:solidFill>
                </w14:textFill>
              </w:rPr>
              <w:t>根据《中华人民共和国劳动法》、《建筑领域农民工工资支付暂行办法》等法律法规规定，成交单位成交后能够及时、足额存入农民工工资保障金或工资保函，保障金为成交价的2%。一旦其承包的建筑工程项目中出现拖欠农民工工资情况的，可由建设行政主管部门从农民工工资保障金中先予划支。</w:t>
            </w:r>
          </w:p>
        </w:tc>
      </w:tr>
      <w:tr w14:paraId="684D1E63">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61270662">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50</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47F6078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同义词语</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29A4AC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竞争性磋商文件组成部分的“通用合同条款”、“专用合同条款”、“技术标准和要求”和“工程量清单”等章节中出现的措辞“发包人”和“承包人”，在招标磋商阶段应当分别按“采购人”和“响应人”进行理解。</w:t>
            </w:r>
          </w:p>
        </w:tc>
      </w:tr>
      <w:tr w14:paraId="69923D1D">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DA1D9BD">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51</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6C4A66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  督</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40250FC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本项目的招标磋商活动及其相关当事人应当接受有管辖权的招标投标行政监督部门依法实施的监督。</w:t>
            </w:r>
          </w:p>
        </w:tc>
      </w:tr>
      <w:tr w14:paraId="06134A23">
        <w:tblPrEx>
          <w:tblCellMar>
            <w:top w:w="0" w:type="dxa"/>
            <w:left w:w="108" w:type="dxa"/>
            <w:bottom w:w="0" w:type="dxa"/>
            <w:right w:w="108" w:type="dxa"/>
          </w:tblCellMar>
        </w:tblPrEx>
        <w:trPr>
          <w:trHeight w:val="5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F633E3A">
            <w:pPr>
              <w:widowControl w:val="0"/>
              <w:adjustRightInd w:val="0"/>
              <w:spacing w:line="360" w:lineRule="auto"/>
              <w:jc w:val="center"/>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52</w:t>
            </w:r>
          </w:p>
        </w:tc>
        <w:tc>
          <w:tcPr>
            <w:tcW w:w="2640" w:type="dxa"/>
            <w:tcBorders>
              <w:top w:val="single" w:color="auto" w:sz="6" w:space="0"/>
              <w:left w:val="single" w:color="auto" w:sz="6" w:space="0"/>
              <w:bottom w:val="single" w:color="auto" w:sz="6" w:space="0"/>
              <w:right w:val="single" w:color="auto" w:sz="6" w:space="0"/>
            </w:tcBorders>
            <w:vAlign w:val="center"/>
          </w:tcPr>
          <w:p w14:paraId="3A97604B">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电子化注意事项</w:t>
            </w:r>
          </w:p>
        </w:tc>
        <w:tc>
          <w:tcPr>
            <w:tcW w:w="6405" w:type="dxa"/>
            <w:tcBorders>
              <w:top w:val="single" w:color="auto" w:sz="6" w:space="0"/>
              <w:left w:val="single" w:color="auto" w:sz="6" w:space="0"/>
              <w:bottom w:val="single" w:color="auto" w:sz="6" w:space="0"/>
              <w:right w:val="single" w:color="auto" w:sz="12" w:space="0"/>
            </w:tcBorders>
            <w:vAlign w:val="center"/>
          </w:tcPr>
          <w:p w14:paraId="2F0C840C">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sz w:val="24"/>
                <w:szCs w:val="24"/>
              </w:rPr>
              <w:t>本</w:t>
            </w:r>
            <w:r>
              <w:rPr>
                <w:rFonts w:hint="eastAsia" w:ascii="宋体" w:hAnsi="宋体" w:eastAsia="宋体" w:cs="宋体"/>
                <w:color w:val="000000" w:themeColor="text1"/>
                <w:sz w:val="24"/>
                <w:szCs w:val="24"/>
                <w14:textFill>
                  <w14:solidFill>
                    <w14:schemeClr w14:val="tx1"/>
                  </w14:solidFill>
                </w14:textFill>
              </w:rPr>
              <w:t>项目为电子化、无纸化交易项目，</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是</w:t>
            </w: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制作系统制作，并经过电子签章和加密后生成的电子版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投标时，将不再接受任何纸质文件资料。</w:t>
            </w:r>
          </w:p>
          <w:p w14:paraId="502E67E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具体制作文件请点击https://download.bqpoint.com/download/downloaddetail.html?SourceFrom=Ztb&amp;ZtbSoftXiaQuCode=1506&amp;ZtbSoftType=tballinclusive进行下载。</w:t>
            </w:r>
          </w:p>
          <w:p w14:paraId="1688601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温馨提示：本项目为电子化、无纸化交易项目，为保证您能投标成功，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仔细阅读以下条款。</w:t>
            </w:r>
          </w:p>
          <w:p w14:paraId="64B8384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一、电子化投标</w:t>
            </w:r>
          </w:p>
          <w:p w14:paraId="446DBEE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的签章</w:t>
            </w:r>
          </w:p>
          <w:p w14:paraId="2990BF8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在生成电子化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后，应对电子化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进行签章，未进行签章的视为无效投标。</w:t>
            </w:r>
          </w:p>
          <w:p w14:paraId="7D99920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使用“三门峡市公共资源交易中心投标制作工具”在制作电子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时，应按规定进行盖章。</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格式</w:t>
            </w:r>
            <w:r>
              <w:rPr>
                <w:rFonts w:hint="eastAsia" w:ascii="宋体" w:hAnsi="宋体" w:eastAsia="宋体" w:cs="宋体"/>
                <w:color w:val="000000" w:themeColor="text1"/>
                <w:sz w:val="24"/>
                <w:szCs w:val="24"/>
                <w14:textFill>
                  <w14:solidFill>
                    <w14:schemeClr w14:val="tx1"/>
                  </w14:solidFill>
                </w14:textFill>
              </w:rPr>
              <w:t>中要求盖单位章的地方，</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均应使用CA数字证书加盖</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的单位电子签章。</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中要求法定代表人或授权委托人签字或盖章的，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在进行电子化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签章时，以签盖法定代表人电子签章为准。</w:t>
            </w:r>
          </w:p>
          <w:p w14:paraId="2F8DD4E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的格式及上传投标</w:t>
            </w:r>
          </w:p>
          <w:p w14:paraId="194DFC1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所上传的电子化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，应是通过中心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制作工具下载地址：https://download.bqpoint.com/download/downloaddetail.html?SourceFrom=Ztb&amp;ZtbSoftXiaQuCode=1506&amp;ZtbSoftType=tballinclusive），经过签章和加密后生成的电子版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。其中包含用于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上传的主文件（后缀为.smxtf）和用于应急补救的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备份文件（后缀为.nsmxtf）。备份文件主要用于电子化开标出现技术问题后的补救，请</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随身携带。</w:t>
            </w:r>
          </w:p>
          <w:p w14:paraId="5E8CBFD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w:t>
            </w:r>
          </w:p>
          <w:p w14:paraId="61C14FF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应在投标截止时间前成功上传至三门峡市公共资源电子化交易系统。至投标截止时间止，仍未上传成功的电子化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w:t>
            </w:r>
          </w:p>
          <w:p w14:paraId="0E9725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注：如按照电子化投标操作教材制作完成的电子化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无法上传的，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应在投标截止时间前</w:t>
            </w:r>
            <w:r>
              <w:rPr>
                <w:rFonts w:hint="eastAsia" w:ascii="宋体" w:hAnsi="宋体" w:eastAsia="宋体" w:cs="宋体"/>
                <w:color w:val="000000" w:themeColor="text1"/>
                <w:sz w:val="24"/>
                <w:szCs w:val="24"/>
                <w:lang w:eastAsia="zh-CN"/>
                <w14:textFill>
                  <w14:solidFill>
                    <w14:schemeClr w14:val="tx1"/>
                  </w14:solidFill>
                </w14:textFill>
              </w:rPr>
              <w:t>尽早</w:t>
            </w:r>
            <w:r>
              <w:rPr>
                <w:rFonts w:hint="eastAsia" w:ascii="宋体" w:hAnsi="宋体" w:eastAsia="宋体" w:cs="宋体"/>
                <w:color w:val="000000" w:themeColor="text1"/>
                <w:sz w:val="24"/>
                <w:szCs w:val="24"/>
                <w14:textFill>
                  <w14:solidFill>
                    <w14:schemeClr w14:val="tx1"/>
                  </w14:solidFill>
                </w14:textFill>
              </w:rPr>
              <w:t>联系中心技术人员，以便有充分的时间进行处理。</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应充分考虑到处理技术问题和上传数据等工作所需的时间问题，</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未在投标截止时间前成功上传的，其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w:t>
            </w:r>
          </w:p>
          <w:p w14:paraId="4270C73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技术联系电话：400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998</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0000、0398-3117871</w:t>
            </w:r>
          </w:p>
          <w:p w14:paraId="5272076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（三）电子化项目开标、解密、唱标、评标</w:t>
            </w:r>
          </w:p>
          <w:p w14:paraId="1F8F2D2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1、本项目采用电子化、无纸化进行招标，开标当日，</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无需到开标现场参加开标会议，</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应当在投标截止时间前，</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不见面开标大厅</w:t>
            </w:r>
            <w:r>
              <w:rPr>
                <w:rFonts w:hint="eastAsia" w:ascii="宋体" w:hAnsi="宋体" w:eastAsia="宋体" w:cs="宋体"/>
                <w:color w:val="000000" w:themeColor="text1"/>
                <w:sz w:val="24"/>
                <w:szCs w:val="24"/>
                <w:lang w:eastAsia="zh-CN"/>
                <w14:textFill>
                  <w14:solidFill>
                    <w14:schemeClr w14:val="tx1"/>
                  </w14:solidFill>
                </w14:textFill>
              </w:rPr>
              <w:t>，选择登录</w:t>
            </w:r>
            <w:r>
              <w:rPr>
                <w:rFonts w:hint="eastAsia" w:ascii="宋体" w:hAnsi="宋体" w:eastAsia="宋体" w:cs="宋体"/>
                <w:color w:val="000000" w:themeColor="text1"/>
                <w:sz w:val="24"/>
                <w:szCs w:val="24"/>
                <w14:textFill>
                  <w14:solidFill>
                    <w14:schemeClr w14:val="tx1"/>
                  </w14:solidFill>
                </w14:textFill>
              </w:rPr>
              <w:t>三门峡市公共资源电子招投标</w:t>
            </w:r>
            <w:r>
              <w:rPr>
                <w:rFonts w:hint="eastAsia" w:ascii="宋体" w:hAnsi="宋体" w:eastAsia="宋体" w:cs="宋体"/>
                <w:color w:val="000000" w:themeColor="text1"/>
                <w:sz w:val="24"/>
                <w:szCs w:val="24"/>
                <w:lang w:eastAsia="zh-CN"/>
                <w14:textFill>
                  <w14:solidFill>
                    <w14:schemeClr w14:val="tx1"/>
                  </w14:solidFill>
                </w14:textFill>
              </w:rPr>
              <w:t>系统</w:t>
            </w:r>
            <w:r>
              <w:rPr>
                <w:rFonts w:hint="eastAsia" w:ascii="宋体" w:hAnsi="宋体" w:eastAsia="宋体" w:cs="宋体"/>
                <w:color w:val="000000" w:themeColor="text1"/>
                <w:sz w:val="24"/>
                <w:szCs w:val="24"/>
                <w14:textFill>
                  <w14:solidFill>
                    <w14:schemeClr w14:val="tx1"/>
                  </w14:solidFill>
                </w14:textFill>
              </w:rPr>
              <w:t>（网址为http://120.194.249.36:10094/BidOpening/bidopeninghallaction/hall/login ）,在线准时参加开标活动并进行</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w:t>
            </w:r>
            <w:r>
              <w:rPr>
                <w:rFonts w:hint="eastAsia" w:ascii="宋体" w:hAnsi="宋体" w:eastAsia="宋体" w:cs="宋体"/>
                <w:color w:val="000000" w:themeColor="text1"/>
                <w:sz w:val="24"/>
                <w:szCs w:val="24"/>
                <w:lang w:eastAsia="zh-CN"/>
                <w14:textFill>
                  <w14:solidFill>
                    <w14:schemeClr w14:val="tx1"/>
                  </w14:solidFill>
                </w14:textFill>
              </w:rPr>
              <w:t>等。</w:t>
            </w:r>
          </w:p>
          <w:p w14:paraId="50B9444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采用一次加密方式。开标时，由</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使用CA 证书，在规定时间内对其电子化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进行解密。每位</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的解密时间为开标时间起30 分钟内，如在规定时间内未完成解密的，其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不予开标、唱标。</w:t>
            </w:r>
          </w:p>
          <w:p w14:paraId="6F8BF4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解密异常的处理</w:t>
            </w:r>
          </w:p>
          <w:p w14:paraId="4D00273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如出现</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无法解密等异常情况，</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应及时致电中介服务机构说明。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异常，按以下步骤进行处理：</w:t>
            </w:r>
          </w:p>
          <w:p w14:paraId="1357BE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（1）首先由技术人员进行问题排查。</w:t>
            </w:r>
          </w:p>
          <w:p w14:paraId="3E9E937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（2）经技术人员排查后，是</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文件自身问题导致</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无法解密的，该</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将不予接收、解密和唱标。开标会议继续进行。</w:t>
            </w:r>
          </w:p>
          <w:p w14:paraId="710163D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（3）经技术人员排查后，如果是电子化交易系统问题造成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无法解密的，将由技术人员对问题进行处理。如短时间内问题无法解决的，将由中介服务机构向监督部门申请，经监督部门同意后，暂停开标会议，待问题解决后继续开标。</w:t>
            </w:r>
          </w:p>
          <w:p w14:paraId="31C532C7">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4、待所有</w:t>
            </w:r>
            <w:r>
              <w:rPr>
                <w:rFonts w:hint="eastAsia" w:ascii="宋体" w:hAnsi="宋体" w:eastAsia="宋体" w:cs="宋体"/>
                <w:color w:val="000000" w:themeColor="text1"/>
                <w:sz w:val="24"/>
                <w:szCs w:val="24"/>
                <w:lang w:eastAsia="zh-CN"/>
                <w14:textFill>
                  <w14:solidFill>
                    <w14:schemeClr w14:val="tx1"/>
                  </w14:solidFill>
                </w14:textFill>
              </w:rPr>
              <w:t>供应商响应文件</w:t>
            </w:r>
            <w:r>
              <w:rPr>
                <w:rFonts w:hint="eastAsia" w:ascii="宋体" w:hAnsi="宋体" w:eastAsia="宋体" w:cs="宋体"/>
                <w:color w:val="000000" w:themeColor="text1"/>
                <w:sz w:val="24"/>
                <w:szCs w:val="24"/>
                <w14:textFill>
                  <w14:solidFill>
                    <w14:schemeClr w14:val="tx1"/>
                  </w14:solidFill>
                </w14:textFill>
              </w:rPr>
              <w:t>解密完成后，由中介服务机构操作，对所有已解密</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进行唱标。</w:t>
            </w:r>
          </w:p>
          <w:p w14:paraId="5D057F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应保证在开标期间电话、电脑、网络能够正常工作，</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因停电、电脑病毒、网络堵塞等原因，未在规定的解密时间内对</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不予接收、唱标。</w:t>
            </w:r>
          </w:p>
          <w:p w14:paraId="0F40B8C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5、开标时</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可</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交易系统</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在开标解密栏中点击报价一览表查看自己的投标报价。如对自己的唱标内容有</w:t>
            </w:r>
            <w:r>
              <w:rPr>
                <w:rFonts w:hint="eastAsia" w:ascii="宋体" w:hAnsi="宋体" w:eastAsia="宋体" w:cs="宋体"/>
                <w:color w:val="000000" w:themeColor="text1"/>
                <w:sz w:val="24"/>
                <w:szCs w:val="24"/>
                <w:lang w:eastAsia="zh-CN"/>
                <w14:textFill>
                  <w14:solidFill>
                    <w14:schemeClr w14:val="tx1"/>
                  </w14:solidFill>
                </w14:textFill>
              </w:rPr>
              <w:t>异议</w:t>
            </w:r>
            <w:r>
              <w:rPr>
                <w:rFonts w:hint="eastAsia" w:ascii="宋体" w:hAnsi="宋体" w:eastAsia="宋体" w:cs="宋体"/>
                <w:color w:val="000000" w:themeColor="text1"/>
                <w:sz w:val="24"/>
                <w:szCs w:val="24"/>
                <w14:textFill>
                  <w14:solidFill>
                    <w14:schemeClr w14:val="tx1"/>
                  </w14:solidFill>
                </w14:textFill>
              </w:rPr>
              <w:t>，应</w:t>
            </w:r>
            <w:r>
              <w:rPr>
                <w:rFonts w:hint="eastAsia" w:ascii="宋体" w:hAnsi="宋体" w:eastAsia="宋体" w:cs="宋体"/>
                <w:color w:val="000000" w:themeColor="text1"/>
                <w:sz w:val="24"/>
                <w:szCs w:val="24"/>
                <w:lang w:eastAsia="zh-CN"/>
                <w14:textFill>
                  <w14:solidFill>
                    <w14:schemeClr w14:val="tx1"/>
                  </w14:solidFill>
                </w14:textFill>
              </w:rPr>
              <w:t>在</w:t>
            </w:r>
            <w:r>
              <w:rPr>
                <w:rFonts w:hint="eastAsia" w:ascii="宋体" w:hAnsi="宋体" w:eastAsia="宋体" w:cs="宋体"/>
                <w:color w:val="000000" w:themeColor="text1"/>
                <w:sz w:val="24"/>
                <w:szCs w:val="24"/>
                <w14:textFill>
                  <w14:solidFill>
                    <w14:schemeClr w14:val="tx1"/>
                  </w14:solidFill>
                </w14:textFill>
              </w:rPr>
              <w:t>解密成功后10分钟</w:t>
            </w:r>
            <w:r>
              <w:rPr>
                <w:rFonts w:hint="eastAsia" w:ascii="宋体" w:hAnsi="宋体" w:eastAsia="宋体" w:cs="宋体"/>
                <w:color w:val="000000" w:themeColor="text1"/>
                <w:sz w:val="24"/>
                <w:szCs w:val="24"/>
                <w:lang w:eastAsia="zh-CN"/>
                <w14:textFill>
                  <w14:solidFill>
                    <w14:schemeClr w14:val="tx1"/>
                  </w14:solidFill>
                </w14:textFill>
              </w:rPr>
              <w:t>内</w:t>
            </w:r>
            <w:r>
              <w:rPr>
                <w:rFonts w:hint="eastAsia" w:ascii="宋体" w:hAnsi="宋体" w:eastAsia="宋体" w:cs="宋体"/>
                <w:color w:val="000000" w:themeColor="text1"/>
                <w:sz w:val="24"/>
                <w:szCs w:val="24"/>
                <w14:textFill>
                  <w14:solidFill>
                    <w14:schemeClr w14:val="tx1"/>
                  </w14:solidFill>
                </w14:textFill>
              </w:rPr>
              <w:t>通过开标大厅对话框</w:t>
            </w:r>
            <w:r>
              <w:rPr>
                <w:rFonts w:hint="eastAsia" w:ascii="宋体" w:hAnsi="宋体" w:eastAsia="宋体" w:cs="宋体"/>
                <w:color w:val="000000" w:themeColor="text1"/>
                <w:sz w:val="24"/>
                <w:szCs w:val="24"/>
                <w:lang w:eastAsia="zh-CN"/>
                <w14:textFill>
                  <w14:solidFill>
                    <w14:schemeClr w14:val="tx1"/>
                  </w14:solidFill>
                </w14:textFill>
              </w:rPr>
              <w:t>质疑</w:t>
            </w:r>
            <w:r>
              <w:rPr>
                <w:rFonts w:hint="eastAsia" w:ascii="宋体" w:hAnsi="宋体" w:eastAsia="宋体" w:cs="宋体"/>
                <w:color w:val="000000" w:themeColor="text1"/>
                <w:sz w:val="24"/>
                <w:szCs w:val="24"/>
                <w14:textFill>
                  <w14:solidFill>
                    <w14:schemeClr w14:val="tx1"/>
                  </w14:solidFill>
                </w14:textFill>
              </w:rPr>
              <w:t>。中介服务机构应在监督人员的监督下</w:t>
            </w:r>
            <w:r>
              <w:rPr>
                <w:rFonts w:hint="eastAsia" w:ascii="宋体" w:hAnsi="宋体" w:eastAsia="宋体" w:cs="宋体"/>
                <w:color w:val="000000" w:themeColor="text1"/>
                <w:sz w:val="24"/>
                <w:szCs w:val="24"/>
                <w:lang w:eastAsia="zh-CN"/>
                <w14:textFill>
                  <w14:solidFill>
                    <w14:schemeClr w14:val="tx1"/>
                  </w14:solidFill>
                </w14:textFill>
              </w:rPr>
              <w:t>，通过开标大厅对话框接受供应商</w:t>
            </w:r>
            <w:r>
              <w:rPr>
                <w:rFonts w:hint="eastAsia" w:ascii="宋体" w:hAnsi="宋体" w:eastAsia="宋体" w:cs="宋体"/>
                <w:color w:val="000000" w:themeColor="text1"/>
                <w:sz w:val="24"/>
                <w:szCs w:val="24"/>
                <w14:textFill>
                  <w14:solidFill>
                    <w14:schemeClr w14:val="tx1"/>
                  </w14:solidFill>
                </w14:textFill>
              </w:rPr>
              <w:t>的质疑</w:t>
            </w:r>
            <w:r>
              <w:rPr>
                <w:rFonts w:hint="eastAsia" w:ascii="宋体" w:hAnsi="宋体" w:eastAsia="宋体" w:cs="宋体"/>
                <w:color w:val="000000" w:themeColor="text1"/>
                <w:sz w:val="24"/>
                <w:szCs w:val="24"/>
                <w:lang w:eastAsia="zh-CN"/>
                <w14:textFill>
                  <w14:solidFill>
                    <w14:schemeClr w14:val="tx1"/>
                  </w14:solidFill>
                </w14:textFill>
              </w:rPr>
              <w:t>并</w:t>
            </w:r>
            <w:r>
              <w:rPr>
                <w:rFonts w:hint="eastAsia" w:ascii="宋体" w:hAnsi="宋体" w:eastAsia="宋体" w:cs="宋体"/>
                <w:color w:val="000000" w:themeColor="text1"/>
                <w:sz w:val="24"/>
                <w:szCs w:val="24"/>
                <w14:textFill>
                  <w14:solidFill>
                    <w14:schemeClr w14:val="tx1"/>
                  </w14:solidFill>
                </w14:textFill>
              </w:rPr>
              <w:t>进行答复</w:t>
            </w:r>
            <w:r>
              <w:rPr>
                <w:rFonts w:hint="eastAsia" w:ascii="宋体" w:hAnsi="宋体" w:eastAsia="宋体" w:cs="宋体"/>
                <w:color w:val="000000" w:themeColor="text1"/>
                <w:sz w:val="24"/>
                <w:szCs w:val="24"/>
                <w:lang w:eastAsia="zh-CN"/>
                <w14:textFill>
                  <w14:solidFill>
                    <w14:schemeClr w14:val="tx1"/>
                  </w14:solidFill>
                </w14:textFill>
              </w:rPr>
              <w:t>，同时</w:t>
            </w:r>
            <w:r>
              <w:rPr>
                <w:rFonts w:hint="eastAsia" w:ascii="宋体" w:hAnsi="宋体" w:eastAsia="宋体" w:cs="宋体"/>
                <w:color w:val="000000" w:themeColor="text1"/>
                <w:sz w:val="24"/>
                <w:szCs w:val="24"/>
                <w14:textFill>
                  <w14:solidFill>
                    <w14:schemeClr w14:val="tx1"/>
                  </w14:solidFill>
                </w14:textFill>
              </w:rPr>
              <w:t>做好书面记录。</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未在规定时间内提出质疑的，视为认可唱标内容。</w:t>
            </w:r>
          </w:p>
          <w:p w14:paraId="44C8C5A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6、评标时，评标委员会对电子化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有质疑的，将通过电子化交易系统向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发起质疑。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的回复文件必须以经过</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和其法定代表人签章的PDF式文件为准，并通过电子化交易系统提交至评标委员会。</w:t>
            </w:r>
          </w:p>
          <w:p w14:paraId="505DC7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7、如评标委员会对需要回复的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在规定时间内（30分钟内）通过电子化交易系统未收到回复的，视为</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放弃回复，评标委员会将自行对需要回复的内容进行认定。</w:t>
            </w:r>
          </w:p>
          <w:p w14:paraId="5249A3D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二、相关证书原件的提交</w:t>
            </w:r>
          </w:p>
          <w:p w14:paraId="08EFB06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本项目实行资格后审，</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提交相关资料原件的，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需将原件扫描件制作到电子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中，其真实性由供应商自行承担</w:t>
            </w:r>
            <w:r>
              <w:rPr>
                <w:rFonts w:hint="eastAsia" w:ascii="宋体" w:hAnsi="宋体" w:eastAsia="宋体" w:cs="宋体"/>
                <w:color w:val="000000" w:themeColor="text1"/>
                <w:sz w:val="24"/>
                <w:szCs w:val="24"/>
                <w:lang w:eastAsia="zh-CN"/>
                <w14:textFill>
                  <w14:solidFill>
                    <w14:schemeClr w14:val="tx1"/>
                  </w14:solidFill>
                </w14:textFill>
              </w:rPr>
              <w:t>。</w:t>
            </w:r>
          </w:p>
          <w:p w14:paraId="57D3749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auto"/>
                <w:sz w:val="24"/>
                <w:szCs w:val="24"/>
              </w:rPr>
            </w:pPr>
            <w:r>
              <w:rPr>
                <w:rFonts w:hint="eastAsia" w:ascii="宋体" w:hAnsi="宋体" w:eastAsia="宋体" w:cs="宋体"/>
                <w:color w:val="000000" w:themeColor="text1"/>
                <w:sz w:val="24"/>
                <w:szCs w:val="24"/>
                <w14:textFill>
                  <w14:solidFill>
                    <w14:schemeClr w14:val="tx1"/>
                  </w14:solidFill>
                </w14:textFill>
              </w:rPr>
              <w:t>提示：本项目为电子化、无纸化交易项目，开标时不再接受任何纸质资料，为保证您能投标成功，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仔细阅读以上条款</w:t>
            </w:r>
            <w:r>
              <w:rPr>
                <w:rFonts w:hint="eastAsia" w:ascii="宋体" w:hAnsi="宋体" w:eastAsia="宋体" w:cs="宋体"/>
                <w:color w:val="auto"/>
                <w:sz w:val="24"/>
                <w:szCs w:val="24"/>
              </w:rPr>
              <w:t>。</w:t>
            </w:r>
          </w:p>
        </w:tc>
      </w:tr>
    </w:tbl>
    <w:p w14:paraId="1D549DBD">
      <w:pPr>
        <w:rPr>
          <w:rFonts w:hint="eastAsia" w:ascii="宋体" w:hAnsi="宋体" w:cs="宋体"/>
          <w:b/>
          <w:color w:val="auto"/>
          <w:sz w:val="24"/>
          <w:szCs w:val="24"/>
        </w:rPr>
      </w:pPr>
      <w:bookmarkStart w:id="23" w:name="_Toc23754"/>
      <w:bookmarkStart w:id="24" w:name="_Toc12657"/>
      <w:r>
        <w:rPr>
          <w:rFonts w:hint="eastAsia" w:ascii="宋体" w:hAnsi="宋体" w:cs="宋体"/>
          <w:b/>
          <w:color w:val="auto"/>
          <w:sz w:val="24"/>
          <w:szCs w:val="24"/>
        </w:rPr>
        <w:br w:type="page"/>
      </w:r>
    </w:p>
    <w:p w14:paraId="102B2684">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一、说明</w:t>
      </w:r>
      <w:bookmarkEnd w:id="23"/>
      <w:bookmarkEnd w:id="24"/>
    </w:p>
    <w:p w14:paraId="789EA7B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5" w:name="_Toc19964"/>
      <w:bookmarkStart w:id="26" w:name="_Toc32268"/>
      <w:r>
        <w:rPr>
          <w:rFonts w:hint="eastAsia" w:ascii="宋体" w:hAnsi="宋体" w:cs="宋体"/>
          <w:color w:val="auto"/>
          <w:spacing w:val="-3"/>
          <w:sz w:val="28"/>
          <w:szCs w:val="28"/>
        </w:rPr>
        <w:t>1.适用范围</w:t>
      </w:r>
      <w:bookmarkEnd w:id="25"/>
      <w:bookmarkEnd w:id="26"/>
    </w:p>
    <w:p w14:paraId="3A96A9D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本竞争性磋商文件仅适用于竞争性磋商公告中所叙述项目的相关采购。</w:t>
      </w:r>
    </w:p>
    <w:p w14:paraId="004443E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7" w:name="_Toc30675"/>
      <w:bookmarkStart w:id="28" w:name="_Toc7846"/>
      <w:r>
        <w:rPr>
          <w:rFonts w:hint="eastAsia" w:ascii="宋体" w:hAnsi="宋体" w:cs="宋体"/>
          <w:color w:val="auto"/>
          <w:spacing w:val="-3"/>
          <w:sz w:val="28"/>
          <w:szCs w:val="28"/>
        </w:rPr>
        <w:t>2.定义</w:t>
      </w:r>
      <w:bookmarkEnd w:id="27"/>
      <w:bookmarkEnd w:id="28"/>
    </w:p>
    <w:p w14:paraId="254DBF7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2.1 “采购人”系指本次项目内容的采购单位。</w:t>
      </w:r>
    </w:p>
    <w:p w14:paraId="22F1740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2.2 “采购代理机构”系指本次采购项目活动组织方。</w:t>
      </w:r>
    </w:p>
    <w:p w14:paraId="22672CF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2.3 “供应商”系指响应采购、参加磋商竞争的法人或者其他组织。</w:t>
      </w:r>
    </w:p>
    <w:p w14:paraId="392DB0F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2.4 “供应商代表”系指代表供应商参加本次磋商活动的供应商的法定代表人或其委托代理人。</w:t>
      </w:r>
    </w:p>
    <w:p w14:paraId="2C85A84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5</w:t>
      </w:r>
      <w:r>
        <w:rPr>
          <w:rFonts w:hint="eastAsia" w:ascii="宋体" w:hAnsi="宋体" w:cs="宋体"/>
          <w:color w:val="auto"/>
          <w:spacing w:val="-3"/>
          <w:sz w:val="28"/>
          <w:szCs w:val="28"/>
        </w:rPr>
        <w:t xml:space="preserve"> “相关服务”系指竞争性磋商文件规定供应商须承担的与本次采购项目相关的服务、协调工作以及其他类似的义务。</w:t>
      </w:r>
    </w:p>
    <w:p w14:paraId="234B700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 xml:space="preserve">6 </w:t>
      </w:r>
      <w:r>
        <w:rPr>
          <w:rFonts w:hint="eastAsia" w:ascii="宋体" w:hAnsi="宋体" w:cs="宋体"/>
          <w:color w:val="auto"/>
          <w:spacing w:val="-3"/>
          <w:sz w:val="28"/>
          <w:szCs w:val="28"/>
        </w:rPr>
        <w:t>磋商范围、计划工期和质量要求</w:t>
      </w:r>
    </w:p>
    <w:p w14:paraId="3CE0A68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.1 磋商范围：见供应商须知前附表。</w:t>
      </w:r>
    </w:p>
    <w:p w14:paraId="0191445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.2 计划工期：见供应商须知前附表。</w:t>
      </w:r>
    </w:p>
    <w:p w14:paraId="34B522B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.3 质量要求：见供应商须知前附表。</w:t>
      </w:r>
    </w:p>
    <w:p w14:paraId="00A330F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hint="eastAsia" w:ascii="宋体" w:hAnsi="宋体" w:cs="宋体"/>
          <w:color w:val="auto"/>
          <w:spacing w:val="-3"/>
          <w:sz w:val="28"/>
          <w:szCs w:val="28"/>
          <w:lang w:eastAsia="zh-CN"/>
        </w:rPr>
      </w:pPr>
      <w:bookmarkStart w:id="29" w:name="_Toc25077"/>
      <w:bookmarkStart w:id="30" w:name="_Toc23370"/>
      <w:r>
        <w:rPr>
          <w:rFonts w:hint="eastAsia" w:ascii="宋体" w:hAnsi="宋体" w:cs="宋体"/>
          <w:color w:val="auto"/>
          <w:spacing w:val="-3"/>
          <w:sz w:val="28"/>
          <w:szCs w:val="28"/>
        </w:rPr>
        <w:t>3.资金</w:t>
      </w:r>
      <w:r>
        <w:rPr>
          <w:rFonts w:hint="eastAsia" w:ascii="宋体" w:hAnsi="宋体" w:cs="宋体"/>
          <w:color w:val="000000" w:themeColor="text1"/>
          <w:spacing w:val="-3"/>
          <w:sz w:val="28"/>
          <w:szCs w:val="28"/>
          <w14:textFill>
            <w14:solidFill>
              <w14:schemeClr w14:val="tx1"/>
            </w14:solidFill>
          </w14:textFill>
        </w:rPr>
        <w:t>来源：</w:t>
      </w:r>
      <w:bookmarkEnd w:id="29"/>
      <w:bookmarkEnd w:id="30"/>
      <w:bookmarkStart w:id="31" w:name="_Toc16943"/>
      <w:bookmarkStart w:id="32" w:name="_Toc16278"/>
      <w:r>
        <w:rPr>
          <w:rFonts w:hint="eastAsia" w:ascii="宋体" w:hAnsi="宋体" w:cs="宋体"/>
          <w:color w:val="000000" w:themeColor="text1"/>
          <w:spacing w:val="-3"/>
          <w:sz w:val="28"/>
          <w:szCs w:val="28"/>
          <w:lang w:eastAsia="zh-CN"/>
          <w14:textFill>
            <w14:solidFill>
              <w14:schemeClr w14:val="tx1"/>
            </w14:solidFill>
          </w14:textFill>
        </w:rPr>
        <w:t>财政资金，已落实</w:t>
      </w:r>
    </w:p>
    <w:p w14:paraId="2C31810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r>
        <w:rPr>
          <w:rFonts w:hint="eastAsia" w:ascii="宋体" w:hAnsi="宋体" w:cs="宋体"/>
          <w:color w:val="auto"/>
          <w:spacing w:val="-3"/>
          <w:sz w:val="28"/>
          <w:szCs w:val="28"/>
        </w:rPr>
        <w:t>4.供应商资格要求</w:t>
      </w:r>
      <w:bookmarkEnd w:id="31"/>
    </w:p>
    <w:p w14:paraId="189C026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3" w:name="_Toc3734"/>
      <w:r>
        <w:rPr>
          <w:rFonts w:hint="eastAsia" w:ascii="宋体" w:hAnsi="宋体" w:cs="宋体"/>
          <w:color w:val="auto"/>
          <w:spacing w:val="-3"/>
          <w:sz w:val="28"/>
          <w:szCs w:val="28"/>
        </w:rPr>
        <w:t xml:space="preserve">4.1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应具备承担本工程施工的资质条件、能力</w:t>
      </w:r>
      <w:r>
        <w:rPr>
          <w:rFonts w:hint="eastAsia" w:ascii="宋体" w:hAnsi="宋体" w:cs="宋体"/>
          <w:color w:val="auto"/>
          <w:spacing w:val="-3"/>
          <w:sz w:val="28"/>
          <w:szCs w:val="28"/>
          <w:lang w:eastAsia="zh-CN"/>
        </w:rPr>
        <w:t>，</w:t>
      </w:r>
      <w:r>
        <w:rPr>
          <w:rFonts w:hint="eastAsia" w:ascii="宋体" w:hAnsi="宋体" w:cs="宋体"/>
          <w:color w:val="auto"/>
          <w:spacing w:val="-3"/>
          <w:sz w:val="28"/>
          <w:szCs w:val="28"/>
        </w:rPr>
        <w:t>具体详见供应商须知。</w:t>
      </w:r>
      <w:bookmarkEnd w:id="33"/>
    </w:p>
    <w:p w14:paraId="626A09A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4" w:name="_Toc18254"/>
      <w:r>
        <w:rPr>
          <w:rFonts w:hint="eastAsia" w:ascii="宋体" w:hAnsi="宋体" w:cs="宋体"/>
          <w:color w:val="auto"/>
          <w:spacing w:val="-3"/>
          <w:sz w:val="28"/>
          <w:szCs w:val="28"/>
        </w:rPr>
        <w:t xml:space="preserve">4.2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不得存在下列情形之一：</w:t>
      </w:r>
      <w:bookmarkEnd w:id="34"/>
    </w:p>
    <w:p w14:paraId="2813A63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5" w:name="_Toc8143"/>
      <w:r>
        <w:rPr>
          <w:rFonts w:hint="eastAsia" w:ascii="宋体" w:hAnsi="宋体" w:cs="宋体"/>
          <w:color w:val="auto"/>
          <w:spacing w:val="-3"/>
          <w:sz w:val="28"/>
          <w:szCs w:val="28"/>
        </w:rPr>
        <w:t>(l）为采购人不具有独立法人资格的附属机构（单位）；</w:t>
      </w:r>
      <w:bookmarkEnd w:id="35"/>
    </w:p>
    <w:p w14:paraId="08B63BA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6" w:name="_Toc14590"/>
      <w:r>
        <w:rPr>
          <w:rFonts w:hint="eastAsia" w:ascii="宋体" w:hAnsi="宋体" w:cs="宋体"/>
          <w:color w:val="auto"/>
          <w:spacing w:val="-3"/>
          <w:sz w:val="28"/>
          <w:szCs w:val="28"/>
        </w:rPr>
        <w:t>(2）为本磋商项目前期准备提供设计或咨询服务，但设计施工总承包的除外；</w:t>
      </w:r>
      <w:bookmarkEnd w:id="36"/>
    </w:p>
    <w:p w14:paraId="0B19255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7" w:name="_Toc17747"/>
      <w:r>
        <w:rPr>
          <w:rFonts w:hint="eastAsia" w:ascii="宋体" w:hAnsi="宋体" w:cs="宋体"/>
          <w:color w:val="auto"/>
          <w:spacing w:val="-3"/>
          <w:sz w:val="28"/>
          <w:szCs w:val="28"/>
        </w:rPr>
        <w:t>(3）为本磋商项目的监理人；</w:t>
      </w:r>
      <w:bookmarkEnd w:id="37"/>
    </w:p>
    <w:p w14:paraId="171A62B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8" w:name="_Toc6365"/>
      <w:r>
        <w:rPr>
          <w:rFonts w:hint="eastAsia" w:ascii="宋体" w:hAnsi="宋体" w:cs="宋体"/>
          <w:color w:val="auto"/>
          <w:spacing w:val="-3"/>
          <w:sz w:val="28"/>
          <w:szCs w:val="28"/>
        </w:rPr>
        <w:t>(4）为本磋商项目的代建人；</w:t>
      </w:r>
      <w:bookmarkEnd w:id="38"/>
    </w:p>
    <w:p w14:paraId="0F6369A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9" w:name="_Toc29715"/>
      <w:r>
        <w:rPr>
          <w:rFonts w:hint="eastAsia" w:ascii="宋体" w:hAnsi="宋体" w:cs="宋体"/>
          <w:color w:val="auto"/>
          <w:spacing w:val="-3"/>
          <w:sz w:val="28"/>
          <w:szCs w:val="28"/>
        </w:rPr>
        <w:t>(5）为本磋商项目提供采购代理服务的；</w:t>
      </w:r>
      <w:bookmarkEnd w:id="39"/>
    </w:p>
    <w:p w14:paraId="4C13D75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0" w:name="_Toc25251"/>
      <w:r>
        <w:rPr>
          <w:rFonts w:hint="eastAsia" w:ascii="宋体" w:hAnsi="宋体" w:cs="宋体"/>
          <w:color w:val="auto"/>
          <w:spacing w:val="-3"/>
          <w:sz w:val="28"/>
          <w:szCs w:val="28"/>
        </w:rPr>
        <w:t>(6）与本磋商项目的监理人或代建人或采购代理机构同为一个法定代表人的；</w:t>
      </w:r>
      <w:bookmarkEnd w:id="40"/>
    </w:p>
    <w:p w14:paraId="2969EF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1" w:name="_Toc20813"/>
      <w:r>
        <w:rPr>
          <w:rFonts w:hint="eastAsia" w:ascii="宋体" w:hAnsi="宋体" w:cs="宋体"/>
          <w:color w:val="auto"/>
          <w:spacing w:val="-3"/>
          <w:sz w:val="28"/>
          <w:szCs w:val="28"/>
        </w:rPr>
        <w:t>(7）与本磋商项目的监理人或代建人或采购代理机构相互控股或参股的；</w:t>
      </w:r>
      <w:bookmarkEnd w:id="41"/>
    </w:p>
    <w:p w14:paraId="2F9A8FA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2" w:name="_Toc25968"/>
      <w:r>
        <w:rPr>
          <w:rFonts w:hint="eastAsia" w:ascii="宋体" w:hAnsi="宋体" w:cs="宋体"/>
          <w:color w:val="auto"/>
          <w:spacing w:val="-3"/>
          <w:sz w:val="28"/>
          <w:szCs w:val="28"/>
        </w:rPr>
        <w:t>(8）与本磋商项目的监理人或代建人或采购代理机构相互任职或工作的；</w:t>
      </w:r>
      <w:bookmarkEnd w:id="42"/>
    </w:p>
    <w:p w14:paraId="445B6DF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3" w:name="_Toc6931"/>
      <w:r>
        <w:rPr>
          <w:rFonts w:hint="eastAsia" w:ascii="宋体" w:hAnsi="宋体" w:cs="宋体"/>
          <w:color w:val="auto"/>
          <w:spacing w:val="-3"/>
          <w:sz w:val="28"/>
          <w:szCs w:val="28"/>
        </w:rPr>
        <w:t>(9）被责令停业的；</w:t>
      </w:r>
      <w:bookmarkEnd w:id="43"/>
    </w:p>
    <w:p w14:paraId="71CF604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4" w:name="_Toc11449"/>
      <w:r>
        <w:rPr>
          <w:rFonts w:hint="eastAsia" w:ascii="宋体" w:hAnsi="宋体" w:cs="宋体"/>
          <w:color w:val="auto"/>
          <w:spacing w:val="-3"/>
          <w:sz w:val="28"/>
          <w:szCs w:val="28"/>
        </w:rPr>
        <w:t>(10）被暂停或取消磋商资格的；</w:t>
      </w:r>
      <w:bookmarkEnd w:id="44"/>
    </w:p>
    <w:p w14:paraId="00C7E06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5" w:name="_Toc1541"/>
      <w:r>
        <w:rPr>
          <w:rFonts w:hint="eastAsia" w:ascii="宋体" w:hAnsi="宋体" w:cs="宋体"/>
          <w:color w:val="auto"/>
          <w:spacing w:val="-3"/>
          <w:sz w:val="28"/>
          <w:szCs w:val="28"/>
        </w:rPr>
        <w:t>(11）财产被接管或冻结的；</w:t>
      </w:r>
      <w:bookmarkEnd w:id="45"/>
    </w:p>
    <w:p w14:paraId="476B68A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6" w:name="_Toc7576"/>
      <w:r>
        <w:rPr>
          <w:rFonts w:hint="eastAsia" w:ascii="宋体" w:hAnsi="宋体" w:cs="宋体"/>
          <w:color w:val="auto"/>
          <w:spacing w:val="-3"/>
          <w:sz w:val="28"/>
          <w:szCs w:val="28"/>
        </w:rPr>
        <w:t>(12）在最近三年内有骗取成交或严重违约或重大质量问题的。</w:t>
      </w:r>
      <w:bookmarkEnd w:id="46"/>
    </w:p>
    <w:bookmarkEnd w:id="32"/>
    <w:p w14:paraId="4B27F8C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7" w:name="_Toc16875"/>
      <w:bookmarkStart w:id="48" w:name="_Toc6584"/>
      <w:r>
        <w:rPr>
          <w:rFonts w:hint="eastAsia" w:ascii="宋体" w:hAnsi="宋体" w:cs="宋体"/>
          <w:color w:val="auto"/>
          <w:spacing w:val="-3"/>
          <w:sz w:val="28"/>
          <w:szCs w:val="28"/>
        </w:rPr>
        <w:t>5.磋商费用</w:t>
      </w:r>
      <w:bookmarkEnd w:id="47"/>
      <w:bookmarkEnd w:id="48"/>
    </w:p>
    <w:p w14:paraId="08BD91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不论磋商结果如何，供应商均应自行承担所有与磋商有关的全部费用。</w:t>
      </w:r>
    </w:p>
    <w:p w14:paraId="37A452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9" w:name="_Toc21374"/>
      <w:bookmarkStart w:id="50" w:name="_Toc13621"/>
      <w:r>
        <w:rPr>
          <w:rFonts w:hint="eastAsia" w:ascii="宋体" w:hAnsi="宋体" w:cs="宋体"/>
          <w:color w:val="auto"/>
          <w:spacing w:val="-3"/>
          <w:sz w:val="28"/>
          <w:szCs w:val="28"/>
        </w:rPr>
        <w:t>6.联合体参加磋商</w:t>
      </w:r>
      <w:bookmarkEnd w:id="49"/>
      <w:bookmarkEnd w:id="50"/>
    </w:p>
    <w:p w14:paraId="16265AD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6.1 本项目不接受联合体参加磋商。</w:t>
      </w:r>
    </w:p>
    <w:p w14:paraId="3DA5F44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1" w:name="_Toc9234"/>
      <w:bookmarkStart w:id="52" w:name="_Toc7233"/>
      <w:r>
        <w:rPr>
          <w:rFonts w:hint="eastAsia" w:ascii="宋体" w:hAnsi="宋体" w:cs="宋体"/>
          <w:color w:val="auto"/>
          <w:spacing w:val="-3"/>
          <w:sz w:val="28"/>
          <w:szCs w:val="28"/>
        </w:rPr>
        <w:t>7.转包与分包</w:t>
      </w:r>
      <w:bookmarkEnd w:id="51"/>
      <w:bookmarkEnd w:id="52"/>
    </w:p>
    <w:p w14:paraId="3B5667E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7.1 本项目不允许采取转包方式履行合同。</w:t>
      </w:r>
    </w:p>
    <w:p w14:paraId="70DE2E3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7.2 本项目不允许采取分包方式履行合同。</w:t>
      </w:r>
    </w:p>
    <w:p w14:paraId="7C1BAB1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3" w:name="_Toc24476"/>
      <w:bookmarkStart w:id="54" w:name="_Toc21763"/>
      <w:r>
        <w:rPr>
          <w:rFonts w:hint="eastAsia" w:ascii="宋体" w:hAnsi="宋体" w:cs="宋体"/>
          <w:color w:val="auto"/>
          <w:spacing w:val="-3"/>
          <w:sz w:val="28"/>
          <w:szCs w:val="28"/>
        </w:rPr>
        <w:t>8.特别说明：</w:t>
      </w:r>
      <w:bookmarkEnd w:id="53"/>
      <w:bookmarkEnd w:id="54"/>
    </w:p>
    <w:p w14:paraId="6A9F070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8.1 供应商参加磋商所使用的资格、信誉、荣誉、业绩与企业认证必须为本法人所拥有。</w:t>
      </w:r>
    </w:p>
    <w:p w14:paraId="56A4F41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8.2 供应商代表只能接受一个供应商的委托参加磋商。</w:t>
      </w:r>
    </w:p>
    <w:p w14:paraId="49C0304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8.3 供应商在磋商活动中提供虚假材料或从事其他违法活动的,其响应无效，由相关部门查处。</w:t>
      </w:r>
    </w:p>
    <w:p w14:paraId="2A715FE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5" w:name="_Toc11673"/>
      <w:bookmarkStart w:id="56" w:name="_Toc20927"/>
      <w:r>
        <w:rPr>
          <w:rFonts w:hint="eastAsia" w:ascii="宋体" w:hAnsi="宋体" w:cs="宋体"/>
          <w:color w:val="auto"/>
          <w:spacing w:val="-3"/>
          <w:sz w:val="28"/>
          <w:szCs w:val="28"/>
        </w:rPr>
        <w:t>9.质疑和投诉</w:t>
      </w:r>
      <w:bookmarkEnd w:id="55"/>
      <w:bookmarkEnd w:id="56"/>
    </w:p>
    <w:p w14:paraId="3D7A83B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9.1 供应商认为磋商过程和成交结果使自己的合法权益受到损害的，应当在知道或者应知其权益受到损害之日起7个工作日内，</w:t>
      </w:r>
      <w:r>
        <w:rPr>
          <w:rFonts w:hint="eastAsia" w:ascii="宋体" w:hAnsi="宋体" w:cs="宋体"/>
          <w:color w:val="auto"/>
          <w:spacing w:val="-3"/>
          <w:sz w:val="28"/>
          <w:szCs w:val="28"/>
          <w:lang w:eastAsia="zh-CN"/>
        </w:rPr>
        <w:t>以书面形式</w:t>
      </w:r>
      <w:r>
        <w:rPr>
          <w:rFonts w:hint="eastAsia" w:ascii="宋体" w:hAnsi="宋体" w:cs="宋体"/>
          <w:color w:val="auto"/>
          <w:spacing w:val="-3"/>
          <w:sz w:val="28"/>
          <w:szCs w:val="28"/>
        </w:rPr>
        <w:t>向采购人或采购代理机构提出质疑。供应商对采购人或采购代理机构的质疑答复不满意或采购人或采购代理机构未在规定时间内作出答复的，可以在答复期满后15个工作日内向同级财政部门投诉。</w:t>
      </w:r>
    </w:p>
    <w:p w14:paraId="6AEE897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62D174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7" w:name="_Toc21617"/>
      <w:bookmarkStart w:id="58" w:name="_Toc26756"/>
      <w:r>
        <w:rPr>
          <w:rFonts w:hint="eastAsia" w:ascii="宋体" w:hAnsi="宋体" w:cs="宋体"/>
          <w:color w:val="auto"/>
          <w:spacing w:val="-3"/>
          <w:sz w:val="28"/>
          <w:szCs w:val="28"/>
        </w:rPr>
        <w:t>10.供应商的风险</w:t>
      </w:r>
      <w:bookmarkEnd w:id="57"/>
      <w:bookmarkEnd w:id="58"/>
    </w:p>
    <w:p w14:paraId="6CD0FAD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供应商没有按照竞争性磋商文件要求提供全部资料，或者供应商没有对响应性文件在各方面都作出实质性响应是供应商的风险，并可能导致其响应被拒绝。</w:t>
      </w:r>
    </w:p>
    <w:p w14:paraId="2D66696E">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59" w:name="_Toc461977415"/>
      <w:bookmarkEnd w:id="59"/>
      <w:bookmarkStart w:id="60" w:name="_Toc22484"/>
      <w:bookmarkStart w:id="61" w:name="_Toc5388"/>
      <w:r>
        <w:rPr>
          <w:rFonts w:hint="eastAsia" w:ascii="宋体" w:hAnsi="宋体" w:cs="宋体"/>
          <w:b/>
          <w:color w:val="auto"/>
          <w:sz w:val="28"/>
          <w:szCs w:val="28"/>
        </w:rPr>
        <w:t>二、竞争性磋商文件</w:t>
      </w:r>
      <w:bookmarkEnd w:id="60"/>
      <w:bookmarkEnd w:id="61"/>
    </w:p>
    <w:p w14:paraId="69EE8AA6">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11.竞争性磋商文件的构成。本竞争性磋商文件由以下部分组成：</w:t>
      </w:r>
    </w:p>
    <w:p w14:paraId="1E225648">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11.1 竞争性磋商公告</w:t>
      </w:r>
    </w:p>
    <w:p w14:paraId="099623CA">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11.2 供应商须知</w:t>
      </w:r>
    </w:p>
    <w:p w14:paraId="0CC8A58B">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 xml:space="preserve">11.3 </w:t>
      </w:r>
      <w:r>
        <w:rPr>
          <w:rFonts w:hint="eastAsia" w:ascii="宋体" w:hAnsi="宋体" w:cs="宋体"/>
          <w:color w:val="auto"/>
          <w:spacing w:val="-6"/>
          <w:sz w:val="28"/>
          <w:szCs w:val="28"/>
        </w:rPr>
        <w:t>评审标准</w:t>
      </w:r>
    </w:p>
    <w:p w14:paraId="4BC5A593">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default" w:ascii="宋体" w:hAnsi="宋体" w:eastAsia="宋体" w:cs="宋体"/>
          <w:color w:val="auto"/>
          <w:spacing w:val="-6"/>
          <w:sz w:val="28"/>
          <w:szCs w:val="28"/>
          <w:lang w:val="en-US" w:eastAsia="zh-CN"/>
        </w:rPr>
      </w:pPr>
      <w:r>
        <w:rPr>
          <w:rFonts w:hint="eastAsia" w:ascii="宋体" w:hAnsi="宋体" w:cs="宋体"/>
          <w:color w:val="auto"/>
          <w:spacing w:val="-6"/>
          <w:sz w:val="28"/>
          <w:szCs w:val="28"/>
        </w:rPr>
        <w:t>11.4 工程量清单</w:t>
      </w:r>
      <w:r>
        <w:rPr>
          <w:rFonts w:hint="eastAsia" w:ascii="宋体" w:hAnsi="宋体" w:cs="宋体"/>
          <w:color w:val="auto"/>
          <w:spacing w:val="-6"/>
          <w:sz w:val="28"/>
          <w:szCs w:val="28"/>
          <w:lang w:eastAsia="zh-CN"/>
        </w:rPr>
        <w:t>和图纸</w:t>
      </w:r>
    </w:p>
    <w:p w14:paraId="12F91106">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eastAsia" w:ascii="宋体" w:hAnsi="宋体" w:cs="宋体"/>
          <w:color w:val="auto"/>
          <w:spacing w:val="-6"/>
          <w:sz w:val="28"/>
          <w:szCs w:val="28"/>
        </w:rPr>
      </w:pPr>
      <w:r>
        <w:rPr>
          <w:rFonts w:hint="eastAsia" w:ascii="宋体" w:hAnsi="宋体" w:cs="宋体"/>
          <w:color w:val="auto"/>
          <w:spacing w:val="-6"/>
          <w:sz w:val="28"/>
          <w:szCs w:val="28"/>
        </w:rPr>
        <w:t>11.</w:t>
      </w:r>
      <w:r>
        <w:rPr>
          <w:rFonts w:hint="eastAsia" w:ascii="宋体" w:hAnsi="宋体" w:cs="宋体"/>
          <w:color w:val="auto"/>
          <w:spacing w:val="-6"/>
          <w:sz w:val="28"/>
          <w:szCs w:val="28"/>
          <w:lang w:val="en-US" w:eastAsia="zh-CN"/>
        </w:rPr>
        <w:t xml:space="preserve">5 </w:t>
      </w:r>
      <w:r>
        <w:rPr>
          <w:rFonts w:hint="eastAsia" w:ascii="宋体" w:hAnsi="宋体" w:cs="宋体"/>
          <w:color w:val="auto"/>
          <w:spacing w:val="-6"/>
          <w:sz w:val="28"/>
          <w:szCs w:val="28"/>
        </w:rPr>
        <w:t>合同条款及合同文件格式</w:t>
      </w:r>
    </w:p>
    <w:p w14:paraId="32A2B7A0">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 xml:space="preserve"> 响应性文件格式</w:t>
      </w:r>
    </w:p>
    <w:p w14:paraId="0E43AB7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12.竞争性磋商文件的澄清与修改</w:t>
      </w:r>
    </w:p>
    <w:p w14:paraId="438F3754">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12.1 采购代理机构对已发出的竞争性磋商文件进行必要澄清、修改或补充</w:t>
      </w:r>
      <w:r>
        <w:rPr>
          <w:rFonts w:hint="eastAsia" w:ascii="宋体" w:hAnsi="宋体" w:cs="宋体"/>
          <w:color w:val="auto"/>
          <w:spacing w:val="-6"/>
          <w:sz w:val="28"/>
          <w:szCs w:val="28"/>
        </w:rPr>
        <w:t>的，应当在竞争性磋商文件要求提交响应性文件截止时间5日（如至原定</w:t>
      </w:r>
      <w:r>
        <w:rPr>
          <w:rFonts w:hint="eastAsia" w:ascii="宋体" w:hAnsi="宋体" w:cs="宋体"/>
          <w:color w:val="auto"/>
          <w:spacing w:val="-4"/>
          <w:sz w:val="28"/>
          <w:szCs w:val="28"/>
        </w:rPr>
        <w:t>截止时间不足5日，则需延长磋商开始时间）前，在发布公告的相关媒体上发布更正公告</w:t>
      </w:r>
      <w:r>
        <w:rPr>
          <w:rFonts w:hint="eastAsia" w:ascii="宋体" w:hAnsi="宋体" w:cs="宋体"/>
          <w:color w:val="auto"/>
          <w:spacing w:val="-3"/>
          <w:sz w:val="28"/>
          <w:szCs w:val="28"/>
        </w:rPr>
        <w:t>。竞争性磋商文件公示期间对竞争性磋商文件进行的澄清、修改或补充不受上述限制。</w:t>
      </w:r>
    </w:p>
    <w:p w14:paraId="1720CAA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12.2 竞争性磋商文件澄清、修改或补充的内容为竞争性磋商文件的组成部分。</w:t>
      </w:r>
    </w:p>
    <w:p w14:paraId="2D426D6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5"/>
          <w:sz w:val="28"/>
          <w:szCs w:val="28"/>
        </w:rPr>
      </w:pPr>
      <w:r>
        <w:rPr>
          <w:rFonts w:hint="eastAsia" w:ascii="宋体" w:hAnsi="宋体" w:cs="宋体"/>
          <w:color w:val="auto"/>
          <w:spacing w:val="-3"/>
          <w:sz w:val="28"/>
          <w:szCs w:val="28"/>
        </w:rPr>
        <w:t>12.3 竞争性磋商文件的澄清、修改或补充都应通过本采购代理机构以法定形式</w:t>
      </w:r>
      <w:r>
        <w:rPr>
          <w:rFonts w:hint="eastAsia" w:ascii="宋体" w:hAnsi="宋体" w:cs="宋体"/>
          <w:color w:val="auto"/>
          <w:spacing w:val="-5"/>
          <w:sz w:val="28"/>
          <w:szCs w:val="28"/>
        </w:rPr>
        <w:t>发布。采购人未通过本采购代理机构对竞争性磋商文件进行的澄清、修改或补充无效，磋商时不予认可。</w:t>
      </w:r>
    </w:p>
    <w:p w14:paraId="55433CC7">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hint="eastAsia" w:ascii="宋体" w:hAnsi="宋体" w:cs="宋体"/>
          <w:color w:val="0000FF"/>
          <w:spacing w:val="-4"/>
          <w:sz w:val="28"/>
          <w:szCs w:val="28"/>
        </w:rPr>
      </w:pPr>
      <w:r>
        <w:rPr>
          <w:rFonts w:hint="eastAsia" w:ascii="宋体" w:hAnsi="宋体" w:cs="宋体"/>
          <w:color w:val="auto"/>
          <w:spacing w:val="-3"/>
          <w:sz w:val="28"/>
          <w:szCs w:val="28"/>
        </w:rPr>
        <w:t>12.4 采购代理机构可以视采购具体情况，延长递交响应性文件截止时间和</w:t>
      </w:r>
      <w:r>
        <w:rPr>
          <w:rFonts w:hint="eastAsia" w:ascii="宋体" w:hAnsi="宋体" w:cs="宋体"/>
          <w:color w:val="auto"/>
          <w:spacing w:val="-4"/>
          <w:sz w:val="28"/>
          <w:szCs w:val="28"/>
        </w:rPr>
        <w:t>开始磋商时间，但至少应当在竞争性磋商文件要求提交响应性文件的截止时间5日前，将变更时间在</w:t>
      </w:r>
      <w:r>
        <w:rPr>
          <w:rFonts w:hint="eastAsia" w:ascii="宋体" w:hAnsi="宋体" w:cs="宋体"/>
          <w:color w:val="auto"/>
          <w:spacing w:val="-4"/>
          <w:sz w:val="28"/>
          <w:szCs w:val="28"/>
          <w:lang w:eastAsia="zh-CN"/>
        </w:rPr>
        <w:t>《中国招标投标公共服务平台》、《河南省政府采购网》、《三门峡市公共资源交易中心</w:t>
      </w:r>
      <w:r>
        <w:rPr>
          <w:rFonts w:hint="eastAsia" w:ascii="宋体" w:hAnsi="宋体" w:cs="宋体"/>
          <w:color w:val="auto"/>
          <w:spacing w:val="-4"/>
          <w:sz w:val="28"/>
          <w:szCs w:val="28"/>
          <w:lang w:val="en-US" w:eastAsia="zh-CN"/>
        </w:rPr>
        <w:t>网</w:t>
      </w:r>
      <w:r>
        <w:rPr>
          <w:rFonts w:hint="eastAsia" w:ascii="宋体" w:hAnsi="宋体" w:cs="宋体"/>
          <w:color w:val="auto"/>
          <w:spacing w:val="-4"/>
          <w:sz w:val="28"/>
          <w:szCs w:val="28"/>
          <w:lang w:eastAsia="zh-CN"/>
        </w:rPr>
        <w:t>》</w:t>
      </w:r>
      <w:r>
        <w:rPr>
          <w:rFonts w:hint="eastAsia" w:ascii="宋体" w:hAnsi="宋体" w:cs="宋体"/>
          <w:color w:val="auto"/>
          <w:spacing w:val="-4"/>
          <w:sz w:val="28"/>
          <w:szCs w:val="28"/>
        </w:rPr>
        <w:t>等相关媒体上发布更正公告。</w:t>
      </w:r>
    </w:p>
    <w:p w14:paraId="5545CA5B">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2" w:name="_Toc461977416"/>
      <w:bookmarkEnd w:id="62"/>
      <w:bookmarkStart w:id="63" w:name="_Toc2226"/>
      <w:bookmarkStart w:id="64" w:name="_Toc21450"/>
      <w:r>
        <w:rPr>
          <w:rFonts w:hint="eastAsia" w:ascii="宋体" w:hAnsi="宋体" w:cs="宋体"/>
          <w:b/>
          <w:color w:val="auto"/>
          <w:sz w:val="28"/>
          <w:szCs w:val="28"/>
        </w:rPr>
        <w:t>三、响应性文件的编制</w:t>
      </w:r>
      <w:bookmarkEnd w:id="63"/>
      <w:bookmarkEnd w:id="64"/>
    </w:p>
    <w:p w14:paraId="4BCB64D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13.要求</w:t>
      </w:r>
    </w:p>
    <w:p w14:paraId="51F8373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1F44EBF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14.响应性文件的语言和计量单位</w:t>
      </w:r>
    </w:p>
    <w:p w14:paraId="2B316B2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14.1 响应性文件以及供应商与采购、代理机构就有关磋商事宜的所有来往函电均应使用简体中文书写。</w:t>
      </w:r>
    </w:p>
    <w:p w14:paraId="7498D23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14.2 关于计量单位，竞争性磋商文件已有明确规定的，使用竞争性磋商文件规定的计量单位；竞争性磋商文件没有规定的，应采用中华人民共和国法定计量单位。</w:t>
      </w:r>
    </w:p>
    <w:p w14:paraId="0367F3E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15.响应性文件的组成。响应性文件应包括：详见磋商文件</w:t>
      </w:r>
    </w:p>
    <w:p w14:paraId="757C6CF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16.响应性文件有效期</w:t>
      </w:r>
    </w:p>
    <w:p w14:paraId="62304D8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16.1 响应性文件从所规定的递交响应性文件截止期之后开始生效，有效期不足将导致其响应性文件被拒绝。</w:t>
      </w:r>
    </w:p>
    <w:p w14:paraId="35C7F2E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16.2 特殊情况下采购代理机构可于响应性文件有效期满之前要求供应商同意延长有效期，供应商应在采购代理机构规定的期限内予以答复。</w:t>
      </w:r>
    </w:p>
    <w:p w14:paraId="025D0BB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17.磋商报价</w:t>
      </w:r>
    </w:p>
    <w:p w14:paraId="7A06282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17.1</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的报价应含有所投项目、税费、交付后约定期限内免费后续工程等所发生的一切应有费用。</w:t>
      </w:r>
    </w:p>
    <w:p w14:paraId="1403FA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17.2本工程的报价应按照</w:t>
      </w:r>
      <w:r>
        <w:rPr>
          <w:rFonts w:hint="eastAsia" w:ascii="宋体" w:hAnsi="宋体" w:cs="宋体"/>
          <w:color w:val="auto"/>
          <w:spacing w:val="-4"/>
          <w:sz w:val="28"/>
          <w:szCs w:val="28"/>
          <w:lang w:eastAsia="zh-CN"/>
        </w:rPr>
        <w:t>竞争性</w:t>
      </w:r>
      <w:r>
        <w:rPr>
          <w:rFonts w:hint="eastAsia" w:ascii="宋体" w:hAnsi="宋体" w:cs="宋体"/>
          <w:color w:val="auto"/>
          <w:spacing w:val="-4"/>
          <w:sz w:val="28"/>
          <w:szCs w:val="28"/>
        </w:rPr>
        <w:t>磋商文件、补充通知、答疑纪要、现场情况、承包范围，并充分考虑施工期间各类建材市场风险和国家政策性调整等风险系数，由各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根据自身情况，在合理范围内，自主考虑、优惠报价，但不得低于企业成本。</w:t>
      </w:r>
    </w:p>
    <w:p w14:paraId="0FFD30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17.3响应文件的磋商报价应是竞争性磋商文件所确定的磋商范围内的全部工作内容的价格体现。</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应认真阅读竞争性磋商文件，根据竞争性磋商文件规定的内容，对本次磋商的全部工作内容进行磋商报价。磋商报价应包含验收合格正式交付使用前所发生的一切费用，且</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只能提出一个不变价格，采购人不接受任何选择报价。</w:t>
      </w:r>
    </w:p>
    <w:p w14:paraId="303FF4C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17.4 磋商报价包括的风险范围为：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 xml:space="preserve">应结合自身条件，并充分考虑本项目难度、工期的要求、质量要求以及市场因素、现场环境因素、社会因素、市场价格调整因素等各方面原因合理报价。但不得低于企业实际成本。   </w:t>
      </w:r>
    </w:p>
    <w:p w14:paraId="04B2550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本次磋商应以人民币报价，</w:t>
      </w:r>
      <w:r>
        <w:rPr>
          <w:rFonts w:hint="eastAsia" w:ascii="宋体" w:hAnsi="宋体" w:cs="宋体"/>
          <w:color w:val="auto"/>
          <w:spacing w:val="-4"/>
          <w:sz w:val="28"/>
          <w:szCs w:val="28"/>
          <w:lang w:val="en-US" w:eastAsia="zh-CN"/>
        </w:rPr>
        <w:t>各响应人应关注系统进行</w:t>
      </w:r>
      <w:r>
        <w:rPr>
          <w:rFonts w:hint="eastAsia" w:ascii="宋体" w:hAnsi="宋体" w:cs="宋体"/>
          <w:color w:val="auto"/>
          <w:spacing w:val="-4"/>
          <w:sz w:val="28"/>
          <w:szCs w:val="28"/>
        </w:rPr>
        <w:t>二次报价</w:t>
      </w:r>
      <w:r>
        <w:rPr>
          <w:rFonts w:hint="eastAsia" w:ascii="宋体" w:hAnsi="宋体" w:cs="宋体"/>
          <w:color w:val="auto"/>
          <w:spacing w:val="-4"/>
          <w:sz w:val="28"/>
          <w:szCs w:val="28"/>
          <w:lang w:eastAsia="zh-CN"/>
        </w:rPr>
        <w:t>，</w:t>
      </w:r>
      <w:r>
        <w:rPr>
          <w:rFonts w:hint="eastAsia" w:ascii="宋体" w:hAnsi="宋体" w:cs="宋体"/>
          <w:color w:val="auto"/>
          <w:spacing w:val="-4"/>
          <w:sz w:val="28"/>
          <w:szCs w:val="28"/>
          <w:lang w:val="en-US" w:eastAsia="zh-CN"/>
        </w:rPr>
        <w:t>不再另行通知。报价</w:t>
      </w:r>
      <w:r>
        <w:rPr>
          <w:rFonts w:hint="eastAsia" w:ascii="宋体" w:hAnsi="宋体" w:cs="宋体"/>
          <w:color w:val="auto"/>
          <w:spacing w:val="-4"/>
          <w:sz w:val="28"/>
          <w:szCs w:val="28"/>
        </w:rPr>
        <w:t>磋商报价将被认为已综合考虑了在工程全过程中可能发生的全部不可预见费用。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未考虑到或漏算的项目，合同执行期间人员费用等相关的变动；各种原因服务周期工作时间延长，成交人无权再以任何理由提出延长服务周期、增加价款或索赔等要求。如果</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对任何报价遗漏或未计，均被认为已包含在其他费用中，采购人不另行支付。</w:t>
      </w:r>
    </w:p>
    <w:p w14:paraId="6329A8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17.5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12C9CE5">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17.6 全部报价均应以人民币为计量币种，并以人民币进行结算。</w:t>
      </w:r>
    </w:p>
    <w:p w14:paraId="126FC3C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17.7</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在磋商报价前可以自行踏勘现场，充分考虑了现状条件可能影响到项目正常服务工作的所有风险因素。无论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是否进行了上述现场踏勘工作，其磋商报价中均将被认为已</w:t>
      </w:r>
      <w:r>
        <w:rPr>
          <w:rFonts w:hint="eastAsia" w:ascii="宋体" w:hAnsi="宋体" w:cs="宋体"/>
          <w:color w:val="auto"/>
          <w:spacing w:val="-4"/>
          <w:sz w:val="28"/>
          <w:szCs w:val="28"/>
          <w:lang w:eastAsia="zh-CN"/>
        </w:rPr>
        <w:t>包含</w:t>
      </w:r>
      <w:r>
        <w:rPr>
          <w:rFonts w:hint="eastAsia" w:ascii="宋体" w:hAnsi="宋体" w:cs="宋体"/>
          <w:color w:val="auto"/>
          <w:spacing w:val="-4"/>
          <w:sz w:val="28"/>
          <w:szCs w:val="28"/>
        </w:rPr>
        <w:t>在作业期间发生的全部不可预见的风险费用，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成交后则无权因此要求任何服务周期或费用上的索赔。</w:t>
      </w:r>
    </w:p>
    <w:p w14:paraId="15BEC3C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17.8施工期间由于工程条件发生变化或</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原因造成技术方案的更改，所增加的措施费用及服务周期一概不予调整，相应的费用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应在磋商报价中充分考虑，采购人不另支付。</w:t>
      </w:r>
    </w:p>
    <w:p w14:paraId="6C7B64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17.9增值税属不可竞争费用，如违背国家税收规定的，对未按规定计取增值税的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，其磋商报价按低于成本价处理。</w:t>
      </w:r>
    </w:p>
    <w:p w14:paraId="6BD75702">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18. 响应性文件的签署</w:t>
      </w:r>
    </w:p>
    <w:p w14:paraId="43E3A7BA">
      <w:pPr>
        <w:pageBreakBefore w:val="0"/>
        <w:kinsoku/>
        <w:wordWrap w:val="0"/>
        <w:overflowPunct/>
        <w:topLinePunct w:val="0"/>
        <w:bidi w:val="0"/>
        <w:spacing w:line="600" w:lineRule="exact"/>
        <w:ind w:left="0" w:right="0" w:firstLine="544" w:firstLineChars="200"/>
        <w:textAlignment w:val="auto"/>
        <w:rPr>
          <w:rFonts w:ascii="宋体" w:hAnsi="宋体" w:cs="宋体"/>
          <w:color w:val="auto"/>
          <w:spacing w:val="-4"/>
          <w:sz w:val="28"/>
          <w:szCs w:val="28"/>
        </w:rPr>
      </w:pPr>
      <w:r>
        <w:rPr>
          <w:rFonts w:hint="eastAsia" w:ascii="宋体" w:hAnsi="宋体" w:cs="宋体"/>
          <w:color w:val="auto"/>
          <w:spacing w:val="-4"/>
          <w:sz w:val="28"/>
          <w:szCs w:val="28"/>
        </w:rPr>
        <w:t>18.1 供应商应按供应商前附表中要求签署。响应性文件内容不完整、编排混乱导致被误读、漏读或者查找不到相关内容的，由供应商负责。</w:t>
      </w:r>
    </w:p>
    <w:p w14:paraId="701CFDA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19.磋商保证金</w:t>
      </w:r>
    </w:p>
    <w:p w14:paraId="27B84B0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lang w:val="en-US" w:eastAsia="zh-CN"/>
        </w:rPr>
        <w:t>19</w:t>
      </w:r>
      <w:r>
        <w:rPr>
          <w:rFonts w:hint="eastAsia" w:ascii="宋体" w:hAnsi="宋体" w:cs="宋体"/>
          <w:color w:val="auto"/>
          <w:spacing w:val="-4"/>
          <w:sz w:val="28"/>
          <w:szCs w:val="28"/>
        </w:rPr>
        <w:t>.1按照《河南省财政厅关于优化政府采购营商环境有关问题的通知》（豫财购[2019]4号文）的要求本项目不再收取磋商保证金。</w:t>
      </w:r>
    </w:p>
    <w:p w14:paraId="069E44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lang w:val="en-US" w:eastAsia="zh-CN"/>
        </w:rPr>
        <w:t>20.</w:t>
      </w:r>
      <w:r>
        <w:rPr>
          <w:rFonts w:hint="eastAsia" w:ascii="宋体" w:hAnsi="宋体" w:cs="宋体"/>
          <w:color w:val="auto"/>
          <w:spacing w:val="-4"/>
          <w:sz w:val="28"/>
          <w:szCs w:val="28"/>
          <w:lang w:eastAsia="zh-CN"/>
        </w:rPr>
        <w:t>最高投标限价</w:t>
      </w:r>
      <w:r>
        <w:rPr>
          <w:rFonts w:hint="eastAsia" w:ascii="宋体" w:hAnsi="宋体" w:cs="宋体"/>
          <w:color w:val="auto"/>
          <w:spacing w:val="-4"/>
          <w:sz w:val="28"/>
          <w:szCs w:val="28"/>
        </w:rPr>
        <w:t>编制说明</w:t>
      </w:r>
    </w:p>
    <w:p w14:paraId="6516E06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eastAsia="宋体" w:cs="宋体"/>
          <w:color w:val="auto"/>
          <w:spacing w:val="-4"/>
          <w:sz w:val="28"/>
          <w:szCs w:val="28"/>
          <w:lang w:eastAsia="zh-CN"/>
        </w:rPr>
      </w:pPr>
      <w:bookmarkStart w:id="65" w:name="_Toc27830"/>
      <w:bookmarkStart w:id="66" w:name="_Toc30212"/>
      <w:r>
        <w:rPr>
          <w:rFonts w:hint="eastAsia" w:ascii="宋体" w:hAnsi="宋体" w:cs="宋体"/>
          <w:color w:val="auto"/>
          <w:spacing w:val="-4"/>
          <w:sz w:val="28"/>
          <w:szCs w:val="28"/>
        </w:rPr>
        <w:t>详见</w:t>
      </w:r>
      <w:r>
        <w:rPr>
          <w:rFonts w:hint="eastAsia" w:ascii="宋体" w:hAnsi="宋体" w:cs="宋体"/>
          <w:color w:val="auto"/>
          <w:spacing w:val="-4"/>
          <w:sz w:val="28"/>
          <w:szCs w:val="28"/>
          <w:lang w:eastAsia="zh-CN"/>
        </w:rPr>
        <w:t>控制价及工程量清单内容</w:t>
      </w:r>
    </w:p>
    <w:p w14:paraId="05BFAD39">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cs="宋体"/>
          <w:color w:val="auto"/>
          <w:spacing w:val="-4"/>
          <w:sz w:val="28"/>
          <w:szCs w:val="28"/>
        </w:rPr>
      </w:pPr>
      <w:r>
        <w:rPr>
          <w:rFonts w:hint="eastAsia" w:ascii="宋体" w:hAnsi="宋体" w:cs="宋体"/>
          <w:b/>
          <w:color w:val="auto"/>
          <w:sz w:val="28"/>
          <w:szCs w:val="28"/>
        </w:rPr>
        <w:t>四、响应性文件的递交</w:t>
      </w:r>
      <w:bookmarkEnd w:id="65"/>
      <w:bookmarkEnd w:id="66"/>
    </w:p>
    <w:p w14:paraId="7C189CD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21.响应性文件的递交</w:t>
      </w:r>
    </w:p>
    <w:p w14:paraId="7A8086F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在响应文件截止时间前上传至三门峡市公共资源交易中心系统平台。</w:t>
      </w:r>
    </w:p>
    <w:p w14:paraId="2E1DE5D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22.响应性文件的修改和撤回</w:t>
      </w:r>
    </w:p>
    <w:p w14:paraId="780FE3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22.1供应商在递交竞争性磋商文件截止时</w:t>
      </w:r>
      <w:r>
        <w:rPr>
          <w:rFonts w:hint="eastAsia" w:ascii="宋体" w:hAnsi="宋体" w:cs="宋体"/>
          <w:color w:val="auto"/>
          <w:spacing w:val="-4"/>
          <w:sz w:val="28"/>
          <w:szCs w:val="28"/>
          <w:lang w:eastAsia="zh-CN"/>
        </w:rPr>
        <w:t>间之</w:t>
      </w:r>
      <w:r>
        <w:rPr>
          <w:rFonts w:hint="eastAsia" w:ascii="宋体" w:hAnsi="宋体" w:cs="宋体"/>
          <w:color w:val="auto"/>
          <w:spacing w:val="-4"/>
          <w:sz w:val="28"/>
          <w:szCs w:val="28"/>
        </w:rPr>
        <w:t>前，可以对所提交的响应性文件进行补充、修改或者撤回。</w:t>
      </w:r>
    </w:p>
    <w:p w14:paraId="0A100BA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23.供应商有下列情形之一的，采购人或采购代理机构将拒绝接受其响应性文件：</w:t>
      </w:r>
    </w:p>
    <w:p w14:paraId="6F51319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23.1 在竞争性磋商文件规定的递交竞争性磋商文件截止时间之后上传竞争性磋商文件的。</w:t>
      </w:r>
    </w:p>
    <w:p w14:paraId="78DE238B">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23.2未按竞争性磋商文件参加磋商的。</w:t>
      </w:r>
    </w:p>
    <w:p w14:paraId="0960EDC8">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7" w:name="_Toc461977418"/>
      <w:bookmarkEnd w:id="67"/>
      <w:bookmarkStart w:id="68" w:name="_Toc12714"/>
      <w:bookmarkStart w:id="69" w:name="_Toc9665"/>
      <w:r>
        <w:rPr>
          <w:rFonts w:hint="eastAsia" w:ascii="宋体" w:hAnsi="宋体" w:cs="宋体"/>
          <w:b/>
          <w:color w:val="auto"/>
          <w:sz w:val="28"/>
          <w:szCs w:val="28"/>
        </w:rPr>
        <w:t>五、磋商</w:t>
      </w:r>
      <w:bookmarkEnd w:id="68"/>
      <w:bookmarkEnd w:id="69"/>
    </w:p>
    <w:p w14:paraId="19F07A9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24.磋商仪式</w:t>
      </w:r>
    </w:p>
    <w:p w14:paraId="0364936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olor w:val="auto"/>
          <w:sz w:val="28"/>
          <w:szCs w:val="28"/>
          <w:shd w:val="clear" w:color="auto" w:fill="FFFFFF"/>
        </w:rPr>
      </w:pPr>
      <w:r>
        <w:rPr>
          <w:rFonts w:hint="eastAsia" w:ascii="宋体" w:hAnsi="宋体" w:cs="宋体"/>
          <w:color w:val="auto"/>
          <w:spacing w:val="-4"/>
          <w:sz w:val="28"/>
          <w:szCs w:val="28"/>
        </w:rPr>
        <w:t>磋商仪式由代理公司主持，竞争性磋商采购人代表、监督代表及有关工作人员参加，本项目为不见面开标项目，所有参与交易活动的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可以不到现场参加开标，</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进行远程开标解密工作，每位</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的解密时间为开标时间起30分钟内完成，</w:t>
      </w:r>
      <w:r>
        <w:rPr>
          <w:rFonts w:hint="eastAsia" w:ascii="宋体" w:hAnsi="宋体"/>
          <w:color w:val="auto"/>
          <w:sz w:val="28"/>
          <w:szCs w:val="28"/>
          <w:shd w:val="clear" w:color="auto" w:fill="FFFFFF"/>
        </w:rPr>
        <w:t>因供应商原因未能解密、解密失败或解密超时的将被拒绝。</w:t>
      </w:r>
    </w:p>
    <w:p w14:paraId="6D99A69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25.磋商小组</w:t>
      </w:r>
      <w:r>
        <w:rPr>
          <w:rFonts w:hint="eastAsia" w:ascii="宋体" w:hAnsi="宋体" w:cs="宋体"/>
          <w:color w:val="auto"/>
          <w:spacing w:val="-4"/>
          <w:sz w:val="28"/>
          <w:szCs w:val="28"/>
        </w:rPr>
        <w:tab/>
      </w:r>
    </w:p>
    <w:p w14:paraId="01FAEB9B">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采购人</w:t>
      </w:r>
      <w:r>
        <w:rPr>
          <w:rFonts w:hint="eastAsia" w:ascii="宋体" w:hAnsi="宋体" w:cs="宋体"/>
          <w:color w:val="auto"/>
          <w:spacing w:val="-4"/>
          <w:sz w:val="28"/>
          <w:szCs w:val="28"/>
        </w:rPr>
        <w:t>依法组建磋商小组。磋商小组由采购人代表和有关技术、经济等方面的专家组成，成员为3人。其中：技术、经济等方面的专家2名，采购人代表1名。采购人代表不得担任磋商小组组长。</w:t>
      </w:r>
    </w:p>
    <w:p w14:paraId="2746374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26.磋商工作纪律及保密</w:t>
      </w:r>
    </w:p>
    <w:p w14:paraId="3013D3E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评审专家应当遵守评审工作纪律，不得泄露评审情况和评审中获悉的商业秘密。</w:t>
      </w:r>
    </w:p>
    <w:p w14:paraId="13EE8BF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27.磋商小组工作原则</w:t>
      </w:r>
    </w:p>
    <w:p w14:paraId="5EA087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034B52F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28.响应文件审查</w:t>
      </w:r>
    </w:p>
    <w:p w14:paraId="0B792BE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5F825A">
      <w:pPr>
        <w:pageBreakBefore w:val="0"/>
        <w:kinsoku/>
        <w:overflowPunct/>
        <w:topLinePunct w:val="0"/>
        <w:bidi w:val="0"/>
        <w:spacing w:line="600" w:lineRule="exact"/>
        <w:ind w:left="0" w:right="0" w:firstLine="544" w:firstLineChars="200"/>
        <w:textAlignment w:val="auto"/>
        <w:outlineLvl w:val="0"/>
        <w:rPr>
          <w:rFonts w:cs="宋体" w:asciiTheme="minorEastAsia" w:hAnsiTheme="minorEastAsia" w:eastAsiaTheme="minorEastAsia"/>
          <w:b w:val="0"/>
          <w:bCs w:val="0"/>
          <w:color w:val="auto"/>
          <w:sz w:val="28"/>
          <w:szCs w:val="28"/>
        </w:rPr>
      </w:pPr>
      <w:bookmarkStart w:id="70" w:name="_Toc12580"/>
      <w:bookmarkStart w:id="71" w:name="_Toc16637"/>
      <w:r>
        <w:rPr>
          <w:rFonts w:hint="eastAsia" w:ascii="宋体" w:hAnsi="宋体" w:cs="宋体"/>
          <w:color w:val="auto"/>
          <w:spacing w:val="-4"/>
          <w:sz w:val="28"/>
          <w:szCs w:val="28"/>
        </w:rPr>
        <w:t>29.</w:t>
      </w:r>
      <w:r>
        <w:rPr>
          <w:rFonts w:hint="eastAsia" w:cs="宋体" w:asciiTheme="minorEastAsia" w:hAnsiTheme="minorEastAsia" w:eastAsiaTheme="minorEastAsia"/>
          <w:b w:val="0"/>
          <w:bCs w:val="0"/>
          <w:color w:val="auto"/>
          <w:sz w:val="28"/>
          <w:szCs w:val="28"/>
        </w:rPr>
        <w:t>响应文件的澄清</w:t>
      </w:r>
      <w:bookmarkEnd w:id="70"/>
      <w:bookmarkEnd w:id="71"/>
    </w:p>
    <w:p w14:paraId="7AD09E5C">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磋商小组可以以书面形式要求</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对其响应文件中含义不明确的内容</w:t>
      </w:r>
      <w:r>
        <w:rPr>
          <w:rFonts w:hint="eastAsia" w:cs="宋体" w:asciiTheme="minorEastAsia" w:hAnsiTheme="minorEastAsia" w:eastAsiaTheme="minorEastAsia"/>
          <w:color w:val="auto"/>
          <w:sz w:val="28"/>
          <w:szCs w:val="28"/>
          <w:lang w:eastAsia="zh-CN"/>
        </w:rPr>
        <w:t>做必要</w:t>
      </w:r>
      <w:r>
        <w:rPr>
          <w:rFonts w:hint="eastAsia" w:cs="宋体" w:asciiTheme="minorEastAsia" w:hAnsiTheme="minorEastAsia" w:eastAsiaTheme="minorEastAsia"/>
          <w:color w:val="auto"/>
          <w:sz w:val="28"/>
          <w:szCs w:val="28"/>
        </w:rPr>
        <w:t>的澄清或说明。</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应采用书面形式进行澄清和说明，但不得超出响应文件的范围或者改变响应文件实质性内容。凡属于磋商小组在磋商发现的计算错误并进行核实的修改不在此列。</w:t>
      </w:r>
    </w:p>
    <w:p w14:paraId="6ADD6A04">
      <w:pPr>
        <w:pageBreakBefore w:val="0"/>
        <w:widowControl w:val="0"/>
        <w:numPr>
          <w:ilvl w:val="0"/>
          <w:numId w:val="1"/>
        </w:numPr>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磋商程序</w:t>
      </w:r>
    </w:p>
    <w:p w14:paraId="3DB242BC">
      <w:pPr>
        <w:pageBreakBefore w:val="0"/>
        <w:kinsoku/>
        <w:overflowPunct/>
        <w:topLinePunct w:val="0"/>
        <w:autoSpaceDE w:val="0"/>
        <w:autoSpaceDN w:val="0"/>
        <w:bidi w:val="0"/>
        <w:adjustRightInd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30</w:t>
      </w:r>
      <w:r>
        <w:rPr>
          <w:rFonts w:hint="eastAsia" w:ascii="宋体" w:hAnsi="宋体" w:eastAsia="宋体" w:cs="宋体"/>
          <w:color w:val="auto"/>
          <w:kern w:val="0"/>
          <w:sz w:val="28"/>
          <w:szCs w:val="28"/>
        </w:rPr>
        <w:t>.1主持人按下列程序进行开标：</w:t>
      </w:r>
    </w:p>
    <w:p w14:paraId="7AB6EA41">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磋商会议由采购代理机构主持；</w:t>
      </w:r>
    </w:p>
    <w:p w14:paraId="5645B626">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宣布磋商会议纪律；</w:t>
      </w:r>
    </w:p>
    <w:p w14:paraId="4B69B76E">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宣布参加磋商会议的人员名单；</w:t>
      </w:r>
    </w:p>
    <w:p w14:paraId="31AED8D2">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按照电子响应文件上传的时间顺序解锁。</w:t>
      </w:r>
    </w:p>
    <w:p w14:paraId="1BC0AC4F">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采购人对开标过程进行记录，并存档备查。</w:t>
      </w:r>
    </w:p>
    <w:p w14:paraId="499F1922">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.2电子化项目开标操作流程</w:t>
      </w:r>
    </w:p>
    <w:p w14:paraId="7793FD4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电子化响应文件采用一次加密方式。开标时，由供应商使用CA 证书，在规定时间内对其电子化响应文件进行解密。每位供应商的解密时间为开标时间起规定时间内完成，如在规定时间内未完成解密的，其响应文件不予开标、唱标。每位供应商的解密时间为开标时间起30分钟内完成。</w:t>
      </w:r>
    </w:p>
    <w:p w14:paraId="0369458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.3 电子化响应文件解密异常的处理</w:t>
      </w:r>
    </w:p>
    <w:p w14:paraId="789DC5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如出现供应商的电子响应文件无法解密等异常情况，供应商应及时致电采购代理机构说明（若出现系统报错导致解密失败请拨打</w:t>
      </w:r>
      <w:r>
        <w:rPr>
          <w:rFonts w:hint="eastAsia" w:ascii="宋体" w:hAnsi="宋体" w:eastAsia="宋体" w:cs="宋体"/>
          <w:b/>
          <w:color w:val="auto"/>
          <w:sz w:val="28"/>
          <w:szCs w:val="28"/>
        </w:rPr>
        <w:t>0398-3117095</w:t>
      </w:r>
      <w:r>
        <w:rPr>
          <w:rFonts w:hint="eastAsia" w:ascii="宋体" w:hAnsi="宋体" w:cs="宋体"/>
          <w:b/>
          <w:color w:val="auto"/>
          <w:sz w:val="28"/>
          <w:szCs w:val="28"/>
          <w:lang w:eastAsia="zh-CN"/>
        </w:rPr>
        <w:t>、</w:t>
      </w:r>
      <w:r>
        <w:rPr>
          <w:rFonts w:hint="eastAsia" w:ascii="宋体" w:hAnsi="宋体" w:cs="宋体"/>
          <w:b/>
          <w:color w:val="auto"/>
          <w:sz w:val="28"/>
          <w:szCs w:val="28"/>
          <w:lang w:val="en-US" w:eastAsia="zh-CN"/>
        </w:rPr>
        <w:t>0398-</w:t>
      </w:r>
      <w:r>
        <w:rPr>
          <w:rFonts w:hint="eastAsia" w:ascii="宋体" w:hAnsi="宋体" w:eastAsia="宋体" w:cs="宋体"/>
          <w:b/>
          <w:color w:val="auto"/>
          <w:sz w:val="28"/>
          <w:szCs w:val="28"/>
        </w:rPr>
        <w:t>3117080</w:t>
      </w:r>
      <w:r>
        <w:rPr>
          <w:rFonts w:hint="eastAsia" w:ascii="宋体" w:hAnsi="宋体" w:eastAsia="宋体" w:cs="宋体"/>
          <w:color w:val="auto"/>
          <w:sz w:val="28"/>
          <w:szCs w:val="28"/>
        </w:rPr>
        <w:t>咨询）。响应文件异常，按以下步骤进行处理：</w:t>
      </w:r>
    </w:p>
    <w:p w14:paraId="57BF0C88">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（1）首先由技术人员进行问题排查。</w:t>
      </w:r>
    </w:p>
    <w:p w14:paraId="5750AB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（2）经技术人员排查后，是供应商文件自身问题导致响应文件无法解密的，该响应文件将不予接收、解密和唱标。开标会议继续进行。</w:t>
      </w:r>
    </w:p>
    <w:p w14:paraId="4CE079D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经技术人员排查后，如果是电子化交易系统问题造成响应文件无法解密的，将由技术人员对问题进行处理。如短时间内问题无法解决的，将由采购代理机构向监督部门申请，经监督部门同意后，暂停开标会议，待问题解决后继续开标。</w:t>
      </w:r>
    </w:p>
    <w:p w14:paraId="5AAFFA29">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.4 待所有供应商响应文件解密完成后，由采购代理机构操作，对所有已解密响应文件进行唱标。</w:t>
      </w:r>
    </w:p>
    <w:p w14:paraId="2C1CDFC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供应商应保证在开标期间电话、电脑、网络能够正常工作，供应商因停电、电脑病毒、网络堵塞等原因，未在规定的解密时间内对响应文件进行解密的，其响应文件不予接收、唱标。</w:t>
      </w:r>
    </w:p>
    <w:p w14:paraId="6E7EA32D">
      <w:pPr>
        <w:pageBreakBefore w:val="0"/>
        <w:kinsoku/>
        <w:overflowPunct/>
        <w:topLinePunct w:val="0"/>
        <w:bidi w:val="0"/>
        <w:spacing w:line="600" w:lineRule="exact"/>
        <w:ind w:left="0" w:right="0" w:firstLine="560" w:firstLineChars="200"/>
        <w:textAlignment w:val="auto"/>
        <w:rPr>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.5 开标时</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可</w:t>
      </w:r>
      <w:r>
        <w:rPr>
          <w:rFonts w:hint="eastAsia" w:ascii="宋体" w:hAnsi="宋体" w:eastAsia="宋体" w:cs="宋体"/>
          <w:color w:val="auto"/>
          <w:sz w:val="28"/>
          <w:szCs w:val="28"/>
          <w:lang w:eastAsia="zh-CN"/>
        </w:rPr>
        <w:t>登录</w:t>
      </w:r>
      <w:r>
        <w:rPr>
          <w:rFonts w:hint="eastAsia" w:ascii="宋体" w:hAnsi="宋体" w:eastAsia="宋体" w:cs="宋体"/>
          <w:color w:val="auto"/>
          <w:sz w:val="28"/>
          <w:szCs w:val="28"/>
        </w:rPr>
        <w:t>交易系统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在开标解密栏中点击报价一览表查看自己的投标报价。如对自己的唱标内容有</w:t>
      </w:r>
      <w:r>
        <w:rPr>
          <w:rFonts w:hint="eastAsia" w:ascii="宋体" w:hAnsi="宋体" w:eastAsia="宋体" w:cs="宋体"/>
          <w:color w:val="auto"/>
          <w:sz w:val="28"/>
          <w:szCs w:val="28"/>
          <w:lang w:eastAsia="zh-CN"/>
        </w:rPr>
        <w:t>异议</w:t>
      </w:r>
      <w:r>
        <w:rPr>
          <w:rFonts w:hint="eastAsia" w:ascii="宋体" w:hAnsi="宋体" w:eastAsia="宋体" w:cs="宋体"/>
          <w:color w:val="auto"/>
          <w:sz w:val="28"/>
          <w:szCs w:val="28"/>
        </w:rPr>
        <w:t>，应</w:t>
      </w:r>
      <w:r>
        <w:rPr>
          <w:rFonts w:hint="eastAsia" w:ascii="宋体" w:hAnsi="宋体" w:eastAsia="宋体" w:cs="宋体"/>
          <w:color w:val="auto"/>
          <w:sz w:val="28"/>
          <w:szCs w:val="28"/>
          <w:lang w:eastAsia="zh-CN"/>
        </w:rPr>
        <w:t>在</w:t>
      </w:r>
      <w:r>
        <w:rPr>
          <w:rFonts w:hint="eastAsia" w:ascii="宋体" w:hAnsi="宋体" w:eastAsia="宋体" w:cs="宋体"/>
          <w:color w:val="auto"/>
          <w:sz w:val="28"/>
          <w:szCs w:val="28"/>
        </w:rPr>
        <w:t>解密成功后10分钟</w:t>
      </w:r>
      <w:r>
        <w:rPr>
          <w:rFonts w:hint="eastAsia" w:ascii="宋体" w:hAnsi="宋体" w:eastAsia="宋体" w:cs="宋体"/>
          <w:color w:val="auto"/>
          <w:sz w:val="28"/>
          <w:szCs w:val="28"/>
          <w:lang w:eastAsia="zh-CN"/>
        </w:rPr>
        <w:t>内</w:t>
      </w:r>
      <w:r>
        <w:rPr>
          <w:rFonts w:hint="eastAsia" w:ascii="宋体" w:hAnsi="宋体" w:eastAsia="宋体" w:cs="宋体"/>
          <w:color w:val="auto"/>
          <w:sz w:val="28"/>
          <w:szCs w:val="28"/>
        </w:rPr>
        <w:t>通过开标大厅对话框</w:t>
      </w:r>
      <w:r>
        <w:rPr>
          <w:rFonts w:hint="eastAsia" w:ascii="宋体" w:hAnsi="宋体" w:eastAsia="宋体" w:cs="宋体"/>
          <w:color w:val="auto"/>
          <w:sz w:val="28"/>
          <w:szCs w:val="28"/>
          <w:lang w:eastAsia="zh-CN"/>
        </w:rPr>
        <w:t>质疑</w:t>
      </w:r>
      <w:r>
        <w:rPr>
          <w:rFonts w:hint="eastAsia" w:ascii="宋体" w:hAnsi="宋体" w:eastAsia="宋体" w:cs="宋体"/>
          <w:color w:val="auto"/>
          <w:sz w:val="28"/>
          <w:szCs w:val="28"/>
        </w:rPr>
        <w:t>。中介服务机构应在监督人员的监督下</w:t>
      </w:r>
      <w:r>
        <w:rPr>
          <w:rFonts w:hint="eastAsia" w:ascii="宋体" w:hAnsi="宋体" w:eastAsia="宋体" w:cs="宋体"/>
          <w:color w:val="auto"/>
          <w:sz w:val="28"/>
          <w:szCs w:val="28"/>
          <w:lang w:eastAsia="zh-CN"/>
        </w:rPr>
        <w:t>，通过开标大厅对话框接受供应商</w:t>
      </w:r>
      <w:r>
        <w:rPr>
          <w:rFonts w:hint="eastAsia" w:ascii="宋体" w:hAnsi="宋体" w:eastAsia="宋体" w:cs="宋体"/>
          <w:color w:val="auto"/>
          <w:sz w:val="28"/>
          <w:szCs w:val="28"/>
        </w:rPr>
        <w:t>的质疑</w:t>
      </w:r>
      <w:r>
        <w:rPr>
          <w:rFonts w:hint="eastAsia" w:ascii="宋体" w:hAnsi="宋体" w:eastAsia="宋体" w:cs="宋体"/>
          <w:color w:val="auto"/>
          <w:sz w:val="28"/>
          <w:szCs w:val="28"/>
          <w:lang w:eastAsia="zh-CN"/>
        </w:rPr>
        <w:t>并</w:t>
      </w:r>
      <w:r>
        <w:rPr>
          <w:rFonts w:hint="eastAsia" w:ascii="宋体" w:hAnsi="宋体" w:eastAsia="宋体" w:cs="宋体"/>
          <w:color w:val="auto"/>
          <w:sz w:val="28"/>
          <w:szCs w:val="28"/>
        </w:rPr>
        <w:t>进行答复</w:t>
      </w:r>
      <w:r>
        <w:rPr>
          <w:rFonts w:hint="eastAsia" w:ascii="宋体" w:hAnsi="宋体" w:eastAsia="宋体" w:cs="宋体"/>
          <w:color w:val="auto"/>
          <w:sz w:val="28"/>
          <w:szCs w:val="28"/>
          <w:lang w:eastAsia="zh-CN"/>
        </w:rPr>
        <w:t>，同时</w:t>
      </w:r>
      <w:r>
        <w:rPr>
          <w:rFonts w:hint="eastAsia" w:ascii="宋体" w:hAnsi="宋体" w:eastAsia="宋体" w:cs="宋体"/>
          <w:color w:val="auto"/>
          <w:sz w:val="28"/>
          <w:szCs w:val="28"/>
        </w:rPr>
        <w:t>做好书面记录。</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未在规定时间内提出质疑的，视为认可唱标内容。</w:t>
      </w:r>
    </w:p>
    <w:p w14:paraId="5C43AF72">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72" w:name="_Toc461977419"/>
      <w:bookmarkEnd w:id="72"/>
      <w:bookmarkStart w:id="73" w:name="_Toc12427"/>
      <w:bookmarkStart w:id="74" w:name="_Toc7848"/>
      <w:r>
        <w:rPr>
          <w:rFonts w:hint="eastAsia" w:ascii="宋体" w:hAnsi="宋体" w:cs="宋体"/>
          <w:b/>
          <w:color w:val="auto"/>
          <w:sz w:val="28"/>
          <w:szCs w:val="28"/>
        </w:rPr>
        <w:t>六、确定成交</w:t>
      </w:r>
      <w:bookmarkEnd w:id="73"/>
      <w:bookmarkEnd w:id="74"/>
    </w:p>
    <w:p w14:paraId="6A38B68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bookmarkStart w:id="75" w:name="_Toc461977420"/>
      <w:bookmarkEnd w:id="75"/>
      <w:bookmarkStart w:id="76" w:name="_Toc8971"/>
      <w:bookmarkStart w:id="77" w:name="_Toc32480"/>
      <w:r>
        <w:rPr>
          <w:rFonts w:hint="eastAsia" w:ascii="宋体" w:hAnsi="宋体" w:cs="宋体"/>
          <w:color w:val="auto"/>
          <w:spacing w:val="-4"/>
          <w:sz w:val="28"/>
          <w:szCs w:val="28"/>
        </w:rPr>
        <w:t>评标结束后，采购人和其委托的采购代理机构，在政府采购项目评审结束当日完成评标报告的报送、中标成交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的确定、成交公告的发布、成交通知书发出。成交通知书对采购人和成交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具有同等法律效力。成交通知书发出后，采购人改变中标结果，或者成交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放弃中标，应按相关法律、规章、规范性文件的要求承担相应的法律责任。未按规定交纳服务费、领取成交通知书的视为自动放弃中标。</w:t>
      </w:r>
    </w:p>
    <w:p w14:paraId="0837A587">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七、</w:t>
      </w:r>
      <w:r>
        <w:rPr>
          <w:rFonts w:hint="eastAsia" w:ascii="宋体" w:hAnsi="宋体" w:cs="宋体"/>
          <w:b/>
          <w:color w:val="auto"/>
          <w:sz w:val="28"/>
          <w:szCs w:val="28"/>
          <w:lang w:val="en-US" w:eastAsia="zh-CN"/>
        </w:rPr>
        <w:t>签订</w:t>
      </w:r>
      <w:r>
        <w:rPr>
          <w:rFonts w:hint="eastAsia" w:ascii="宋体" w:hAnsi="宋体" w:cs="宋体"/>
          <w:b/>
          <w:color w:val="auto"/>
          <w:sz w:val="28"/>
          <w:szCs w:val="28"/>
        </w:rPr>
        <w:t>合同</w:t>
      </w:r>
      <w:bookmarkEnd w:id="76"/>
      <w:bookmarkEnd w:id="77"/>
    </w:p>
    <w:p w14:paraId="34DB5EB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采购人、成交供应商在成交通知书发出当日，根据竞争性磋商文件确定的事项和成交供应商响应性文件签订合同。合同签订后2个工作日内在河南省政府采购网上发布公告并完成合同备案。双方所签订的合同不得对竞争性磋商文件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响应性文件作实质性修改。成交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逾期未签订合同，视为成交后无正当理由不与采购人签订合同</w:t>
      </w:r>
      <w:r>
        <w:rPr>
          <w:rFonts w:hint="eastAsia" w:ascii="宋体" w:hAnsi="宋体" w:cs="宋体"/>
          <w:color w:val="auto"/>
          <w:spacing w:val="-4"/>
          <w:sz w:val="28"/>
          <w:szCs w:val="28"/>
          <w:lang w:eastAsia="zh-CN"/>
        </w:rPr>
        <w:t>，并</w:t>
      </w:r>
      <w:r>
        <w:rPr>
          <w:rFonts w:hint="eastAsia" w:ascii="宋体" w:hAnsi="宋体" w:cs="宋体"/>
          <w:color w:val="auto"/>
          <w:spacing w:val="-4"/>
          <w:sz w:val="28"/>
          <w:szCs w:val="28"/>
        </w:rPr>
        <w:t>按照有关法律规定承担相应的法律责任。采购人逾期不与成交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签订合同的，按政府采购的有关规定处理。</w:t>
      </w:r>
    </w:p>
    <w:p w14:paraId="602236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71580C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4D4EF41B">
      <w:pPr>
        <w:keepNext/>
        <w:pageBreakBefore w:val="0"/>
        <w:tabs>
          <w:tab w:val="left" w:pos="1233"/>
        </w:tabs>
        <w:kinsoku/>
        <w:overflowPunct/>
        <w:topLinePunct w:val="0"/>
        <w:bidi w:val="0"/>
        <w:spacing w:line="600" w:lineRule="exact"/>
        <w:ind w:left="0" w:right="0" w:firstLine="562" w:firstLineChars="200"/>
        <w:jc w:val="center"/>
        <w:textAlignment w:val="auto"/>
        <w:outlineLvl w:val="1"/>
        <w:rPr>
          <w:rFonts w:cs="宋体" w:asciiTheme="minorEastAsia" w:hAnsiTheme="minorEastAsia" w:eastAsiaTheme="minorEastAsia"/>
          <w:b/>
          <w:bCs/>
          <w:color w:val="auto"/>
          <w:sz w:val="28"/>
          <w:szCs w:val="28"/>
        </w:rPr>
      </w:pPr>
      <w:bookmarkStart w:id="78" w:name="_Toc18422"/>
      <w:r>
        <w:rPr>
          <w:rFonts w:hint="eastAsia" w:cs="宋体" w:asciiTheme="minorEastAsia" w:hAnsiTheme="minorEastAsia" w:eastAsiaTheme="minorEastAsia"/>
          <w:b/>
          <w:bCs/>
          <w:color w:val="auto"/>
          <w:sz w:val="28"/>
          <w:szCs w:val="28"/>
          <w:lang w:eastAsia="zh-CN"/>
        </w:rPr>
        <w:t>八、</w:t>
      </w:r>
      <w:r>
        <w:rPr>
          <w:rFonts w:hint="eastAsia" w:cs="宋体" w:asciiTheme="minorEastAsia" w:hAnsiTheme="minorEastAsia" w:eastAsiaTheme="minorEastAsia"/>
          <w:b/>
          <w:bCs/>
          <w:color w:val="auto"/>
          <w:sz w:val="28"/>
          <w:szCs w:val="28"/>
        </w:rPr>
        <w:t>重新招标</w:t>
      </w:r>
      <w:bookmarkEnd w:id="78"/>
    </w:p>
    <w:p w14:paraId="15D6FE56">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1.</w:t>
      </w:r>
      <w:r>
        <w:rPr>
          <w:rFonts w:hint="eastAsia" w:cs="宋体" w:asciiTheme="minorEastAsia" w:hAnsiTheme="minorEastAsia" w:eastAsiaTheme="minorEastAsia"/>
          <w:color w:val="auto"/>
          <w:sz w:val="28"/>
          <w:szCs w:val="28"/>
        </w:rPr>
        <w:t>出现下列情形之一的，将终止竞争性磋商采购活动，发布项目终止公告并说明原因，重新开展采购活动：</w:t>
      </w:r>
    </w:p>
    <w:p w14:paraId="302229A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1.1不符合法律、法规和竞争性磋商文件中规定的其他实质性要求的；</w:t>
      </w:r>
    </w:p>
    <w:p w14:paraId="1484FC38">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1.2、其他法律、法规及本竞争性磋商文件规定的属响应无效的情形。终止竞争性磋商采购活动的条款；</w:t>
      </w:r>
    </w:p>
    <w:p w14:paraId="22087E4A">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1.3、因情况变化，不再符合规定的竞争性磋商采购方式适用情形的；出现影响采购公正的违法、违规行为的；</w:t>
      </w:r>
    </w:p>
    <w:p w14:paraId="58D3996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2.磋商</w:t>
      </w:r>
      <w:r>
        <w:rPr>
          <w:rFonts w:hint="eastAsia" w:cs="宋体" w:asciiTheme="minorEastAsia" w:hAnsiTheme="minorEastAsia"/>
          <w:color w:val="auto"/>
          <w:sz w:val="28"/>
          <w:szCs w:val="28"/>
          <w:lang w:eastAsia="zh-CN"/>
        </w:rPr>
        <w:t>文件递交</w:t>
      </w:r>
      <w:r>
        <w:rPr>
          <w:rFonts w:hint="eastAsia" w:cs="宋体" w:asciiTheme="minorEastAsia" w:hAnsiTheme="minorEastAsia" w:eastAsiaTheme="minorEastAsia"/>
          <w:color w:val="auto"/>
          <w:sz w:val="28"/>
          <w:szCs w:val="28"/>
        </w:rPr>
        <w:t>截止时间结束后参加</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不足3家的，应重新组织采购。评审期间符合专业条件的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或者对磋商响应文件作出实质响应的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w:t>
      </w:r>
      <w:r>
        <w:rPr>
          <w:rFonts w:hint="eastAsia" w:cs="宋体" w:asciiTheme="minorEastAsia" w:hAnsiTheme="minorEastAsia" w:eastAsiaTheme="minorEastAsia"/>
          <w:color w:val="auto"/>
          <w:sz w:val="28"/>
          <w:szCs w:val="28"/>
          <w:lang w:eastAsia="zh-CN"/>
        </w:rPr>
        <w:t>，应重新组织采购。</w:t>
      </w:r>
    </w:p>
    <w:p w14:paraId="01928DB2">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sans-serif" w:asciiTheme="minorEastAsia" w:hAnsiTheme="minorEastAsia" w:eastAsiaTheme="minorEastAsia"/>
          <w:b/>
          <w:color w:val="auto"/>
          <w:kern w:val="0"/>
          <w:sz w:val="28"/>
          <w:szCs w:val="28"/>
          <w:shd w:val="clear" w:color="auto" w:fill="FFFFFF"/>
          <w:lang w:eastAsia="zh-CN" w:bidi="ar"/>
        </w:rPr>
        <w:t>九、</w:t>
      </w:r>
      <w:r>
        <w:rPr>
          <w:rFonts w:cs="sans-serif" w:asciiTheme="minorEastAsia" w:hAnsiTheme="minorEastAsia" w:eastAsiaTheme="minorEastAsia"/>
          <w:b/>
          <w:color w:val="auto"/>
          <w:kern w:val="0"/>
          <w:sz w:val="28"/>
          <w:szCs w:val="28"/>
          <w:shd w:val="clear" w:color="auto" w:fill="FFFFFF"/>
          <w:lang w:bidi="ar"/>
        </w:rPr>
        <w:t>投诉</w:t>
      </w:r>
    </w:p>
    <w:p w14:paraId="7BFB7BF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供应商和其他利害关系人认为本次竞争性磋商违反法律、法规和规章规定的，有权向有关行政监督部门投诉。</w:t>
      </w:r>
    </w:p>
    <w:p w14:paraId="47DA6DED">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monospace" w:asciiTheme="minorEastAsia" w:hAnsiTheme="minorEastAsia" w:eastAsiaTheme="minorEastAsia"/>
          <w:b/>
          <w:color w:val="auto"/>
          <w:kern w:val="0"/>
          <w:sz w:val="28"/>
          <w:szCs w:val="28"/>
          <w:shd w:val="clear" w:color="auto" w:fill="FFFFFF"/>
          <w:lang w:eastAsia="zh-CN" w:bidi="ar"/>
        </w:rPr>
        <w:t>十、</w:t>
      </w:r>
      <w:r>
        <w:rPr>
          <w:rFonts w:cs="sans-serif" w:asciiTheme="minorEastAsia" w:hAnsiTheme="minorEastAsia" w:eastAsiaTheme="minorEastAsia"/>
          <w:b/>
          <w:color w:val="auto"/>
          <w:kern w:val="0"/>
          <w:sz w:val="28"/>
          <w:szCs w:val="28"/>
          <w:shd w:val="clear" w:color="auto" w:fill="FFFFFF"/>
          <w:lang w:bidi="ar"/>
        </w:rPr>
        <w:t>质疑程序及处理</w:t>
      </w:r>
    </w:p>
    <w:p w14:paraId="5770BA42">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w:t>
      </w:r>
      <w:r>
        <w:rPr>
          <w:rFonts w:hint="eastAsia" w:cs="宋体" w:asciiTheme="minorEastAsia" w:hAnsiTheme="minorEastAsia" w:eastAsiaTheme="minorEastAsia"/>
          <w:color w:val="auto"/>
          <w:sz w:val="28"/>
          <w:szCs w:val="28"/>
          <w:lang w:eastAsia="zh-CN"/>
        </w:rPr>
        <w:t>.</w:t>
      </w:r>
      <w:r>
        <w:rPr>
          <w:rFonts w:cs="宋体" w:asciiTheme="minorEastAsia" w:hAnsiTheme="minorEastAsia" w:eastAsiaTheme="minorEastAsia"/>
          <w:color w:val="auto"/>
          <w:sz w:val="28"/>
          <w:szCs w:val="28"/>
        </w:rPr>
        <w:t>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0F86859">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（一）对可以质疑的磋商文件提出质疑的，为收到磋商文件之日或者磋商文件公告期限届满之日；</w:t>
      </w:r>
    </w:p>
    <w:p w14:paraId="19764F5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（二）对采购过程提出质疑的，为各采购程序环节结束之日；</w:t>
      </w:r>
    </w:p>
    <w:p w14:paraId="0716BC51">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（三）对成交结果提出质疑的，为成交结果公告期限届满之日。</w:t>
      </w:r>
    </w:p>
    <w:p w14:paraId="37CA40D3">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质疑书应当包括下列主要内容，并按照“谁主张、谁举证”的原则，附上相关证明材料。否则，采购人不予受理：</w:t>
      </w:r>
    </w:p>
    <w:p w14:paraId="21FBDDE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（四）提起质疑的日期</w:t>
      </w:r>
    </w:p>
    <w:p w14:paraId="2063F1AF">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4451E6B">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4</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供应商委托代理人办理质疑事宜，应当提交授权委托书，并载明委托代理的具体权限和事项。授权委托书应当由委托人签字并加盖单位公章。</w:t>
      </w:r>
    </w:p>
    <w:p w14:paraId="307B582E">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70C6EBC5">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6</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566E31B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7</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w:t>
      </w:r>
      <w:r>
        <w:rPr>
          <w:rFonts w:hint="eastAsia" w:cs="宋体" w:asciiTheme="minorEastAsia" w:hAnsiTheme="minorEastAsia" w:eastAsiaTheme="minorEastAsia"/>
          <w:color w:val="auto"/>
          <w:sz w:val="28"/>
          <w:szCs w:val="28"/>
          <w:lang w:eastAsia="zh-CN"/>
        </w:rPr>
        <w:t>采购</w:t>
      </w:r>
      <w:r>
        <w:rPr>
          <w:rFonts w:cs="宋体" w:asciiTheme="minorEastAsia" w:hAnsiTheme="minorEastAsia" w:eastAsiaTheme="minorEastAsia"/>
          <w:color w:val="auto"/>
          <w:sz w:val="28"/>
          <w:szCs w:val="28"/>
        </w:rPr>
        <w:t>管理部门审查。采购人遵循“谁过错谁负担”的原则，有过错的一方承担调查论证费用。</w:t>
      </w:r>
    </w:p>
    <w:p w14:paraId="357F69DD">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8</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质疑供应商对采购人的答复不满意以及采购人未在规定的时间</w:t>
      </w:r>
      <w:r>
        <w:rPr>
          <w:rFonts w:hint="eastAsia" w:cs="宋体" w:asciiTheme="minorEastAsia" w:hAnsiTheme="minorEastAsia" w:eastAsiaTheme="minorEastAsia"/>
          <w:color w:val="auto"/>
          <w:sz w:val="28"/>
          <w:szCs w:val="28"/>
          <w:lang w:eastAsia="zh-CN"/>
        </w:rPr>
        <w:t>内作出答复</w:t>
      </w:r>
      <w:r>
        <w:rPr>
          <w:rFonts w:cs="宋体" w:asciiTheme="minorEastAsia" w:hAnsiTheme="minorEastAsia" w:eastAsiaTheme="minorEastAsia"/>
          <w:color w:val="auto"/>
          <w:sz w:val="28"/>
          <w:szCs w:val="28"/>
        </w:rPr>
        <w:t>的，可以在答复期满后15个工作日内向财政部门投诉。</w:t>
      </w:r>
    </w:p>
    <w:p w14:paraId="3521817E">
      <w:pPr>
        <w:pageBreakBefore w:val="0"/>
        <w:kinsoku/>
        <w:overflowPunct/>
        <w:topLinePunct w:val="0"/>
        <w:bidi w:val="0"/>
        <w:snapToGrid w:val="0"/>
        <w:spacing w:line="600" w:lineRule="exact"/>
        <w:ind w:left="0" w:right="0" w:firstLine="562" w:firstLineChars="200"/>
        <w:jc w:val="center"/>
        <w:textAlignment w:val="auto"/>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lang w:val="en-US" w:eastAsia="zh-CN"/>
        </w:rPr>
        <w:t>十一、招标代理服务收费</w:t>
      </w:r>
    </w:p>
    <w:p w14:paraId="7E27BB78">
      <w:pPr>
        <w:pageBreakBefore w:val="0"/>
        <w:kinsoku/>
        <w:overflowPunct/>
        <w:topLinePunct w:val="0"/>
        <w:bidi w:val="0"/>
        <w:snapToGrid w:val="0"/>
        <w:spacing w:line="600" w:lineRule="exact"/>
        <w:ind w:left="0" w:right="0" w:firstLine="560" w:firstLineChars="200"/>
        <w:textAlignment w:val="auto"/>
        <w:rPr>
          <w:rFonts w:hint="eastAsia"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招标代理服务收费参照豫招协[2023]002号河南省招标投标协会关于印发《河南省招标代理服务收费指导意见》规定的收费标准收取中标服务费。</w:t>
      </w:r>
    </w:p>
    <w:p w14:paraId="5B9F9D23">
      <w:pPr>
        <w:pageBreakBefore w:val="0"/>
        <w:kinsoku/>
        <w:overflowPunct/>
        <w:topLinePunct w:val="0"/>
        <w:bidi w:val="0"/>
        <w:snapToGrid w:val="0"/>
        <w:spacing w:line="600" w:lineRule="exact"/>
        <w:ind w:left="0" w:right="0" w:firstLine="560" w:firstLineChars="200"/>
        <w:textAlignment w:val="auto"/>
        <w:rPr>
          <w:rFonts w:hint="default"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河南省招标代理服务费计算标准</w:t>
      </w:r>
    </w:p>
    <w:tbl>
      <w:tblPr>
        <w:tblStyle w:val="15"/>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87B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88D8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96C41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5466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4C633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服务</w:t>
            </w:r>
          </w:p>
        </w:tc>
      </w:tr>
      <w:tr w14:paraId="53C5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625635">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CE94705">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7B177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B84B7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r>
      <w:tr w14:paraId="209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D39B3F">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F6F55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006BE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CC9B9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r>
      <w:tr w14:paraId="703A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3480D3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90B10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4F18CC">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185C6D4">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r>
      <w:tr w14:paraId="78BC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55AB9D">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642DB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C27E4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319E0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r>
      <w:tr w14:paraId="49AE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5D68C1B">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E5831ED">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6B16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FC1224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r>
      <w:tr w14:paraId="12A4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FD2AFB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E2F29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709D1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980C2D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r>
      <w:tr w14:paraId="1D17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3F9945F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37A384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4B1EBFC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21C5DF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r>
      <w:tr w14:paraId="05E8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BBBC4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157F179">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48768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D4506C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r>
      <w:tr w14:paraId="20C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013B50">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50亿--100亿元（含</w:t>
            </w:r>
            <w:r>
              <w:rPr>
                <w:rFonts w:hint="eastAsia" w:ascii="宋体" w:hAnsi="宋体"/>
                <w:b w:val="0"/>
                <w:i w:val="0"/>
                <w:snapToGrid/>
                <w:color w:val="auto"/>
                <w:sz w:val="24"/>
                <w:szCs w:val="18"/>
                <w:u w:val="none"/>
                <w:lang w:val="en-US" w:eastAsia="zh-CN"/>
              </w:rPr>
              <w:t>100</w:t>
            </w:r>
            <w:r>
              <w:rPr>
                <w:rFonts w:hint="default" w:ascii="宋体" w:hAnsi="宋体" w:eastAsia="宋体"/>
                <w:b w:val="0"/>
                <w:i w:val="0"/>
                <w:snapToGrid/>
                <w:color w:val="auto"/>
                <w:sz w:val="24"/>
                <w:szCs w:val="18"/>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A05F8D0">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E4B9C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28188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r>
      <w:tr w14:paraId="386F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8BCB4FC">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35BB81">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2FE5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58C46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r>
      <w:tr w14:paraId="428D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15C6E5D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注：1.按本表费率计算的收费金额为招标代理服务费的基准价格，不含工程量清单、最高投标限价（</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）或标底的编制费用。</w:t>
            </w:r>
          </w:p>
          <w:p w14:paraId="3281F691">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val="en-US" w:eastAsia="zh-CN"/>
              </w:rPr>
            </w:pPr>
            <w:r>
              <w:rPr>
                <w:rFonts w:hint="eastAsia" w:ascii="宋体" w:hAnsi="宋体" w:eastAsia="宋体"/>
                <w:b w:val="0"/>
                <w:i w:val="0"/>
                <w:snapToGrid/>
                <w:color w:val="auto"/>
                <w:sz w:val="24"/>
                <w:szCs w:val="24"/>
                <w:u w:val="none"/>
                <w:lang w:val="en-US" w:eastAsia="zh-CN"/>
              </w:rPr>
              <w:t>2.招标代理服务收费按差额定率累进法计算。</w:t>
            </w:r>
          </w:p>
          <w:p w14:paraId="33D0FC32">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例如: 某工程招标代理业务，项目预算金额（</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）为10000万元，招标代理服务收费计算如下:</w:t>
            </w:r>
          </w:p>
          <w:p w14:paraId="33C820AC">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eastAsia" w:ascii="宋体" w:hAnsi="宋体"/>
                <w:b w:val="0"/>
                <w:i w:val="0"/>
                <w:snapToGrid/>
                <w:color w:val="auto"/>
                <w:sz w:val="24"/>
                <w:szCs w:val="24"/>
                <w:u w:val="none"/>
                <w:lang w:val="en-US" w:eastAsia="zh-CN"/>
              </w:rPr>
              <w:t xml:space="preserve"> </w:t>
            </w:r>
            <w:r>
              <w:rPr>
                <w:rFonts w:hint="default" w:ascii="宋体" w:hAnsi="宋体" w:eastAsia="宋体"/>
                <w:b w:val="0"/>
                <w:i w:val="0"/>
                <w:snapToGrid/>
                <w:color w:val="auto"/>
                <w:sz w:val="24"/>
                <w:szCs w:val="24"/>
                <w:u w:val="none"/>
                <w:lang w:eastAsia="zh-CN"/>
              </w:rPr>
              <w:t>100万元×1.2%=1.2万元</w:t>
            </w:r>
          </w:p>
          <w:p w14:paraId="7831E12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（500-100）万元×1.0%=4万元</w:t>
            </w:r>
          </w:p>
          <w:p w14:paraId="5731EF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（1000-500）×0.7%=3.5万元</w:t>
            </w:r>
          </w:p>
          <w:p w14:paraId="722541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（5000-1000）×0.4%=16万元</w:t>
            </w:r>
          </w:p>
          <w:p w14:paraId="58309B9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u w:val="none"/>
                <w:lang w:eastAsia="zh-CN"/>
              </w:rPr>
            </w:pPr>
            <w:r>
              <w:rPr>
                <w:rFonts w:hint="default" w:ascii="宋体" w:hAnsi="宋体" w:eastAsia="宋体"/>
                <w:b w:val="0"/>
                <w:i w:val="0"/>
                <w:snapToGrid/>
                <w:color w:val="auto"/>
                <w:sz w:val="24"/>
                <w:szCs w:val="24"/>
                <w:u w:val="none"/>
                <w:lang w:eastAsia="zh-CN"/>
              </w:rPr>
              <w:t>（10000-5000）×0.25%=12.5万元合计收费=1.2+4+3.5+16+12.5=37.2万元</w:t>
            </w:r>
          </w:p>
        </w:tc>
      </w:tr>
    </w:tbl>
    <w:p w14:paraId="084173F9">
      <w:pPr>
        <w:widowControl/>
        <w:jc w:val="left"/>
        <w:rPr>
          <w:rFonts w:ascii="宋体" w:hAnsi="宋体"/>
          <w:b/>
          <w:color w:val="auto"/>
          <w:sz w:val="24"/>
          <w:szCs w:val="24"/>
        </w:rPr>
      </w:pPr>
      <w:r>
        <w:rPr>
          <w:rFonts w:ascii="宋体" w:hAnsi="宋体"/>
          <w:color w:val="auto"/>
          <w:sz w:val="24"/>
          <w:szCs w:val="24"/>
        </w:rPr>
        <w:br w:type="page"/>
      </w:r>
    </w:p>
    <w:p w14:paraId="392454F5">
      <w:pPr>
        <w:numPr>
          <w:ilvl w:val="0"/>
          <w:numId w:val="0"/>
        </w:numPr>
        <w:spacing w:line="600" w:lineRule="exact"/>
        <w:jc w:val="center"/>
        <w:outlineLvl w:val="0"/>
        <w:rPr>
          <w:rFonts w:hint="eastAsia" w:ascii="宋体" w:hAnsi="宋体" w:cs="宋体"/>
          <w:b/>
          <w:bCs w:val="0"/>
          <w:color w:val="auto"/>
          <w:kern w:val="2"/>
          <w:sz w:val="30"/>
          <w:szCs w:val="30"/>
        </w:rPr>
      </w:pPr>
      <w:bookmarkStart w:id="79" w:name="_Toc9907"/>
      <w:r>
        <w:rPr>
          <w:rFonts w:hint="eastAsia" w:ascii="宋体" w:hAnsi="宋体" w:eastAsia="宋体" w:cs="宋体"/>
          <w:b/>
          <w:bCs w:val="0"/>
          <w:color w:val="auto"/>
          <w:kern w:val="2"/>
          <w:sz w:val="30"/>
          <w:szCs w:val="30"/>
          <w:lang w:val="en-US" w:eastAsia="zh-CN" w:bidi="ar-SA"/>
        </w:rPr>
        <w:t>第三章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80" w:name="_Toc26225"/>
      <w:bookmarkStart w:id="81" w:name="_Toc748"/>
      <w:r>
        <w:rPr>
          <w:rFonts w:hint="eastAsia" w:ascii="宋体" w:hAnsi="宋体" w:cs="宋体"/>
          <w:b/>
          <w:bCs w:val="0"/>
          <w:color w:val="auto"/>
          <w:kern w:val="2"/>
          <w:sz w:val="30"/>
          <w:szCs w:val="30"/>
        </w:rPr>
        <w:t>评审标准</w:t>
      </w:r>
      <w:bookmarkEnd w:id="80"/>
      <w:bookmarkEnd w:id="81"/>
    </w:p>
    <w:p w14:paraId="32AD65F0">
      <w:pPr>
        <w:widowControl w:val="0"/>
        <w:spacing w:line="600" w:lineRule="exact"/>
        <w:jc w:val="center"/>
        <w:rPr>
          <w:rFonts w:ascii="宋体" w:hAnsi="宋体" w:cs="宋体"/>
          <w:b/>
          <w:color w:val="auto"/>
          <w:sz w:val="24"/>
          <w:szCs w:val="24"/>
        </w:rPr>
      </w:pPr>
      <w:bookmarkStart w:id="82" w:name="_Toc17665"/>
      <w:r>
        <w:rPr>
          <w:rFonts w:hint="eastAsia" w:ascii="宋体" w:hAnsi="宋体" w:cs="宋体"/>
          <w:b/>
          <w:color w:val="auto"/>
          <w:kern w:val="2"/>
          <w:sz w:val="24"/>
          <w:szCs w:val="24"/>
        </w:rPr>
        <w:t>评标办法前附表</w:t>
      </w:r>
      <w:bookmarkEnd w:id="82"/>
    </w:p>
    <w:tbl>
      <w:tblPr>
        <w:tblStyle w:val="15"/>
        <w:tblW w:w="10225" w:type="dxa"/>
        <w:tblInd w:w="108" w:type="dxa"/>
        <w:tblLayout w:type="fixed"/>
        <w:tblCellMar>
          <w:top w:w="0" w:type="dxa"/>
          <w:left w:w="108" w:type="dxa"/>
          <w:bottom w:w="0" w:type="dxa"/>
          <w:right w:w="108" w:type="dxa"/>
        </w:tblCellMar>
      </w:tblPr>
      <w:tblGrid>
        <w:gridCol w:w="832"/>
        <w:gridCol w:w="161"/>
        <w:gridCol w:w="817"/>
        <w:gridCol w:w="395"/>
        <w:gridCol w:w="1570"/>
        <w:gridCol w:w="6450"/>
      </w:tblGrid>
      <w:tr w14:paraId="524AC13D">
        <w:tblPrEx>
          <w:tblCellMar>
            <w:top w:w="0" w:type="dxa"/>
            <w:left w:w="108" w:type="dxa"/>
            <w:bottom w:w="0" w:type="dxa"/>
            <w:right w:w="108" w:type="dxa"/>
          </w:tblCellMar>
        </w:tblPrEx>
        <w:trPr>
          <w:trHeight w:val="606" w:hRule="atLeast"/>
        </w:trPr>
        <w:tc>
          <w:tcPr>
            <w:tcW w:w="1810" w:type="dxa"/>
            <w:gridSpan w:val="3"/>
            <w:tcBorders>
              <w:top w:val="single" w:color="auto" w:sz="4" w:space="0"/>
              <w:left w:val="single" w:color="auto" w:sz="4" w:space="0"/>
              <w:bottom w:val="single" w:color="auto" w:sz="4" w:space="0"/>
              <w:right w:val="single" w:color="auto" w:sz="4" w:space="0"/>
            </w:tcBorders>
            <w:vAlign w:val="center"/>
          </w:tcPr>
          <w:p w14:paraId="58F4F5E4">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2.1初步评审</w:t>
            </w:r>
          </w:p>
        </w:tc>
        <w:tc>
          <w:tcPr>
            <w:tcW w:w="1965" w:type="dxa"/>
            <w:gridSpan w:val="2"/>
            <w:tcBorders>
              <w:top w:val="single" w:color="auto" w:sz="4" w:space="0"/>
              <w:left w:val="nil"/>
              <w:bottom w:val="single" w:color="auto" w:sz="4" w:space="0"/>
              <w:right w:val="single" w:color="auto" w:sz="4" w:space="0"/>
            </w:tcBorders>
            <w:vAlign w:val="center"/>
          </w:tcPr>
          <w:p w14:paraId="3CC7502B">
            <w:pPr>
              <w:tabs>
                <w:tab w:val="left" w:pos="9720"/>
              </w:tabs>
              <w:autoSpaceDE w:val="0"/>
              <w:autoSpaceDN w:val="0"/>
              <w:adjustRightInd w:val="0"/>
              <w:spacing w:line="360" w:lineRule="exact"/>
              <w:ind w:right="-34" w:rightChars="-17"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评审因素</w:t>
            </w:r>
          </w:p>
        </w:tc>
        <w:tc>
          <w:tcPr>
            <w:tcW w:w="6450" w:type="dxa"/>
            <w:tcBorders>
              <w:top w:val="single" w:color="auto" w:sz="4" w:space="0"/>
              <w:left w:val="nil"/>
              <w:bottom w:val="single" w:color="auto" w:sz="4" w:space="0"/>
              <w:right w:val="single" w:color="auto" w:sz="4" w:space="0"/>
            </w:tcBorders>
            <w:vAlign w:val="center"/>
          </w:tcPr>
          <w:p w14:paraId="58274DD5">
            <w:pPr>
              <w:tabs>
                <w:tab w:val="left" w:pos="9720"/>
              </w:tabs>
              <w:autoSpaceDE w:val="0"/>
              <w:autoSpaceDN w:val="0"/>
              <w:adjustRightInd w:val="0"/>
              <w:spacing w:line="360" w:lineRule="exact"/>
              <w:ind w:right="-34" w:rightChars="-17" w:firstLine="2400" w:firstLineChars="10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评审标准</w:t>
            </w:r>
          </w:p>
        </w:tc>
      </w:tr>
      <w:tr w14:paraId="10552EFE">
        <w:tblPrEx>
          <w:tblCellMar>
            <w:top w:w="0" w:type="dxa"/>
            <w:left w:w="108" w:type="dxa"/>
            <w:bottom w:w="0" w:type="dxa"/>
            <w:right w:w="108" w:type="dxa"/>
          </w:tblCellMar>
        </w:tblPrEx>
        <w:trPr>
          <w:trHeight w:val="1360" w:hRule="atLeast"/>
        </w:trPr>
        <w:tc>
          <w:tcPr>
            <w:tcW w:w="832" w:type="dxa"/>
            <w:vMerge w:val="restart"/>
            <w:tcBorders>
              <w:top w:val="nil"/>
              <w:left w:val="single" w:color="auto" w:sz="4" w:space="0"/>
              <w:right w:val="single" w:color="auto" w:sz="4" w:space="0"/>
            </w:tcBorders>
            <w:vAlign w:val="center"/>
          </w:tcPr>
          <w:p w14:paraId="40503D67">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2.1.1</w:t>
            </w:r>
          </w:p>
        </w:tc>
        <w:tc>
          <w:tcPr>
            <w:tcW w:w="978" w:type="dxa"/>
            <w:gridSpan w:val="2"/>
            <w:vMerge w:val="restart"/>
            <w:tcBorders>
              <w:top w:val="nil"/>
              <w:left w:val="nil"/>
              <w:right w:val="single" w:color="auto" w:sz="4" w:space="0"/>
            </w:tcBorders>
            <w:vAlign w:val="center"/>
          </w:tcPr>
          <w:p w14:paraId="209B8371">
            <w:pPr>
              <w:widowControl w:val="0"/>
              <w:spacing w:line="600" w:lineRule="exact"/>
              <w:jc w:val="center"/>
              <w:rPr>
                <w:rFonts w:ascii="宋体" w:hAnsi="宋体" w:cs="宋体"/>
                <w:color w:val="auto"/>
                <w:kern w:val="2"/>
                <w:sz w:val="24"/>
                <w:szCs w:val="24"/>
              </w:rPr>
            </w:pPr>
            <w:r>
              <w:rPr>
                <w:rFonts w:hint="eastAsia" w:ascii="宋体" w:hAnsi="宋体" w:eastAsia="宋体" w:cs="宋体"/>
                <w:color w:val="auto"/>
                <w:kern w:val="0"/>
                <w:sz w:val="24"/>
                <w:szCs w:val="24"/>
                <w:highlight w:val="none"/>
                <w:lang w:val="en-US" w:eastAsia="zh-CN"/>
              </w:rPr>
              <w:t>资格评审标准</w:t>
            </w:r>
          </w:p>
        </w:tc>
        <w:tc>
          <w:tcPr>
            <w:tcW w:w="1965" w:type="dxa"/>
            <w:gridSpan w:val="2"/>
            <w:tcBorders>
              <w:top w:val="single" w:color="auto" w:sz="4" w:space="0"/>
              <w:left w:val="nil"/>
              <w:right w:val="single" w:color="auto" w:sz="4" w:space="0"/>
            </w:tcBorders>
            <w:vAlign w:val="center"/>
          </w:tcPr>
          <w:p w14:paraId="30719C31">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营业执照</w:t>
            </w:r>
          </w:p>
        </w:tc>
        <w:tc>
          <w:tcPr>
            <w:tcW w:w="6450" w:type="dxa"/>
            <w:tcBorders>
              <w:top w:val="single" w:color="auto" w:sz="4" w:space="0"/>
              <w:left w:val="nil"/>
              <w:bottom w:val="single" w:color="auto" w:sz="4" w:space="0"/>
              <w:right w:val="single" w:color="auto" w:sz="4" w:space="0"/>
            </w:tcBorders>
            <w:vAlign w:val="center"/>
          </w:tcPr>
          <w:p w14:paraId="20C8FFF7">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供应商须具有独立承担民事责任的能力，需提供有效的营业执照</w:t>
            </w:r>
            <w:r>
              <w:rPr>
                <w:rFonts w:hint="eastAsia" w:cs="Times New Roman"/>
                <w:color w:val="000000" w:themeColor="text1"/>
                <w:sz w:val="24"/>
                <w:szCs w:val="24"/>
                <w:lang w:val="en-US" w:eastAsia="zh-CN"/>
                <w14:textFill>
                  <w14:solidFill>
                    <w14:schemeClr w14:val="tx1"/>
                  </w14:solidFill>
                </w14:textFill>
              </w:rPr>
              <w:t>或其他证明材料</w:t>
            </w:r>
          </w:p>
        </w:tc>
      </w:tr>
      <w:tr w14:paraId="572BC6CB">
        <w:tblPrEx>
          <w:tblCellMar>
            <w:top w:w="0" w:type="dxa"/>
            <w:left w:w="108" w:type="dxa"/>
            <w:bottom w:w="0" w:type="dxa"/>
            <w:right w:w="108" w:type="dxa"/>
          </w:tblCellMar>
        </w:tblPrEx>
        <w:trPr>
          <w:trHeight w:val="259" w:hRule="atLeast"/>
        </w:trPr>
        <w:tc>
          <w:tcPr>
            <w:tcW w:w="832" w:type="dxa"/>
            <w:vMerge w:val="continue"/>
            <w:tcBorders>
              <w:left w:val="single" w:color="auto" w:sz="4" w:space="0"/>
              <w:right w:val="single" w:color="auto" w:sz="4" w:space="0"/>
            </w:tcBorders>
            <w:vAlign w:val="center"/>
          </w:tcPr>
          <w:p w14:paraId="2EAEA7B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F193C9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82A8615">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企业资质</w:t>
            </w:r>
          </w:p>
        </w:tc>
        <w:tc>
          <w:tcPr>
            <w:tcW w:w="6450" w:type="dxa"/>
            <w:tcBorders>
              <w:top w:val="single" w:color="auto" w:sz="4" w:space="0"/>
              <w:left w:val="nil"/>
              <w:bottom w:val="single" w:color="auto" w:sz="4" w:space="0"/>
              <w:right w:val="single" w:color="auto" w:sz="4" w:space="0"/>
            </w:tcBorders>
            <w:vAlign w:val="center"/>
          </w:tcPr>
          <w:p w14:paraId="600B2083">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供应商须具备市政公用工程</w:t>
            </w:r>
            <w:r>
              <w:rPr>
                <w:rFonts w:hint="eastAsia" w:cs="Times New Roman"/>
                <w:color w:val="000000" w:themeColor="text1"/>
                <w:sz w:val="24"/>
                <w:szCs w:val="24"/>
                <w:lang w:val="en-US" w:eastAsia="zh-CN"/>
                <w14:textFill>
                  <w14:solidFill>
                    <w14:schemeClr w14:val="tx1"/>
                  </w14:solidFill>
                </w14:textFill>
              </w:rPr>
              <w:t>施工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总承包叁级（含叁级）及以上资质和有效的安全生产许可证，同时具备相应的施工能力（提供承诺书）</w:t>
            </w:r>
          </w:p>
        </w:tc>
      </w:tr>
      <w:tr w14:paraId="39F419F3">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6762F1A6">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3FAD022">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63934EE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w:t>
            </w:r>
          </w:p>
        </w:tc>
        <w:tc>
          <w:tcPr>
            <w:tcW w:w="6450" w:type="dxa"/>
            <w:tcBorders>
              <w:top w:val="single" w:color="auto" w:sz="4" w:space="0"/>
              <w:left w:val="nil"/>
              <w:bottom w:val="single" w:color="auto" w:sz="4" w:space="0"/>
              <w:right w:val="single" w:color="auto" w:sz="4" w:space="0"/>
            </w:tcBorders>
            <w:vAlign w:val="center"/>
          </w:tcPr>
          <w:p w14:paraId="15E77A55">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拟派项目经理须具有效的市政公用工程专业贰级（含贰级）及以上注册建造师执业资格和有效的安全生产考核合格证，为本单位员工（提供劳动合同）且已参加社会保险，未担任其他在建工程项目（提供承诺书）； </w:t>
            </w:r>
          </w:p>
        </w:tc>
      </w:tr>
      <w:tr w14:paraId="67CFA859">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3C4BC179">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25A2EF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218296F">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拟派技术负责人</w:t>
            </w:r>
          </w:p>
        </w:tc>
        <w:tc>
          <w:tcPr>
            <w:tcW w:w="6450" w:type="dxa"/>
            <w:tcBorders>
              <w:top w:val="single" w:color="auto" w:sz="4" w:space="0"/>
              <w:left w:val="nil"/>
              <w:bottom w:val="single" w:color="auto" w:sz="4" w:space="0"/>
              <w:right w:val="single" w:color="auto" w:sz="4" w:space="0"/>
            </w:tcBorders>
            <w:vAlign w:val="center"/>
          </w:tcPr>
          <w:p w14:paraId="05704CA7">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拟派技术负责人须具备市政公用工程相关专业中级及以上技术职称 ，为本单位员工（提供劳动合同）且已参加社会保险； </w:t>
            </w:r>
          </w:p>
        </w:tc>
      </w:tr>
      <w:tr w14:paraId="756D278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6914D06F">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59D1E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A3E4A6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良好的财务状况</w:t>
            </w:r>
          </w:p>
        </w:tc>
        <w:tc>
          <w:tcPr>
            <w:tcW w:w="6450" w:type="dxa"/>
            <w:tcBorders>
              <w:top w:val="single" w:color="auto" w:sz="4" w:space="0"/>
              <w:left w:val="nil"/>
              <w:bottom w:val="single" w:color="auto" w:sz="4" w:space="0"/>
              <w:right w:val="single" w:color="auto" w:sz="4" w:space="0"/>
            </w:tcBorders>
            <w:vAlign w:val="center"/>
          </w:tcPr>
          <w:p w14:paraId="47DD65FB">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具有良好的财务状况且没有处于被责令停业，提供相关证明资料或自行作出承诺，格式自拟；（新成立的企业从成立之日起计算）</w:t>
            </w:r>
          </w:p>
        </w:tc>
      </w:tr>
      <w:tr w14:paraId="18532079">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205A3A0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3B30261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133B4D7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无行贿犯罪记录</w:t>
            </w:r>
          </w:p>
        </w:tc>
        <w:tc>
          <w:tcPr>
            <w:tcW w:w="6450" w:type="dxa"/>
            <w:tcBorders>
              <w:top w:val="single" w:color="auto" w:sz="4" w:space="0"/>
              <w:left w:val="nil"/>
              <w:bottom w:val="single" w:color="auto" w:sz="4" w:space="0"/>
              <w:right w:val="single" w:color="auto" w:sz="4" w:space="0"/>
            </w:tcBorders>
            <w:vAlign w:val="center"/>
          </w:tcPr>
          <w:p w14:paraId="054EFD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参加政府采购活动前3年内无行贿犯罪记录，（提供《中国裁判文书网》查询结果网页截图或企业自行承诺的无行贿犯罪承诺书，查询&lt;承诺&gt;对象为“企业，法定代表人，项目经理”）</w:t>
            </w:r>
          </w:p>
        </w:tc>
      </w:tr>
      <w:tr w14:paraId="2702E323">
        <w:tblPrEx>
          <w:tblCellMar>
            <w:top w:w="0" w:type="dxa"/>
            <w:left w:w="108" w:type="dxa"/>
            <w:bottom w:w="0" w:type="dxa"/>
            <w:right w:w="108" w:type="dxa"/>
          </w:tblCellMar>
        </w:tblPrEx>
        <w:trPr>
          <w:trHeight w:val="561" w:hRule="atLeast"/>
        </w:trPr>
        <w:tc>
          <w:tcPr>
            <w:tcW w:w="832" w:type="dxa"/>
            <w:vMerge w:val="continue"/>
            <w:tcBorders>
              <w:left w:val="single" w:color="auto" w:sz="4" w:space="0"/>
              <w:right w:val="single" w:color="auto" w:sz="4" w:space="0"/>
            </w:tcBorders>
            <w:vAlign w:val="center"/>
          </w:tcPr>
          <w:p w14:paraId="4AECBDC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CD272C">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739E38">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无商业贿赂和不正当竞争行为的查询证</w:t>
            </w:r>
          </w:p>
        </w:tc>
        <w:tc>
          <w:tcPr>
            <w:tcW w:w="6450" w:type="dxa"/>
            <w:tcBorders>
              <w:top w:val="single" w:color="auto" w:sz="4" w:space="0"/>
              <w:left w:val="nil"/>
              <w:bottom w:val="single" w:color="auto" w:sz="4" w:space="0"/>
              <w:right w:val="single" w:color="auto" w:sz="4" w:space="0"/>
            </w:tcBorders>
            <w:vAlign w:val="center"/>
          </w:tcPr>
          <w:p w14:paraId="5299882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1EB5F71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0F3E971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FBCC4F">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A69F25">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信用查询</w:t>
            </w:r>
          </w:p>
        </w:tc>
        <w:tc>
          <w:tcPr>
            <w:tcW w:w="6450" w:type="dxa"/>
            <w:tcBorders>
              <w:top w:val="single" w:color="auto" w:sz="4" w:space="0"/>
              <w:left w:val="nil"/>
              <w:bottom w:val="single" w:color="auto" w:sz="4" w:space="0"/>
              <w:right w:val="single" w:color="auto" w:sz="4" w:space="0"/>
            </w:tcBorders>
            <w:vAlign w:val="center"/>
          </w:tcPr>
          <w:p w14:paraId="6B18CA2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tc>
      </w:tr>
      <w:tr w14:paraId="33F2E085">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2AFE58E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866B2EA">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45004D">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企业信用信息查询</w:t>
            </w:r>
          </w:p>
        </w:tc>
        <w:tc>
          <w:tcPr>
            <w:tcW w:w="6450" w:type="dxa"/>
            <w:tcBorders>
              <w:top w:val="single" w:color="auto" w:sz="4" w:space="0"/>
              <w:left w:val="nil"/>
              <w:bottom w:val="single" w:color="auto" w:sz="4" w:space="0"/>
              <w:right w:val="single" w:color="auto" w:sz="4" w:space="0"/>
            </w:tcBorders>
            <w:vAlign w:val="center"/>
          </w:tcPr>
          <w:p w14:paraId="40C83F6E">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tc>
      </w:tr>
      <w:tr w14:paraId="0C949F39">
        <w:tblPrEx>
          <w:tblCellMar>
            <w:top w:w="0" w:type="dxa"/>
            <w:left w:w="108" w:type="dxa"/>
            <w:bottom w:w="0" w:type="dxa"/>
            <w:right w:w="108" w:type="dxa"/>
          </w:tblCellMar>
        </w:tblPrEx>
        <w:trPr>
          <w:trHeight w:val="789" w:hRule="atLeast"/>
        </w:trPr>
        <w:tc>
          <w:tcPr>
            <w:tcW w:w="832" w:type="dxa"/>
            <w:vMerge w:val="continue"/>
            <w:tcBorders>
              <w:left w:val="single" w:color="auto" w:sz="4" w:space="0"/>
              <w:right w:val="single" w:color="auto" w:sz="4" w:space="0"/>
            </w:tcBorders>
            <w:vAlign w:val="center"/>
          </w:tcPr>
          <w:p w14:paraId="2F3FEAEF">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67CB5C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4F350AD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联合体</w:t>
            </w:r>
          </w:p>
        </w:tc>
        <w:tc>
          <w:tcPr>
            <w:tcW w:w="6450" w:type="dxa"/>
            <w:tcBorders>
              <w:top w:val="single" w:color="auto" w:sz="4" w:space="0"/>
              <w:left w:val="nil"/>
              <w:bottom w:val="single" w:color="auto" w:sz="4" w:space="0"/>
              <w:right w:val="single" w:color="auto" w:sz="4" w:space="0"/>
            </w:tcBorders>
            <w:shd w:val="clear" w:color="auto" w:fill="auto"/>
            <w:vAlign w:val="center"/>
          </w:tcPr>
          <w:p w14:paraId="6C4183F9">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本项目不接受联合体磋商（提供非联合体声明函）</w:t>
            </w:r>
          </w:p>
        </w:tc>
      </w:tr>
      <w:tr w14:paraId="2CF62685">
        <w:tblPrEx>
          <w:tblCellMar>
            <w:top w:w="0" w:type="dxa"/>
            <w:left w:w="108" w:type="dxa"/>
            <w:bottom w:w="0" w:type="dxa"/>
            <w:right w:w="108" w:type="dxa"/>
          </w:tblCellMar>
        </w:tblPrEx>
        <w:trPr>
          <w:trHeight w:val="851" w:hRule="atLeast"/>
        </w:trPr>
        <w:tc>
          <w:tcPr>
            <w:tcW w:w="832" w:type="dxa"/>
            <w:vMerge w:val="continue"/>
            <w:tcBorders>
              <w:left w:val="single" w:color="auto" w:sz="4" w:space="0"/>
              <w:right w:val="single" w:color="auto" w:sz="4" w:space="0"/>
            </w:tcBorders>
            <w:vAlign w:val="center"/>
          </w:tcPr>
          <w:p w14:paraId="369629D9">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376889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6EE7A8">
            <w:pPr>
              <w:spacing w:before="10" w:line="360" w:lineRule="auto"/>
              <w:ind w:left="104"/>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其他内容</w:t>
            </w:r>
          </w:p>
        </w:tc>
        <w:tc>
          <w:tcPr>
            <w:tcW w:w="6450" w:type="dxa"/>
            <w:tcBorders>
              <w:top w:val="single" w:color="auto" w:sz="4" w:space="0"/>
              <w:left w:val="nil"/>
              <w:bottom w:val="single" w:color="auto" w:sz="4" w:space="0"/>
              <w:right w:val="single" w:color="auto" w:sz="4" w:space="0"/>
            </w:tcBorders>
            <w:vAlign w:val="center"/>
          </w:tcPr>
          <w:p w14:paraId="75B0B37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kern w:val="2"/>
                <w:sz w:val="24"/>
                <w:szCs w:val="24"/>
              </w:rPr>
              <w:t>竞争性磋商文件</w:t>
            </w:r>
            <w:r>
              <w:rPr>
                <w:rFonts w:hint="eastAsia" w:ascii="宋体" w:hAnsi="宋体" w:eastAsia="宋体" w:cs="宋体"/>
                <w:color w:val="auto"/>
                <w:kern w:val="2"/>
                <w:sz w:val="24"/>
                <w:szCs w:val="24"/>
                <w:lang w:eastAsia="zh-CN"/>
              </w:rPr>
              <w:t>及公告</w:t>
            </w:r>
            <w:r>
              <w:rPr>
                <w:rFonts w:hint="eastAsia" w:ascii="宋体" w:hAnsi="宋体" w:eastAsia="宋体" w:cs="宋体"/>
                <w:color w:val="auto"/>
                <w:kern w:val="2"/>
                <w:sz w:val="24"/>
                <w:szCs w:val="24"/>
              </w:rPr>
              <w:t>规定的其他</w:t>
            </w:r>
            <w:r>
              <w:rPr>
                <w:rFonts w:hint="eastAsia" w:ascii="宋体" w:hAnsi="宋体" w:cs="宋体"/>
                <w:color w:val="auto"/>
                <w:kern w:val="2"/>
                <w:sz w:val="24"/>
                <w:szCs w:val="24"/>
                <w:lang w:val="en-US" w:eastAsia="zh-CN"/>
              </w:rPr>
              <w:t>内容</w:t>
            </w:r>
          </w:p>
        </w:tc>
      </w:tr>
      <w:tr w14:paraId="2E4E647C">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3DA84185">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2.1.2</w:t>
            </w:r>
          </w:p>
        </w:tc>
        <w:tc>
          <w:tcPr>
            <w:tcW w:w="978" w:type="dxa"/>
            <w:gridSpan w:val="2"/>
            <w:vMerge w:val="restart"/>
            <w:tcBorders>
              <w:top w:val="single" w:color="auto" w:sz="4" w:space="0"/>
              <w:left w:val="nil"/>
              <w:right w:val="single" w:color="auto" w:sz="4" w:space="0"/>
            </w:tcBorders>
            <w:vAlign w:val="center"/>
          </w:tcPr>
          <w:p w14:paraId="3AB8CB0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响应性审查标准</w:t>
            </w:r>
          </w:p>
        </w:tc>
        <w:tc>
          <w:tcPr>
            <w:tcW w:w="1965" w:type="dxa"/>
            <w:gridSpan w:val="2"/>
            <w:tcBorders>
              <w:top w:val="single" w:color="auto" w:sz="4" w:space="0"/>
              <w:left w:val="nil"/>
              <w:bottom w:val="single" w:color="auto" w:sz="4" w:space="0"/>
              <w:right w:val="single" w:color="auto" w:sz="4" w:space="0"/>
            </w:tcBorders>
            <w:vAlign w:val="center"/>
          </w:tcPr>
          <w:p w14:paraId="7F982F1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质量要求</w:t>
            </w:r>
          </w:p>
        </w:tc>
        <w:tc>
          <w:tcPr>
            <w:tcW w:w="6450" w:type="dxa"/>
            <w:tcBorders>
              <w:top w:val="single" w:color="auto" w:sz="4" w:space="0"/>
              <w:left w:val="nil"/>
              <w:bottom w:val="single" w:color="auto" w:sz="4" w:space="0"/>
              <w:right w:val="single" w:color="auto" w:sz="4" w:space="0"/>
            </w:tcBorders>
            <w:vAlign w:val="center"/>
          </w:tcPr>
          <w:p w14:paraId="0112A4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达到国家现行建设工程施工质量验收规范合格标准</w:t>
            </w:r>
          </w:p>
        </w:tc>
      </w:tr>
      <w:tr w14:paraId="6CB08C8C">
        <w:tblPrEx>
          <w:tblCellMar>
            <w:top w:w="0" w:type="dxa"/>
            <w:left w:w="108" w:type="dxa"/>
            <w:bottom w:w="0" w:type="dxa"/>
            <w:right w:w="108" w:type="dxa"/>
          </w:tblCellMar>
        </w:tblPrEx>
        <w:trPr>
          <w:trHeight w:val="430" w:hRule="atLeast"/>
        </w:trPr>
        <w:tc>
          <w:tcPr>
            <w:tcW w:w="832" w:type="dxa"/>
            <w:vMerge w:val="continue"/>
            <w:tcBorders>
              <w:left w:val="single" w:color="auto" w:sz="4" w:space="0"/>
              <w:right w:val="single" w:color="auto" w:sz="4" w:space="0"/>
            </w:tcBorders>
            <w:vAlign w:val="center"/>
          </w:tcPr>
          <w:p w14:paraId="415B823B">
            <w:pPr>
              <w:widowControl w:val="0"/>
              <w:spacing w:line="600" w:lineRule="exact"/>
              <w:jc w:val="center"/>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5707A9">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107D5E9D">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计划工期</w:t>
            </w:r>
          </w:p>
        </w:tc>
        <w:tc>
          <w:tcPr>
            <w:tcW w:w="6450" w:type="dxa"/>
            <w:tcBorders>
              <w:top w:val="single" w:color="auto" w:sz="4" w:space="0"/>
              <w:left w:val="nil"/>
              <w:bottom w:val="single" w:color="auto" w:sz="4" w:space="0"/>
              <w:right w:val="single" w:color="auto" w:sz="4" w:space="0"/>
            </w:tcBorders>
            <w:vAlign w:val="center"/>
          </w:tcPr>
          <w:p w14:paraId="25DC4B7E">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日历天</w:t>
            </w:r>
          </w:p>
        </w:tc>
      </w:tr>
      <w:tr w14:paraId="0D3AFA7B">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62BAD05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0D665CD">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CDAE803">
            <w:pPr>
              <w:spacing w:before="10" w:line="360" w:lineRule="auto"/>
              <w:ind w:left="104"/>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保修期限</w:t>
            </w:r>
          </w:p>
        </w:tc>
        <w:tc>
          <w:tcPr>
            <w:tcW w:w="6450" w:type="dxa"/>
            <w:tcBorders>
              <w:top w:val="single" w:color="auto" w:sz="4" w:space="0"/>
              <w:left w:val="nil"/>
              <w:bottom w:val="single" w:color="auto" w:sz="4" w:space="0"/>
              <w:right w:val="single" w:color="auto" w:sz="4" w:space="0"/>
            </w:tcBorders>
            <w:vAlign w:val="center"/>
          </w:tcPr>
          <w:p w14:paraId="4738242A">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按照国家相关文件规定的质保期执行</w:t>
            </w:r>
          </w:p>
        </w:tc>
      </w:tr>
      <w:tr w14:paraId="52893471">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576A73DC">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9A6FD6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54AF411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磋商有效期</w:t>
            </w:r>
          </w:p>
        </w:tc>
        <w:tc>
          <w:tcPr>
            <w:tcW w:w="6450" w:type="dxa"/>
            <w:tcBorders>
              <w:top w:val="single" w:color="auto" w:sz="4" w:space="0"/>
              <w:left w:val="nil"/>
              <w:bottom w:val="single" w:color="auto" w:sz="4" w:space="0"/>
              <w:right w:val="single" w:color="auto" w:sz="4" w:space="0"/>
            </w:tcBorders>
            <w:vAlign w:val="center"/>
          </w:tcPr>
          <w:p w14:paraId="1D93086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自响应文件递交截止之日起60日历天</w:t>
            </w:r>
          </w:p>
        </w:tc>
      </w:tr>
      <w:tr w14:paraId="7789561B">
        <w:tblPrEx>
          <w:tblCellMar>
            <w:top w:w="0" w:type="dxa"/>
            <w:left w:w="108" w:type="dxa"/>
            <w:bottom w:w="0" w:type="dxa"/>
            <w:right w:w="108" w:type="dxa"/>
          </w:tblCellMar>
        </w:tblPrEx>
        <w:trPr>
          <w:trHeight w:val="251" w:hRule="atLeast"/>
        </w:trPr>
        <w:tc>
          <w:tcPr>
            <w:tcW w:w="832" w:type="dxa"/>
            <w:vMerge w:val="continue"/>
            <w:tcBorders>
              <w:left w:val="single" w:color="auto" w:sz="4" w:space="0"/>
              <w:right w:val="single" w:color="auto" w:sz="4" w:space="0"/>
            </w:tcBorders>
            <w:vAlign w:val="center"/>
          </w:tcPr>
          <w:p w14:paraId="60267A5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3CF5411">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2524C44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已标价工程量清单</w:t>
            </w:r>
          </w:p>
        </w:tc>
        <w:tc>
          <w:tcPr>
            <w:tcW w:w="6450" w:type="dxa"/>
            <w:tcBorders>
              <w:top w:val="single" w:color="auto" w:sz="4" w:space="0"/>
              <w:left w:val="nil"/>
              <w:bottom w:val="single" w:color="auto" w:sz="4" w:space="0"/>
              <w:right w:val="single" w:color="auto" w:sz="4" w:space="0"/>
            </w:tcBorders>
            <w:vAlign w:val="center"/>
          </w:tcPr>
          <w:p w14:paraId="3A2D91A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符合“工程量清单”给出的范围及数量，供应商不得擅自修改工程量清单的工程项目和数量，否则将否决其投标。</w:t>
            </w:r>
          </w:p>
        </w:tc>
      </w:tr>
      <w:tr w14:paraId="0E0477D3">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119F91A">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89EACF">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E85D8F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磋商范围</w:t>
            </w:r>
          </w:p>
        </w:tc>
        <w:tc>
          <w:tcPr>
            <w:tcW w:w="6450" w:type="dxa"/>
            <w:tcBorders>
              <w:top w:val="single" w:color="auto" w:sz="4" w:space="0"/>
              <w:left w:val="nil"/>
              <w:bottom w:val="single" w:color="auto" w:sz="4" w:space="0"/>
              <w:right w:val="single" w:color="auto" w:sz="4" w:space="0"/>
            </w:tcBorders>
            <w:vAlign w:val="center"/>
          </w:tcPr>
          <w:p w14:paraId="7CF444E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竞争性磋商文件、工程量清单所包含的全部内容</w:t>
            </w:r>
          </w:p>
        </w:tc>
      </w:tr>
      <w:tr w14:paraId="265561AB">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683196D4">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5C1A4D6">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78830457">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磋商报价</w:t>
            </w:r>
          </w:p>
        </w:tc>
        <w:tc>
          <w:tcPr>
            <w:tcW w:w="6450" w:type="dxa"/>
            <w:tcBorders>
              <w:top w:val="single" w:color="auto" w:sz="4" w:space="0"/>
              <w:left w:val="nil"/>
              <w:bottom w:val="single" w:color="auto" w:sz="4" w:space="0"/>
              <w:right w:val="single" w:color="auto" w:sz="4" w:space="0"/>
            </w:tcBorders>
            <w:shd w:val="clear" w:color="auto" w:fill="auto"/>
            <w:vAlign w:val="center"/>
          </w:tcPr>
          <w:p w14:paraId="3E3BBF8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磋商供应商的报价不能超出最高投标限价,否则按废标处理。</w:t>
            </w:r>
          </w:p>
        </w:tc>
      </w:tr>
      <w:tr w14:paraId="21B041DA">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701C8E2">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9A667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1645D25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其他内容</w:t>
            </w:r>
          </w:p>
        </w:tc>
        <w:tc>
          <w:tcPr>
            <w:tcW w:w="6450" w:type="dxa"/>
            <w:tcBorders>
              <w:top w:val="single" w:color="auto" w:sz="4" w:space="0"/>
              <w:left w:val="nil"/>
              <w:bottom w:val="single" w:color="auto" w:sz="4" w:space="0"/>
              <w:right w:val="single" w:color="auto" w:sz="4" w:space="0"/>
            </w:tcBorders>
            <w:shd w:val="clear" w:color="auto" w:fill="auto"/>
            <w:vAlign w:val="center"/>
          </w:tcPr>
          <w:p w14:paraId="781326F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磋商文件规定的其他内容</w:t>
            </w:r>
          </w:p>
        </w:tc>
      </w:tr>
      <w:tr w14:paraId="6C30EE4E">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134FC85B">
            <w:pPr>
              <w:spacing w:line="600" w:lineRule="exact"/>
              <w:rPr>
                <w:rFonts w:ascii="宋体" w:hAnsi="宋体" w:cs="宋体"/>
                <w:color w:val="auto"/>
                <w:kern w:val="2"/>
                <w:sz w:val="24"/>
                <w:szCs w:val="24"/>
              </w:rPr>
            </w:pPr>
            <w:r>
              <w:rPr>
                <w:rFonts w:hint="eastAsia" w:ascii="宋体" w:hAnsi="宋体" w:cs="宋体"/>
                <w:color w:val="auto"/>
                <w:kern w:val="2"/>
                <w:sz w:val="24"/>
                <w:szCs w:val="24"/>
              </w:rPr>
              <w:t>2.1.3</w:t>
            </w:r>
          </w:p>
        </w:tc>
        <w:tc>
          <w:tcPr>
            <w:tcW w:w="978" w:type="dxa"/>
            <w:gridSpan w:val="2"/>
            <w:vMerge w:val="restart"/>
            <w:tcBorders>
              <w:top w:val="single" w:color="auto" w:sz="4" w:space="0"/>
              <w:left w:val="nil"/>
              <w:right w:val="single" w:color="auto" w:sz="4" w:space="0"/>
            </w:tcBorders>
            <w:vAlign w:val="center"/>
          </w:tcPr>
          <w:p w14:paraId="0358BF8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符合性审查标准</w:t>
            </w:r>
          </w:p>
        </w:tc>
        <w:tc>
          <w:tcPr>
            <w:tcW w:w="1965" w:type="dxa"/>
            <w:gridSpan w:val="2"/>
            <w:tcBorders>
              <w:top w:val="single" w:color="auto" w:sz="4" w:space="0"/>
              <w:left w:val="nil"/>
              <w:bottom w:val="single" w:color="auto" w:sz="4" w:space="0"/>
              <w:right w:val="single" w:color="auto" w:sz="4" w:space="0"/>
            </w:tcBorders>
            <w:vAlign w:val="center"/>
          </w:tcPr>
          <w:p w14:paraId="3649017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w:t>
            </w:r>
          </w:p>
        </w:tc>
        <w:tc>
          <w:tcPr>
            <w:tcW w:w="6450" w:type="dxa"/>
            <w:tcBorders>
              <w:top w:val="single" w:color="auto" w:sz="4" w:space="0"/>
              <w:left w:val="nil"/>
              <w:bottom w:val="single" w:color="auto" w:sz="4" w:space="0"/>
              <w:right w:val="single" w:color="auto" w:sz="4" w:space="0"/>
            </w:tcBorders>
            <w:vAlign w:val="center"/>
          </w:tcPr>
          <w:p w14:paraId="63CF463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与营业执照、资质证书、安全生产许可证一致</w:t>
            </w:r>
          </w:p>
        </w:tc>
      </w:tr>
      <w:tr w14:paraId="5D111AD0">
        <w:tblPrEx>
          <w:tblCellMar>
            <w:top w:w="0" w:type="dxa"/>
            <w:left w:w="108" w:type="dxa"/>
            <w:bottom w:w="0" w:type="dxa"/>
            <w:right w:w="108" w:type="dxa"/>
          </w:tblCellMar>
        </w:tblPrEx>
        <w:trPr>
          <w:trHeight w:val="657" w:hRule="atLeast"/>
        </w:trPr>
        <w:tc>
          <w:tcPr>
            <w:tcW w:w="832" w:type="dxa"/>
            <w:vMerge w:val="continue"/>
            <w:tcBorders>
              <w:left w:val="single" w:color="auto" w:sz="4" w:space="0"/>
              <w:right w:val="single" w:color="auto" w:sz="4" w:space="0"/>
            </w:tcBorders>
            <w:vAlign w:val="center"/>
          </w:tcPr>
          <w:p w14:paraId="5CC8D96E">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4EE9FA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5E61E71B">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签字盖章</w:t>
            </w:r>
          </w:p>
        </w:tc>
        <w:tc>
          <w:tcPr>
            <w:tcW w:w="6450" w:type="dxa"/>
            <w:tcBorders>
              <w:top w:val="single" w:color="auto" w:sz="4" w:space="0"/>
              <w:left w:val="nil"/>
              <w:bottom w:val="single" w:color="auto" w:sz="4" w:space="0"/>
              <w:right w:val="single" w:color="auto" w:sz="4" w:space="0"/>
            </w:tcBorders>
            <w:vAlign w:val="center"/>
          </w:tcPr>
          <w:p w14:paraId="264C71C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有法定代表人签章并加盖单位公章</w:t>
            </w:r>
          </w:p>
        </w:tc>
      </w:tr>
      <w:tr w14:paraId="4889A43D">
        <w:tblPrEx>
          <w:tblCellMar>
            <w:top w:w="0" w:type="dxa"/>
            <w:left w:w="108" w:type="dxa"/>
            <w:bottom w:w="0" w:type="dxa"/>
            <w:right w:w="108" w:type="dxa"/>
          </w:tblCellMar>
        </w:tblPrEx>
        <w:trPr>
          <w:trHeight w:val="607" w:hRule="atLeast"/>
        </w:trPr>
        <w:tc>
          <w:tcPr>
            <w:tcW w:w="832" w:type="dxa"/>
            <w:vMerge w:val="continue"/>
            <w:tcBorders>
              <w:left w:val="single" w:color="auto" w:sz="4" w:space="0"/>
              <w:right w:val="single" w:color="auto" w:sz="4" w:space="0"/>
            </w:tcBorders>
            <w:vAlign w:val="center"/>
          </w:tcPr>
          <w:p w14:paraId="71A15790">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6BC8B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257F463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报价唯一</w:t>
            </w:r>
          </w:p>
        </w:tc>
        <w:tc>
          <w:tcPr>
            <w:tcW w:w="6450" w:type="dxa"/>
            <w:tcBorders>
              <w:top w:val="single" w:color="auto" w:sz="4" w:space="0"/>
              <w:left w:val="nil"/>
              <w:bottom w:val="single" w:color="auto" w:sz="4" w:space="0"/>
              <w:right w:val="single" w:color="auto" w:sz="4" w:space="0"/>
            </w:tcBorders>
            <w:vAlign w:val="center"/>
          </w:tcPr>
          <w:p w14:paraId="785C950F">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磋商函及磋商函附录中只能有一个有效报价</w:t>
            </w:r>
          </w:p>
        </w:tc>
      </w:tr>
      <w:tr w14:paraId="268C790D">
        <w:tblPrEx>
          <w:tblCellMar>
            <w:top w:w="0" w:type="dxa"/>
            <w:left w:w="108" w:type="dxa"/>
            <w:bottom w:w="0" w:type="dxa"/>
            <w:right w:w="108" w:type="dxa"/>
          </w:tblCellMar>
        </w:tblPrEx>
        <w:trPr>
          <w:trHeight w:val="642" w:hRule="atLeast"/>
        </w:trPr>
        <w:tc>
          <w:tcPr>
            <w:tcW w:w="832" w:type="dxa"/>
            <w:vMerge w:val="continue"/>
            <w:tcBorders>
              <w:left w:val="single" w:color="auto" w:sz="4" w:space="0"/>
              <w:bottom w:val="single" w:color="auto" w:sz="4" w:space="0"/>
              <w:right w:val="single" w:color="auto" w:sz="4" w:space="0"/>
            </w:tcBorders>
            <w:vAlign w:val="center"/>
          </w:tcPr>
          <w:p w14:paraId="0CA6308C">
            <w:pPr>
              <w:spacing w:line="600" w:lineRule="exact"/>
              <w:rPr>
                <w:rFonts w:ascii="宋体" w:hAnsi="宋体" w:cs="宋体"/>
                <w:color w:val="auto"/>
                <w:kern w:val="2"/>
                <w:sz w:val="24"/>
                <w:szCs w:val="24"/>
              </w:rPr>
            </w:pPr>
          </w:p>
        </w:tc>
        <w:tc>
          <w:tcPr>
            <w:tcW w:w="978" w:type="dxa"/>
            <w:gridSpan w:val="2"/>
            <w:vMerge w:val="continue"/>
            <w:tcBorders>
              <w:left w:val="nil"/>
              <w:bottom w:val="single" w:color="auto" w:sz="4" w:space="0"/>
              <w:right w:val="single" w:color="auto" w:sz="4" w:space="0"/>
            </w:tcBorders>
            <w:vAlign w:val="center"/>
          </w:tcPr>
          <w:p w14:paraId="1E8C6F84">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C8F275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zh-CN" w:eastAsia="zh-CN"/>
              </w:rPr>
              <w:t>响应文件内容及格式</w:t>
            </w:r>
          </w:p>
        </w:tc>
        <w:tc>
          <w:tcPr>
            <w:tcW w:w="6450" w:type="dxa"/>
            <w:tcBorders>
              <w:top w:val="single" w:color="auto" w:sz="4" w:space="0"/>
              <w:left w:val="nil"/>
              <w:bottom w:val="single" w:color="auto" w:sz="4" w:space="0"/>
              <w:right w:val="single" w:color="auto" w:sz="4" w:space="0"/>
            </w:tcBorders>
            <w:vAlign w:val="center"/>
          </w:tcPr>
          <w:p w14:paraId="329DAD44">
            <w:pPr>
              <w:spacing w:before="10" w:line="360" w:lineRule="auto"/>
              <w:ind w:left="104"/>
              <w:rPr>
                <w:rFonts w:hint="eastAsia"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eastAsia="zh-CN"/>
              </w:rPr>
              <w:t>符合第六章“响应文件内容及格式”的要求</w:t>
            </w:r>
          </w:p>
        </w:tc>
      </w:tr>
      <w:tr w14:paraId="1C57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2205" w:type="dxa"/>
            <w:gridSpan w:val="4"/>
            <w:vAlign w:val="center"/>
          </w:tcPr>
          <w:p w14:paraId="07370B2F">
            <w:pPr>
              <w:autoSpaceDE w:val="0"/>
              <w:autoSpaceDN w:val="0"/>
              <w:adjustRightInd w:val="0"/>
              <w:spacing w:line="440" w:lineRule="exact"/>
              <w:ind w:right="13"/>
              <w:jc w:val="center"/>
              <w:rPr>
                <w:rFonts w:hint="eastAsia" w:ascii="宋体" w:hAnsi="宋体" w:eastAsia="宋体" w:cs="宋体"/>
                <w:color w:val="auto"/>
                <w:kern w:val="0"/>
                <w:sz w:val="24"/>
                <w:szCs w:val="24"/>
              </w:rPr>
            </w:pPr>
            <w:r>
              <w:rPr>
                <w:rFonts w:hint="eastAsia" w:ascii="宋体" w:hAnsi="宋体" w:eastAsia="宋体" w:cs="宋体"/>
                <w:color w:val="auto"/>
                <w:spacing w:val="1"/>
                <w:kern w:val="0"/>
                <w:sz w:val="24"/>
                <w:szCs w:val="24"/>
              </w:rPr>
              <w:t>2.</w:t>
            </w:r>
            <w:r>
              <w:rPr>
                <w:rFonts w:hint="eastAsia" w:ascii="宋体" w:hAnsi="宋体" w:eastAsia="宋体" w:cs="宋体"/>
                <w:color w:val="auto"/>
                <w:spacing w:val="-1"/>
                <w:kern w:val="0"/>
                <w:sz w:val="24"/>
                <w:szCs w:val="24"/>
              </w:rPr>
              <w:t>2</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1</w:t>
            </w:r>
          </w:p>
        </w:tc>
        <w:tc>
          <w:tcPr>
            <w:tcW w:w="1570" w:type="dxa"/>
            <w:vAlign w:val="center"/>
          </w:tcPr>
          <w:p w14:paraId="704D245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分值构成</w:t>
            </w:r>
          </w:p>
          <w:p w14:paraId="1CE5438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（总分100分）</w:t>
            </w:r>
          </w:p>
        </w:tc>
        <w:tc>
          <w:tcPr>
            <w:tcW w:w="6450" w:type="dxa"/>
            <w:vAlign w:val="center"/>
          </w:tcPr>
          <w:p w14:paraId="3D01D5F1">
            <w:pPr>
              <w:spacing w:line="440" w:lineRule="exact"/>
              <w:rPr>
                <w:rFonts w:hint="eastAsia" w:ascii="宋体" w:hAnsi="宋体" w:cs="宋体"/>
                <w:color w:val="auto"/>
                <w:sz w:val="24"/>
                <w:szCs w:val="24"/>
              </w:rPr>
            </w:pPr>
            <w:r>
              <w:rPr>
                <w:rFonts w:hint="eastAsia" w:ascii="宋体" w:hAnsi="宋体" w:cs="宋体"/>
                <w:color w:val="auto"/>
                <w:sz w:val="24"/>
                <w:szCs w:val="24"/>
              </w:rPr>
              <w:t>商务标：</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p>
          <w:p w14:paraId="5C020BD2">
            <w:pPr>
              <w:spacing w:line="440" w:lineRule="exact"/>
              <w:rPr>
                <w:rFonts w:hint="eastAsia" w:ascii="宋体" w:hAnsi="宋体" w:cs="宋体"/>
                <w:color w:val="auto"/>
                <w:sz w:val="24"/>
                <w:szCs w:val="24"/>
              </w:rPr>
            </w:pPr>
            <w:r>
              <w:rPr>
                <w:rFonts w:hint="eastAsia" w:ascii="宋体" w:hAnsi="宋体" w:cs="宋体"/>
                <w:color w:val="auto"/>
                <w:sz w:val="24"/>
                <w:szCs w:val="24"/>
              </w:rPr>
              <w:t>技术标：</w:t>
            </w:r>
            <w:r>
              <w:rPr>
                <w:rFonts w:hint="eastAsia" w:ascii="宋体" w:hAnsi="宋体" w:cs="宋体"/>
                <w:color w:val="auto"/>
                <w:sz w:val="24"/>
                <w:szCs w:val="24"/>
                <w:u w:val="single"/>
              </w:rPr>
              <w:t xml:space="preserve">  55 </w:t>
            </w:r>
            <w:r>
              <w:rPr>
                <w:rFonts w:hint="eastAsia" w:ascii="宋体" w:hAnsi="宋体" w:cs="宋体"/>
                <w:color w:val="auto"/>
                <w:sz w:val="24"/>
                <w:szCs w:val="24"/>
              </w:rPr>
              <w:t>分</w:t>
            </w:r>
          </w:p>
          <w:p w14:paraId="6F49161C">
            <w:pPr>
              <w:spacing w:line="440" w:lineRule="exact"/>
              <w:rPr>
                <w:rFonts w:hint="eastAsia" w:ascii="宋体" w:hAnsi="宋体" w:cs="宋体"/>
                <w:color w:val="auto"/>
                <w:sz w:val="24"/>
                <w:szCs w:val="24"/>
              </w:rPr>
            </w:pPr>
            <w:r>
              <w:rPr>
                <w:rFonts w:hint="eastAsia" w:ascii="宋体" w:hAnsi="宋体" w:cs="宋体"/>
                <w:color w:val="auto"/>
                <w:sz w:val="24"/>
                <w:szCs w:val="24"/>
              </w:rPr>
              <w:t>综合标：</w:t>
            </w:r>
            <w:r>
              <w:rPr>
                <w:rFonts w:hint="eastAsia" w:ascii="宋体" w:hAnsi="宋体" w:cs="宋体"/>
                <w:color w:val="auto"/>
                <w:sz w:val="24"/>
                <w:szCs w:val="24"/>
                <w:u w:val="single"/>
              </w:rPr>
              <w:t xml:space="preserve">  15 </w:t>
            </w:r>
            <w:r>
              <w:rPr>
                <w:rFonts w:hint="eastAsia" w:ascii="宋体" w:hAnsi="宋体" w:cs="宋体"/>
                <w:color w:val="auto"/>
                <w:sz w:val="24"/>
                <w:szCs w:val="24"/>
              </w:rPr>
              <w:t>分</w:t>
            </w:r>
          </w:p>
        </w:tc>
      </w:tr>
      <w:tr w14:paraId="1777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6B3B7653">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6450" w:type="dxa"/>
            <w:shd w:val="clear" w:color="auto" w:fill="auto"/>
            <w:vAlign w:val="center"/>
          </w:tcPr>
          <w:p w14:paraId="32896725">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eastAsia="宋体" w:cs="宋体"/>
                <w:b w:val="0"/>
                <w:bCs/>
                <w:kern w:val="2"/>
                <w:sz w:val="24"/>
                <w:szCs w:val="24"/>
                <w:lang w:val="en-US" w:eastAsia="zh-CN"/>
              </w:rPr>
              <w:t>采购人不予接受且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14:paraId="3098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2B405A7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评标基准值计算方法</w:t>
            </w:r>
          </w:p>
        </w:tc>
        <w:tc>
          <w:tcPr>
            <w:tcW w:w="6450" w:type="dxa"/>
            <w:shd w:val="clear" w:color="auto" w:fill="auto"/>
            <w:vAlign w:val="center"/>
          </w:tcPr>
          <w:p w14:paraId="2EF4BC5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14:paraId="01CF1029">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2、评标基准价=满足招标文件要求的最低有效报价为基准价</w:t>
            </w:r>
          </w:p>
        </w:tc>
      </w:tr>
      <w:tr w14:paraId="7474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205" w:type="dxa"/>
            <w:gridSpan w:val="4"/>
            <w:shd w:val="clear" w:color="auto" w:fill="auto"/>
            <w:vAlign w:val="center"/>
          </w:tcPr>
          <w:p w14:paraId="7D3B01F8">
            <w:pPr>
              <w:autoSpaceDE w:val="0"/>
              <w:autoSpaceDN w:val="0"/>
              <w:adjustRightInd w:val="0"/>
              <w:spacing w:line="440" w:lineRule="exact"/>
              <w:ind w:right="13" w:rightChars="0"/>
              <w:jc w:val="center"/>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rPr>
              <w:t>条款号</w:t>
            </w:r>
          </w:p>
        </w:tc>
        <w:tc>
          <w:tcPr>
            <w:tcW w:w="1570" w:type="dxa"/>
            <w:shd w:val="clear" w:color="auto" w:fill="auto"/>
            <w:vAlign w:val="center"/>
          </w:tcPr>
          <w:p w14:paraId="0DE7E752">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评分因素</w:t>
            </w:r>
          </w:p>
        </w:tc>
        <w:tc>
          <w:tcPr>
            <w:tcW w:w="6450" w:type="dxa"/>
            <w:shd w:val="clear" w:color="auto" w:fill="auto"/>
            <w:vAlign w:val="center"/>
          </w:tcPr>
          <w:p w14:paraId="32F2A066">
            <w:pPr>
              <w:spacing w:line="440" w:lineRule="exact"/>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评分标准</w:t>
            </w:r>
          </w:p>
        </w:tc>
      </w:tr>
      <w:tr w14:paraId="551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993" w:type="dxa"/>
            <w:gridSpan w:val="2"/>
            <w:shd w:val="clear" w:color="auto" w:fill="auto"/>
            <w:vAlign w:val="center"/>
          </w:tcPr>
          <w:p w14:paraId="25E7C35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34B1EA67">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w:t>
            </w:r>
            <w:r>
              <w:rPr>
                <w:rFonts w:hint="eastAsia" w:ascii="宋体" w:hAnsi="宋体" w:cs="宋体"/>
                <w:color w:val="auto"/>
                <w:sz w:val="24"/>
                <w:szCs w:val="24"/>
                <w:lang w:val="en-US" w:eastAsia="zh-CN"/>
              </w:rPr>
              <w:t>1</w:t>
            </w:r>
            <w:r>
              <w:rPr>
                <w:rFonts w:hint="eastAsia" w:ascii="宋体" w:hAnsi="宋体" w:cs="宋体"/>
                <w:color w:val="auto"/>
                <w:sz w:val="24"/>
                <w:szCs w:val="24"/>
              </w:rPr>
              <w:t>)</w:t>
            </w:r>
          </w:p>
        </w:tc>
        <w:tc>
          <w:tcPr>
            <w:tcW w:w="1212" w:type="dxa"/>
            <w:gridSpan w:val="2"/>
            <w:shd w:val="clear" w:color="auto" w:fill="auto"/>
            <w:vAlign w:val="center"/>
          </w:tcPr>
          <w:p w14:paraId="750604FF">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商务标</w:t>
            </w:r>
          </w:p>
          <w:p w14:paraId="1E5EC82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3EA34D8A">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1570" w:type="dxa"/>
            <w:shd w:val="clear" w:color="auto" w:fill="auto"/>
            <w:vAlign w:val="center"/>
          </w:tcPr>
          <w:p w14:paraId="1BDF0D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磋商报价</w:t>
            </w:r>
          </w:p>
          <w:p w14:paraId="6AF05F81">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6450" w:type="dxa"/>
            <w:shd w:val="clear" w:color="auto" w:fill="auto"/>
            <w:vAlign w:val="center"/>
          </w:tcPr>
          <w:p w14:paraId="6F5AA31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14:paraId="52D4FEC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2、其他响应人的价格分统一按照下列公式计算：</w:t>
            </w:r>
          </w:p>
          <w:p w14:paraId="5E14038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投标报价得分=(评标基准价／投标报价)×30%*100</w:t>
            </w:r>
          </w:p>
          <w:p w14:paraId="34E03905">
            <w:pPr>
              <w:spacing w:before="9" w:line="360" w:lineRule="auto"/>
              <w:ind w:right="101" w:rightChars="0"/>
              <w:rPr>
                <w:rFonts w:hint="eastAsia" w:ascii="Times New Roman" w:hAnsi="Times New Roman" w:eastAsia="宋体" w:cs="Times New Roman"/>
                <w:color w:val="auto"/>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14:paraId="4AB7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93" w:type="dxa"/>
            <w:gridSpan w:val="2"/>
            <w:vMerge w:val="restart"/>
            <w:vAlign w:val="center"/>
          </w:tcPr>
          <w:p w14:paraId="5ED12CD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5867F319">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hint="eastAsia" w:ascii="宋体" w:hAnsi="宋体" w:cs="宋体"/>
                <w:color w:val="auto"/>
                <w:sz w:val="24"/>
                <w:szCs w:val="24"/>
              </w:rPr>
              <w:t>)</w:t>
            </w:r>
          </w:p>
        </w:tc>
        <w:tc>
          <w:tcPr>
            <w:tcW w:w="1212" w:type="dxa"/>
            <w:gridSpan w:val="2"/>
            <w:vMerge w:val="restart"/>
            <w:vAlign w:val="center"/>
          </w:tcPr>
          <w:p w14:paraId="6D1D73E8">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技术标</w:t>
            </w:r>
          </w:p>
          <w:p w14:paraId="2AC5F5D7">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70119A4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（55分）</w:t>
            </w:r>
          </w:p>
        </w:tc>
        <w:tc>
          <w:tcPr>
            <w:tcW w:w="1570" w:type="dxa"/>
            <w:vAlign w:val="center"/>
          </w:tcPr>
          <w:p w14:paraId="71B61B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主要施工方案与技术措施（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303EB25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提供的主要施工方案与技术措施参照以下量化因素进行评价：</w:t>
            </w:r>
          </w:p>
          <w:p w14:paraId="4AE70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提供的主要施工方案与技术措施（包含但不限于工程特点、施工重点与难点等）总体安排合理，合理运用先进的施工工艺；对施工难点有科学合理的建议，符合本项目实际需求，得6分；</w:t>
            </w:r>
          </w:p>
          <w:p w14:paraId="7A0D0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提供的主要施工方案与技术措施（包含工程特点、施工重点及难点）基本安排合理，施工工艺合理，对施工难点有建议，存在少数不合理但基本符合本项目实际需求，得4分；</w:t>
            </w:r>
          </w:p>
          <w:p w14:paraId="5C12265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提供有主要施工方案与技术措施，但内容不全面有漏洞或可行差或不符合本项目实际，得2分；</w:t>
            </w:r>
          </w:p>
          <w:p w14:paraId="0555B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46E5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2412ABD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BD15781">
            <w:pPr>
              <w:spacing w:line="440" w:lineRule="exact"/>
              <w:jc w:val="center"/>
              <w:rPr>
                <w:rFonts w:hint="eastAsia" w:ascii="宋体" w:hAnsi="宋体" w:cs="宋体"/>
                <w:color w:val="auto"/>
                <w:sz w:val="24"/>
                <w:szCs w:val="24"/>
              </w:rPr>
            </w:pPr>
          </w:p>
        </w:tc>
        <w:tc>
          <w:tcPr>
            <w:tcW w:w="1570" w:type="dxa"/>
            <w:vAlign w:val="center"/>
          </w:tcPr>
          <w:p w14:paraId="2DCB092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w:t>
            </w:r>
          </w:p>
          <w:p w14:paraId="4E3DD1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BC83B4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提供的项目管理机构设置参照以下量化因素进行评价：</w:t>
            </w:r>
          </w:p>
          <w:p w14:paraId="345C5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项目管理机构设置合理，项目管理人员配备满足本项目需求，管理人员岗位职责明确，关键岗位人员在岗、更换等履职尽责承诺可行，得5分</w:t>
            </w:r>
            <w:r>
              <w:rPr>
                <w:rFonts w:hint="eastAsia" w:asciiTheme="minorEastAsia" w:hAnsiTheme="minorEastAsia" w:eastAsiaTheme="minorEastAsia" w:cstheme="minorEastAsia"/>
                <w:color w:val="auto"/>
                <w:sz w:val="24"/>
                <w:szCs w:val="24"/>
                <w:lang w:eastAsia="zh-CN"/>
              </w:rPr>
              <w:t>；</w:t>
            </w:r>
          </w:p>
          <w:p w14:paraId="61EF7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项目管理机构设置基本合理，项目管理人员配备基本满足本项目需求，管理人员岗位职责等存在少数不合理但基本符合本项目实际需求，提供有关键岗位人员在岗、更换等履职尽责承诺，得3分；</w:t>
            </w:r>
          </w:p>
          <w:p w14:paraId="7AF09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提供有项目管理机构设置，但内容不全面有漏洞或可行差或不符合本项目实际情况，得1分；</w:t>
            </w:r>
          </w:p>
          <w:p w14:paraId="0E08B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12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00D2FDA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06E336BB">
            <w:pPr>
              <w:spacing w:line="440" w:lineRule="exact"/>
              <w:jc w:val="center"/>
              <w:rPr>
                <w:rFonts w:hint="eastAsia" w:ascii="宋体" w:hAnsi="宋体" w:cs="宋体"/>
                <w:color w:val="auto"/>
                <w:sz w:val="24"/>
                <w:szCs w:val="24"/>
              </w:rPr>
            </w:pPr>
          </w:p>
        </w:tc>
        <w:tc>
          <w:tcPr>
            <w:tcW w:w="1570" w:type="dxa"/>
            <w:vAlign w:val="center"/>
          </w:tcPr>
          <w:p w14:paraId="30CAD66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质量管理体系与措施</w:t>
            </w:r>
          </w:p>
          <w:p w14:paraId="62DD8D20">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765E4A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提供的质量管理体系与措施参照以下量化因素进行评价：</w:t>
            </w:r>
          </w:p>
          <w:p w14:paraId="6D498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提供有健全的质量管理体系、符合本项目的施工技术标准、施工质量检验制度科学合理；施工措施符合国家及我省现行工程建设标准，质量保证措施内容完整、经济安全合理可行、满足本项目需求，得6分；</w:t>
            </w:r>
          </w:p>
          <w:p w14:paraId="17867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提供有基本健全的质量管理体系、基本符合本项目的施工技术标准、施工质量检验制度基本合理；质量保证措施内容基本完整、基本满足本项目需求，得4分；</w:t>
            </w:r>
          </w:p>
          <w:p w14:paraId="5B976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提供有质量管理体系与措施，但内容不全面有漏洞或可行差或不符合本项目实际情况，得2分；</w:t>
            </w:r>
          </w:p>
          <w:p w14:paraId="138DFB7E">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7C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93" w:type="dxa"/>
            <w:gridSpan w:val="2"/>
            <w:vMerge w:val="continue"/>
            <w:vAlign w:val="center"/>
          </w:tcPr>
          <w:p w14:paraId="79041235">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52E474">
            <w:pPr>
              <w:spacing w:line="440" w:lineRule="exact"/>
              <w:jc w:val="center"/>
              <w:rPr>
                <w:rFonts w:hint="eastAsia" w:ascii="宋体" w:hAnsi="宋体" w:cs="宋体"/>
                <w:color w:val="auto"/>
                <w:sz w:val="24"/>
                <w:szCs w:val="24"/>
              </w:rPr>
            </w:pPr>
          </w:p>
        </w:tc>
        <w:tc>
          <w:tcPr>
            <w:tcW w:w="1570" w:type="dxa"/>
            <w:vAlign w:val="center"/>
          </w:tcPr>
          <w:p w14:paraId="38E28E8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安全管理体系与措施</w:t>
            </w:r>
          </w:p>
          <w:p w14:paraId="48EF63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A95FA3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提供的安全管理体系与措施参照以下量化因素进行评价：</w:t>
            </w:r>
          </w:p>
          <w:p w14:paraId="3EB3623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提供的施工安全生产保障体系健全，安全管理制度完善，安全管理目标明确且符合本项目实际；安全技术方案和措施符合本工程特点，现场重大危险源辨识全面，且提出的安全管理措施合理、可行，得6分；</w:t>
            </w:r>
          </w:p>
          <w:p w14:paraId="11992EF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提供的施工安全生产保障体系、安全管理制度基本合理，安全管理目标基本明确；安全技术方案和措施基本符合本工程特点，现场重大危险源辨识基本全面，得4分；</w:t>
            </w:r>
          </w:p>
          <w:p w14:paraId="67DFBFE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提供有安全管理体系与措施，但内容不全面有漏洞或可行差或不符合本项目实际情况，得2分；</w:t>
            </w:r>
          </w:p>
          <w:p w14:paraId="68FADDE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71F1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93" w:type="dxa"/>
            <w:gridSpan w:val="2"/>
            <w:vMerge w:val="continue"/>
            <w:vAlign w:val="center"/>
          </w:tcPr>
          <w:p w14:paraId="4823E09D">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BD43CD5">
            <w:pPr>
              <w:spacing w:line="440" w:lineRule="exact"/>
              <w:jc w:val="center"/>
              <w:rPr>
                <w:rFonts w:hint="eastAsia" w:ascii="宋体" w:hAnsi="宋体" w:cs="宋体"/>
                <w:color w:val="auto"/>
                <w:sz w:val="24"/>
                <w:szCs w:val="24"/>
              </w:rPr>
            </w:pPr>
          </w:p>
        </w:tc>
        <w:tc>
          <w:tcPr>
            <w:tcW w:w="1570" w:type="dxa"/>
            <w:vAlign w:val="center"/>
          </w:tcPr>
          <w:p w14:paraId="3C7A82E4">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文明施工、环境保护管理体系及施工现场扬尘治理措施（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1D7DF03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提供的文明施工、环境保护管理体系及施工现场扬尘治理措施参照以下量化因素进行评价：</w:t>
            </w:r>
          </w:p>
          <w:p w14:paraId="1F1B6A6B">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创建</w:t>
            </w:r>
            <w:r>
              <w:rPr>
                <w:rFonts w:hint="eastAsia" w:asciiTheme="minorEastAsia" w:hAnsiTheme="minorEastAsia" w:eastAsiaTheme="minorEastAsia" w:cstheme="minorEastAsia"/>
                <w:color w:val="auto"/>
                <w:sz w:val="24"/>
                <w:szCs w:val="24"/>
              </w:rPr>
              <w:t>安全文明标准化工地目标明确，有针对项目实际情况</w:t>
            </w:r>
            <w:r>
              <w:rPr>
                <w:rFonts w:hint="eastAsia" w:asciiTheme="minorEastAsia" w:hAnsiTheme="minorEastAsia" w:eastAsiaTheme="minorEastAsia" w:cstheme="minorEastAsia"/>
                <w:color w:val="auto"/>
                <w:sz w:val="24"/>
                <w:szCs w:val="24"/>
                <w:lang w:eastAsia="zh-CN"/>
              </w:rPr>
              <w:t>，有</w:t>
            </w:r>
            <w:r>
              <w:rPr>
                <w:rFonts w:hint="eastAsia" w:asciiTheme="minorEastAsia" w:hAnsiTheme="minorEastAsia" w:eastAsiaTheme="minorEastAsia" w:cstheme="minorEastAsia"/>
                <w:color w:val="auto"/>
                <w:sz w:val="24"/>
                <w:szCs w:val="24"/>
              </w:rPr>
              <w:t>科学可行的创建计划和符合相关标准、规范、规程的创建保证措施，现场施工区、生活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办公区等设置科学规范，符合有关文明施工、健康卫生的规定；施工现场扬尘治理措施符合河南省相关规定，得6分；</w:t>
            </w:r>
          </w:p>
          <w:p w14:paraId="7D3BC04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有安全文明标准化工地创建目标和创建计划，创建保证措施基本可行，现场施工区、生活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办公区等设置基本符合有关文明施工、健康卫生的规定；施工现场扬尘治理措施基本符合河南省相关规定，得4分；</w:t>
            </w:r>
          </w:p>
          <w:p w14:paraId="17F1ED6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有文明施工、环境保护管理体系及施工现场扬尘治理措施，但内容不全面有漏洞或可行差或不符合本项目实际情况，得2分；</w:t>
            </w:r>
          </w:p>
          <w:p w14:paraId="5D6689A9">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未提供方案，得0分。</w:t>
            </w:r>
          </w:p>
        </w:tc>
      </w:tr>
      <w:tr w14:paraId="612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771C6950">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41D263F">
            <w:pPr>
              <w:spacing w:line="440" w:lineRule="exact"/>
              <w:jc w:val="center"/>
              <w:rPr>
                <w:rFonts w:hint="eastAsia" w:ascii="宋体" w:hAnsi="宋体" w:cs="宋体"/>
                <w:color w:val="auto"/>
                <w:sz w:val="24"/>
                <w:szCs w:val="24"/>
              </w:rPr>
            </w:pPr>
          </w:p>
        </w:tc>
        <w:tc>
          <w:tcPr>
            <w:tcW w:w="1570" w:type="dxa"/>
            <w:vAlign w:val="center"/>
          </w:tcPr>
          <w:p w14:paraId="718D82A5">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工期进度计划、保证措施及违约责任承诺（</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5F94B6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提供的工期进度计划、保证措施及违约责任承诺参照以下量化因素进行评价：</w:t>
            </w:r>
          </w:p>
          <w:p w14:paraId="7519C37D">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工期进度能够满足采购人要求，保障措施内容切合实际、具有很强的针对性；有具体的违约责任承诺，承诺内容合理、针对性较强，得6分；</w:t>
            </w:r>
          </w:p>
          <w:p w14:paraId="17F350F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进度能够满足采购人要求，保障措施内容有些许瑕疵但基本切合实际、整体思路一般、可操作性一般；有违约责任承诺，承诺内容针对性一般，得4分；</w:t>
            </w:r>
          </w:p>
          <w:p w14:paraId="5A40A5AC">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w:t>
            </w:r>
            <w:r>
              <w:rPr>
                <w:rFonts w:hint="eastAsia" w:asciiTheme="minorEastAsia" w:hAnsiTheme="minorEastAsia" w:eastAsiaTheme="minorEastAsia" w:cstheme="minorEastAsia"/>
                <w:color w:val="auto"/>
                <w:sz w:val="24"/>
                <w:szCs w:val="24"/>
                <w:lang w:eastAsia="zh-CN"/>
              </w:rPr>
              <w:t>内容</w:t>
            </w:r>
            <w:r>
              <w:rPr>
                <w:rFonts w:hint="eastAsia" w:asciiTheme="minorEastAsia" w:hAnsiTheme="minorEastAsia" w:eastAsiaTheme="minorEastAsia" w:cstheme="minorEastAsia"/>
                <w:color w:val="auto"/>
                <w:sz w:val="24"/>
                <w:szCs w:val="24"/>
              </w:rPr>
              <w:t>简单空洞、不具备一定可操作性；有违约责任承诺，承诺内容逻辑混乱、无针对性，得2分；</w:t>
            </w:r>
          </w:p>
          <w:p w14:paraId="182629D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58D5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042FEB9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78FADCD">
            <w:pPr>
              <w:spacing w:line="440" w:lineRule="exact"/>
              <w:jc w:val="center"/>
              <w:rPr>
                <w:rFonts w:hint="eastAsia" w:ascii="宋体" w:hAnsi="宋体" w:cs="宋体"/>
                <w:color w:val="auto"/>
                <w:sz w:val="24"/>
                <w:szCs w:val="24"/>
              </w:rPr>
            </w:pPr>
          </w:p>
        </w:tc>
        <w:tc>
          <w:tcPr>
            <w:tcW w:w="1570" w:type="dxa"/>
            <w:vAlign w:val="center"/>
          </w:tcPr>
          <w:p w14:paraId="7185E8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拟投入资源配备计划</w:t>
            </w:r>
          </w:p>
          <w:p w14:paraId="767CA955">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EDADD1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提供的拟投入资源配备计划参照以下量化因素进行评价：</w:t>
            </w:r>
          </w:p>
          <w:p w14:paraId="641F46B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采用先进机械设备且配置合理，满足安全技术规范和施工进度需要；安装设备满足施工要求；劳动力投入计划与进度计划呼应，满足施工需要，调配投入计划合理、准确；主要物资投入计划与进度计划呼应，满足施工需要，调配投入计划合理、准确，得5分；</w:t>
            </w:r>
          </w:p>
          <w:p w14:paraId="27D0DC8D">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投入计划与进度计划呼应，机械设备配置基本合理；劳动力投入计划与进度计划呼应，基本满足施工需要；主要物资投入计划与进度计划呼应，基本满足施工需要，得3分；</w:t>
            </w:r>
          </w:p>
          <w:p w14:paraId="3A352E6C">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提供有拟投入资源配备计划，但内容不全面有漏洞或可行差或不符合本项目实际情况，得1分；</w:t>
            </w:r>
          </w:p>
          <w:p w14:paraId="13C40E5A">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010B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3678F7E8">
            <w:pPr>
              <w:spacing w:line="440" w:lineRule="exact"/>
              <w:jc w:val="center"/>
              <w:rPr>
                <w:rFonts w:hint="eastAsia" w:ascii="宋体" w:hAnsi="宋体" w:cs="宋体"/>
                <w:color w:val="auto"/>
                <w:sz w:val="24"/>
                <w:szCs w:val="24"/>
              </w:rPr>
            </w:pPr>
          </w:p>
        </w:tc>
        <w:tc>
          <w:tcPr>
            <w:tcW w:w="1212" w:type="dxa"/>
            <w:gridSpan w:val="2"/>
            <w:vMerge w:val="continue"/>
            <w:vAlign w:val="center"/>
          </w:tcPr>
          <w:p w14:paraId="36B087BA">
            <w:pPr>
              <w:spacing w:line="440" w:lineRule="exact"/>
              <w:jc w:val="center"/>
              <w:rPr>
                <w:rFonts w:hint="eastAsia" w:ascii="宋体" w:hAnsi="宋体" w:cs="宋体"/>
                <w:color w:val="auto"/>
                <w:sz w:val="24"/>
                <w:szCs w:val="24"/>
              </w:rPr>
            </w:pPr>
          </w:p>
        </w:tc>
        <w:tc>
          <w:tcPr>
            <w:tcW w:w="1570" w:type="dxa"/>
            <w:vAlign w:val="center"/>
          </w:tcPr>
          <w:p w14:paraId="1723C92E">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绿色建材使用方案（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5分）</w:t>
            </w:r>
          </w:p>
        </w:tc>
        <w:tc>
          <w:tcPr>
            <w:tcW w:w="6450" w:type="dxa"/>
            <w:vAlign w:val="center"/>
          </w:tcPr>
          <w:p w14:paraId="18435EC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提供的绿色建材使用方案参照以下量化因素进行评价：</w:t>
            </w:r>
          </w:p>
          <w:p w14:paraId="4ADBFDA6">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拟采用新工艺、新技术、新材料、绿色建材等满足项目设计要求，符合施工需要和相应技术标准规定，</w:t>
            </w:r>
            <w:r>
              <w:rPr>
                <w:rFonts w:hint="eastAsia" w:asciiTheme="minorEastAsia" w:hAnsiTheme="minorEastAsia" w:eastAsiaTheme="minorEastAsia" w:cstheme="minorEastAsia"/>
                <w:color w:val="auto"/>
                <w:sz w:val="24"/>
                <w:szCs w:val="24"/>
                <w:lang w:eastAsia="zh-CN"/>
              </w:rPr>
              <w:t>经济实用</w:t>
            </w:r>
            <w:r>
              <w:rPr>
                <w:rFonts w:hint="eastAsia" w:asciiTheme="minorEastAsia" w:hAnsiTheme="minorEastAsia" w:eastAsiaTheme="minorEastAsia" w:cstheme="minorEastAsia"/>
                <w:color w:val="auto"/>
                <w:sz w:val="24"/>
                <w:szCs w:val="24"/>
              </w:rPr>
              <w:t>，得5分；</w:t>
            </w:r>
          </w:p>
          <w:p w14:paraId="0CED88C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拟采用新工艺、新技术、新材料、绿色建材等基本满足项目设计要求，基本符合施工需要和相应技术标准规定，得3分；</w:t>
            </w:r>
          </w:p>
          <w:p w14:paraId="29653FB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提供有绿色建材使用方案，但内容不全面有漏洞或可行差或不符合本项目实际情况，得1分；</w:t>
            </w:r>
          </w:p>
          <w:p w14:paraId="094EC3FE">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283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64ADCD84">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D2B43A7">
            <w:pPr>
              <w:spacing w:line="440" w:lineRule="exact"/>
              <w:jc w:val="center"/>
              <w:rPr>
                <w:rFonts w:hint="eastAsia" w:ascii="宋体" w:hAnsi="宋体" w:cs="宋体"/>
                <w:color w:val="auto"/>
                <w:sz w:val="24"/>
                <w:szCs w:val="24"/>
              </w:rPr>
            </w:pPr>
          </w:p>
        </w:tc>
        <w:tc>
          <w:tcPr>
            <w:tcW w:w="1570" w:type="dxa"/>
            <w:vAlign w:val="center"/>
          </w:tcPr>
          <w:p w14:paraId="7ECD95A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项目风险预测与防范、事故应急预案（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081522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提供的项目风险预测与防范、事故应急预案参照以下量化因素进行评价：</w:t>
            </w:r>
          </w:p>
          <w:p w14:paraId="5DB56961">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提供的风险防范管理措施齐全，风险预测符合规范要求，风险控制要点定位准确，各阶段风险控制及应急措施得力，得5分；</w:t>
            </w:r>
          </w:p>
          <w:p w14:paraId="53817357">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提供的风险防范管理措施基本齐全，风险预测基本符合规范要求，风险控制要点定位基本准确，</w:t>
            </w: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各阶段风险控制及应急措施，得3分；</w:t>
            </w:r>
          </w:p>
          <w:p w14:paraId="5EEC84FC">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提供有风险管理措施，但内容不全面有漏洞或可行差或不符合本项目实际情况，得1分；</w:t>
            </w:r>
          </w:p>
          <w:p w14:paraId="0BDB2850">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未提供方案，得0分。</w:t>
            </w:r>
          </w:p>
        </w:tc>
      </w:tr>
      <w:tr w14:paraId="456E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17702A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7F58025">
            <w:pPr>
              <w:spacing w:line="440" w:lineRule="exact"/>
              <w:jc w:val="center"/>
              <w:rPr>
                <w:rFonts w:hint="eastAsia" w:ascii="宋体" w:hAnsi="宋体" w:cs="宋体"/>
                <w:color w:val="auto"/>
                <w:sz w:val="24"/>
                <w:szCs w:val="24"/>
              </w:rPr>
            </w:pPr>
          </w:p>
        </w:tc>
        <w:tc>
          <w:tcPr>
            <w:tcW w:w="1570" w:type="dxa"/>
            <w:vAlign w:val="center"/>
          </w:tcPr>
          <w:p w14:paraId="0247A8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施工现场平面布置图（</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center"/>
          </w:tcPr>
          <w:p w14:paraId="4B02B84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提供的施工现场平面布置图参照以下量化因素进行评价：</w:t>
            </w:r>
          </w:p>
          <w:p w14:paraId="1648C483">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现场平面总体布置有针对性，设计科学合理，关键线路清晰、准确，材料堆放有序，完全满足施工需要且符合安全、文明施工要求，得5分；</w:t>
            </w:r>
          </w:p>
          <w:p w14:paraId="1FAB5095">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现场平面总体布置基本合理，设计有瑕疵，关键线路基本准确，材料堆放设置一般，基本能满足施工需要，基本符合安全、文明施工要求，得3分；</w:t>
            </w:r>
          </w:p>
          <w:p w14:paraId="3CCFF746">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现场平面总体布置过于简单、不合理，材料堆放设置不合理，不利于项目实施，不符合安全、文明施工要求，得1分；</w:t>
            </w:r>
          </w:p>
          <w:p w14:paraId="5561C0D9">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未提供，得0分。</w:t>
            </w:r>
          </w:p>
        </w:tc>
      </w:tr>
      <w:tr w14:paraId="3B71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93" w:type="dxa"/>
            <w:gridSpan w:val="2"/>
            <w:vMerge w:val="continue"/>
            <w:vAlign w:val="center"/>
          </w:tcPr>
          <w:p w14:paraId="3646CC9B">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501C0AE">
            <w:pPr>
              <w:spacing w:line="440" w:lineRule="exact"/>
              <w:jc w:val="center"/>
              <w:rPr>
                <w:rFonts w:hint="eastAsia" w:ascii="宋体" w:hAnsi="宋体" w:cs="宋体"/>
                <w:color w:val="auto"/>
                <w:sz w:val="24"/>
                <w:szCs w:val="24"/>
              </w:rPr>
            </w:pPr>
          </w:p>
        </w:tc>
        <w:tc>
          <w:tcPr>
            <w:tcW w:w="8020" w:type="dxa"/>
            <w:gridSpan w:val="2"/>
            <w:vAlign w:val="center"/>
          </w:tcPr>
          <w:p w14:paraId="2B2C7564">
            <w:pPr>
              <w:spacing w:before="9" w:line="360" w:lineRule="auto"/>
              <w:ind w:right="101"/>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以上项目若有缺项的，该项为0分；不缺项的，不低于最低分。</w:t>
            </w:r>
          </w:p>
        </w:tc>
      </w:tr>
      <w:tr w14:paraId="1DEA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3" w:type="dxa"/>
            <w:gridSpan w:val="2"/>
            <w:vMerge w:val="restart"/>
            <w:vAlign w:val="center"/>
          </w:tcPr>
          <w:p w14:paraId="5D38B62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041ED8DD">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(3)</w:t>
            </w:r>
          </w:p>
        </w:tc>
        <w:tc>
          <w:tcPr>
            <w:tcW w:w="1212" w:type="dxa"/>
            <w:gridSpan w:val="2"/>
            <w:vMerge w:val="restart"/>
            <w:vAlign w:val="center"/>
          </w:tcPr>
          <w:p w14:paraId="13C3E2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综合标</w:t>
            </w:r>
          </w:p>
          <w:p w14:paraId="14FAEE7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 xml:space="preserve">评分标准 </w:t>
            </w:r>
          </w:p>
          <w:p w14:paraId="76575353">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（15分）</w:t>
            </w:r>
          </w:p>
        </w:tc>
        <w:tc>
          <w:tcPr>
            <w:tcW w:w="1570" w:type="dxa"/>
            <w:vAlign w:val="center"/>
          </w:tcPr>
          <w:p w14:paraId="72F47C2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企业业绩</w:t>
            </w:r>
          </w:p>
          <w:p w14:paraId="251BC18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（0-4分）</w:t>
            </w:r>
          </w:p>
        </w:tc>
        <w:tc>
          <w:tcPr>
            <w:tcW w:w="6450" w:type="dxa"/>
            <w:vAlign w:val="center"/>
          </w:tcPr>
          <w:p w14:paraId="35A9555B">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提供</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年1月1日以来企业承担过的类似工程业绩（提供合同协议书和中标通知书</w:t>
            </w:r>
            <w:r>
              <w:rPr>
                <w:rFonts w:hint="eastAsia" w:cs="宋体" w:asciiTheme="minorEastAsia" w:hAnsiTheme="minorEastAsia" w:eastAsiaTheme="minorEastAsia"/>
                <w:color w:val="000000" w:themeColor="text1"/>
                <w:sz w:val="24"/>
                <w14:textFill>
                  <w14:solidFill>
                    <w14:schemeClr w14:val="tx1"/>
                  </w14:solidFill>
                </w14:textFill>
              </w:rPr>
              <w:t>的</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原件扫描件，时间以合同协议书签订时间为准）每提供一份得2分，最多得4分，不提供不得分；</w:t>
            </w:r>
          </w:p>
        </w:tc>
      </w:tr>
      <w:tr w14:paraId="4BC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1F9B14F3">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9E592A4">
            <w:pPr>
              <w:spacing w:line="440" w:lineRule="exact"/>
              <w:jc w:val="center"/>
              <w:rPr>
                <w:rFonts w:hint="eastAsia" w:ascii="宋体" w:hAnsi="宋体" w:cs="宋体"/>
                <w:color w:val="auto"/>
                <w:sz w:val="24"/>
                <w:szCs w:val="24"/>
              </w:rPr>
            </w:pPr>
          </w:p>
        </w:tc>
        <w:tc>
          <w:tcPr>
            <w:tcW w:w="1570" w:type="dxa"/>
            <w:shd w:val="clear" w:color="auto" w:fill="auto"/>
            <w:vAlign w:val="center"/>
          </w:tcPr>
          <w:p w14:paraId="6CD48A89">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拟配备人员</w:t>
            </w:r>
          </w:p>
          <w:p w14:paraId="19F82C69">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center"/>
              <w:rPr>
                <w:rFonts w:hint="eastAsia" w:ascii="宋体" w:hAnsi="宋体" w:eastAsia="宋体" w:cs="宋体"/>
                <w:color w:val="FF0000"/>
                <w:kern w:val="2"/>
                <w:sz w:val="24"/>
                <w:szCs w:val="24"/>
                <w:lang w:val="en-US" w:eastAsia="zh-CN" w:bidi="ar-SA"/>
              </w:rPr>
            </w:pPr>
            <w:r>
              <w:rPr>
                <w:rFonts w:hint="eastAsia" w:asciiTheme="minorEastAsia" w:hAnsiTheme="minorEastAsia" w:eastAsiaTheme="minorEastAsia" w:cstheme="minorEastAsia"/>
                <w:color w:val="auto"/>
                <w:sz w:val="24"/>
                <w:szCs w:val="24"/>
              </w:rPr>
              <w:t>（0-5分）</w:t>
            </w:r>
          </w:p>
        </w:tc>
        <w:tc>
          <w:tcPr>
            <w:tcW w:w="6450" w:type="dxa"/>
            <w:shd w:val="clear" w:color="auto" w:fill="auto"/>
            <w:vAlign w:val="center"/>
          </w:tcPr>
          <w:p w14:paraId="0E8B979E">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color w:val="FF0000"/>
                <w:kern w:val="2"/>
                <w:sz w:val="24"/>
                <w:szCs w:val="24"/>
                <w:lang w:val="en-US" w:eastAsia="zh-CN" w:bidi="ar-SA"/>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项目管理机构除项目经理外，应至少配备专职安全员、施工员、材料员、质量员、资料员且均具有相关岗位执（职）业资格证书，项目组织机构人员配备齐全得5分,缺一项扣一分，扣完为止。（响应文件中附相应证件扫描件，且在有效期内）</w:t>
            </w:r>
          </w:p>
        </w:tc>
      </w:tr>
      <w:tr w14:paraId="749D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173FBA6">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8CE04BA">
            <w:pPr>
              <w:spacing w:line="440" w:lineRule="exact"/>
              <w:jc w:val="center"/>
              <w:rPr>
                <w:rFonts w:hint="eastAsia" w:ascii="宋体" w:hAnsi="宋体" w:cs="宋体"/>
                <w:color w:val="auto"/>
                <w:sz w:val="24"/>
                <w:szCs w:val="24"/>
              </w:rPr>
            </w:pPr>
          </w:p>
        </w:tc>
        <w:tc>
          <w:tcPr>
            <w:tcW w:w="1570" w:type="dxa"/>
            <w:vMerge w:val="restart"/>
            <w:vAlign w:val="center"/>
          </w:tcPr>
          <w:p w14:paraId="28622CE9">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kern w:val="2"/>
                <w:sz w:val="24"/>
                <w:szCs w:val="24"/>
                <w:lang w:val="en-US" w:eastAsia="zh-CN"/>
              </w:rPr>
            </w:pPr>
          </w:p>
          <w:p w14:paraId="3C2D9163">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kern w:val="2"/>
                <w:sz w:val="24"/>
                <w:szCs w:val="24"/>
                <w:lang w:val="en-US" w:eastAsia="zh-CN"/>
              </w:rPr>
            </w:pPr>
          </w:p>
          <w:p w14:paraId="248CAE79">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kern w:val="2"/>
                <w:sz w:val="24"/>
                <w:szCs w:val="24"/>
                <w:lang w:val="en-US" w:eastAsia="zh-CN"/>
              </w:rPr>
            </w:pPr>
          </w:p>
          <w:p w14:paraId="3B7BAE6C">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kern w:val="2"/>
                <w:sz w:val="24"/>
                <w:szCs w:val="24"/>
                <w:lang w:val="en-US" w:eastAsia="zh-CN"/>
              </w:rPr>
            </w:pPr>
          </w:p>
          <w:p w14:paraId="2EB4AEBE">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r>
              <w:rPr>
                <w:rFonts w:hint="eastAsia" w:ascii="宋体" w:hAnsi="宋体" w:eastAsia="宋体" w:cs="宋体"/>
                <w:kern w:val="2"/>
                <w:sz w:val="24"/>
                <w:szCs w:val="24"/>
                <w:lang w:val="en-US" w:eastAsia="zh-CN"/>
              </w:rPr>
              <w:t>优惠承诺及履职尽责承诺</w:t>
            </w:r>
            <w:r>
              <w:rPr>
                <w:rFonts w:hint="eastAsia" w:ascii="宋体" w:hAnsi="宋体" w:eastAsia="宋体" w:cs="宋体"/>
                <w:b w:val="0"/>
                <w:i w:val="0"/>
                <w:caps w:val="0"/>
                <w:color w:val="000000"/>
                <w:spacing w:val="0"/>
                <w:w w:val="100"/>
                <w:kern w:val="2"/>
                <w:sz w:val="24"/>
                <w:szCs w:val="24"/>
                <w:lang w:val="en-US" w:eastAsia="zh-CN"/>
              </w:rPr>
              <w:t>（0-</w:t>
            </w:r>
            <w:r>
              <w:rPr>
                <w:rFonts w:hint="eastAsia" w:ascii="宋体" w:hAnsi="宋体" w:cs="宋体"/>
                <w:b w:val="0"/>
                <w:i w:val="0"/>
                <w:caps w:val="0"/>
                <w:color w:val="000000"/>
                <w:spacing w:val="0"/>
                <w:w w:val="100"/>
                <w:kern w:val="2"/>
                <w:sz w:val="24"/>
                <w:szCs w:val="24"/>
                <w:lang w:val="en-US" w:eastAsia="zh-CN"/>
              </w:rPr>
              <w:t>6</w:t>
            </w:r>
            <w:r>
              <w:rPr>
                <w:rFonts w:hint="eastAsia" w:ascii="宋体" w:hAnsi="宋体" w:eastAsia="宋体" w:cs="宋体"/>
                <w:b w:val="0"/>
                <w:i w:val="0"/>
                <w:caps w:val="0"/>
                <w:color w:val="000000"/>
                <w:spacing w:val="0"/>
                <w:w w:val="100"/>
                <w:kern w:val="2"/>
                <w:sz w:val="24"/>
                <w:szCs w:val="24"/>
                <w:lang w:val="en-US" w:eastAsia="zh-CN"/>
              </w:rPr>
              <w:t>分）</w:t>
            </w:r>
          </w:p>
        </w:tc>
        <w:tc>
          <w:tcPr>
            <w:tcW w:w="6450" w:type="dxa"/>
            <w:vAlign w:val="center"/>
          </w:tcPr>
          <w:p w14:paraId="1B75E30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宋体"/>
                <w:kern w:val="2"/>
                <w:sz w:val="24"/>
                <w:szCs w:val="24"/>
                <w:lang w:val="en-US" w:eastAsia="zh-CN"/>
              </w:rPr>
              <w:t>履职尽责承诺具有全面、详实、可行、合法有效的书面保证技术措施落实到位的承诺和落实不到位的处理承诺，其中包括各关键岗位人员（项目经理等）的在岗、更换等履职尽责承诺，</w:t>
            </w:r>
            <w:r>
              <w:rPr>
                <w:rFonts w:hint="eastAsia" w:ascii="宋体" w:hAnsi="宋体" w:eastAsia="宋体" w:cs="宋体"/>
                <w:kern w:val="2"/>
                <w:sz w:val="24"/>
                <w:szCs w:val="24"/>
                <w:highlight w:val="none"/>
                <w:lang w:val="en-US" w:eastAsia="zh-CN"/>
              </w:rPr>
              <w:t>提供承包商履约保证措施</w:t>
            </w:r>
            <w:r>
              <w:rPr>
                <w:rFonts w:hint="eastAsia" w:ascii="宋体" w:hAnsi="宋体" w:cs="宋体"/>
                <w:kern w:val="2"/>
                <w:sz w:val="24"/>
                <w:szCs w:val="24"/>
                <w:highlight w:val="none"/>
                <w:lang w:val="en-US" w:eastAsia="zh-CN"/>
              </w:rPr>
              <w:t>可行、合理、</w:t>
            </w:r>
            <w:r>
              <w:rPr>
                <w:rFonts w:hint="eastAsia" w:ascii="宋体" w:hAnsi="宋体" w:eastAsia="宋体" w:cs="宋体"/>
                <w:kern w:val="2"/>
                <w:sz w:val="24"/>
                <w:szCs w:val="24"/>
                <w:highlight w:val="none"/>
                <w:lang w:val="en-US" w:eastAsia="zh-CN"/>
              </w:rPr>
              <w:t>合法有效和落实不到位的处理承诺的得</w:t>
            </w:r>
            <w:r>
              <w:rPr>
                <w:rFonts w:hint="eastAsia" w:ascii="宋体" w:hAnsi="宋体" w:cs="宋体"/>
                <w:kern w:val="2"/>
                <w:sz w:val="24"/>
                <w:szCs w:val="24"/>
                <w:highlight w:val="none"/>
                <w:lang w:val="en-US" w:eastAsia="zh-CN"/>
              </w:rPr>
              <w:t>3</w:t>
            </w:r>
            <w:r>
              <w:rPr>
                <w:rFonts w:hint="eastAsia" w:ascii="宋体" w:hAnsi="宋体" w:eastAsia="宋体" w:cs="宋体"/>
                <w:kern w:val="2"/>
                <w:sz w:val="24"/>
                <w:szCs w:val="24"/>
                <w:highlight w:val="none"/>
                <w:lang w:val="en-US" w:eastAsia="zh-CN"/>
              </w:rPr>
              <w:t>分；履约保证技术措施承诺</w:t>
            </w:r>
            <w:r>
              <w:rPr>
                <w:rFonts w:hint="eastAsia" w:ascii="宋体" w:hAnsi="宋体" w:cs="宋体"/>
                <w:kern w:val="2"/>
                <w:sz w:val="24"/>
                <w:szCs w:val="24"/>
                <w:highlight w:val="none"/>
                <w:lang w:val="en-US" w:eastAsia="zh-CN"/>
              </w:rPr>
              <w:t>基本可行、合理</w:t>
            </w:r>
            <w:r>
              <w:rPr>
                <w:rFonts w:hint="eastAsia" w:ascii="宋体" w:hAnsi="宋体" w:eastAsia="宋体" w:cs="宋体"/>
                <w:kern w:val="2"/>
                <w:sz w:val="24"/>
                <w:szCs w:val="24"/>
                <w:highlight w:val="none"/>
                <w:lang w:val="en-US" w:eastAsia="zh-CN"/>
              </w:rPr>
              <w:t>的得2分；履职尽责承诺一般的得1分。不提供不得分。</w:t>
            </w:r>
          </w:p>
        </w:tc>
      </w:tr>
      <w:tr w14:paraId="4ABA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21F671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2D6CDA5">
            <w:pPr>
              <w:spacing w:line="440" w:lineRule="exact"/>
              <w:jc w:val="center"/>
              <w:rPr>
                <w:rFonts w:hint="eastAsia" w:ascii="宋体" w:hAnsi="宋体" w:cs="宋体"/>
                <w:color w:val="auto"/>
                <w:sz w:val="24"/>
                <w:szCs w:val="24"/>
              </w:rPr>
            </w:pPr>
          </w:p>
        </w:tc>
        <w:tc>
          <w:tcPr>
            <w:tcW w:w="1570" w:type="dxa"/>
            <w:vMerge w:val="continue"/>
            <w:vAlign w:val="top"/>
          </w:tcPr>
          <w:p w14:paraId="360E977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p>
        </w:tc>
        <w:tc>
          <w:tcPr>
            <w:tcW w:w="6450" w:type="dxa"/>
            <w:vAlign w:val="center"/>
          </w:tcPr>
          <w:p w14:paraId="38D80358">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Courier New"/>
                <w:sz w:val="24"/>
                <w:szCs w:val="24"/>
                <w:highlight w:val="none"/>
              </w:rPr>
              <w:t>优惠承诺：应是书面的符合工程实际情况，确保依法依规，优惠合理，详实可行</w:t>
            </w:r>
            <w:r>
              <w:rPr>
                <w:rFonts w:hint="eastAsia" w:ascii="宋体" w:hAnsi="宋体" w:eastAsia="宋体" w:cs="宋体"/>
                <w:sz w:val="24"/>
                <w:highlight w:val="none"/>
              </w:rPr>
              <w:t>的得</w:t>
            </w:r>
            <w:r>
              <w:rPr>
                <w:rFonts w:hint="eastAsia" w:ascii="宋体" w:hAnsi="宋体" w:cs="宋体"/>
                <w:sz w:val="24"/>
                <w:highlight w:val="none"/>
                <w:lang w:val="en-US" w:eastAsia="zh-CN"/>
              </w:rPr>
              <w:t>3</w:t>
            </w:r>
            <w:r>
              <w:rPr>
                <w:rFonts w:hint="eastAsia" w:ascii="宋体" w:hAnsi="宋体" w:eastAsia="宋体" w:cs="宋体"/>
                <w:sz w:val="24"/>
                <w:highlight w:val="none"/>
              </w:rPr>
              <w:t>分；优惠承诺符合工程实际情况，确保依法依规，优惠基本合理，基本详实可行的得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分；优惠承诺一般的得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r>
              <w:rPr>
                <w:rFonts w:hint="eastAsia" w:ascii="宋体" w:hAnsi="宋体" w:eastAsia="宋体" w:cs="宋体"/>
                <w:kern w:val="2"/>
                <w:sz w:val="24"/>
                <w:szCs w:val="24"/>
                <w:highlight w:val="none"/>
                <w:lang w:val="en-US" w:eastAsia="zh-CN"/>
              </w:rPr>
              <w:t>不提供不得分</w:t>
            </w:r>
            <w:r>
              <w:rPr>
                <w:rFonts w:hint="eastAsia" w:asciiTheme="minorEastAsia" w:hAnsiTheme="minorEastAsia" w:eastAsiaTheme="minorEastAsia" w:cstheme="minorEastAsia"/>
                <w:color w:val="auto"/>
                <w:kern w:val="2"/>
                <w:sz w:val="24"/>
                <w:szCs w:val="24"/>
                <w:highlight w:val="none"/>
              </w:rPr>
              <w:t>。</w:t>
            </w:r>
          </w:p>
        </w:tc>
      </w:tr>
      <w:tr w14:paraId="732B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93" w:type="dxa"/>
            <w:gridSpan w:val="2"/>
            <w:vMerge w:val="continue"/>
            <w:vAlign w:val="center"/>
          </w:tcPr>
          <w:p w14:paraId="09CEA0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DFE9A5">
            <w:pPr>
              <w:spacing w:line="440" w:lineRule="exact"/>
              <w:jc w:val="center"/>
              <w:rPr>
                <w:rFonts w:hint="eastAsia" w:ascii="宋体" w:hAnsi="宋体" w:cs="宋体"/>
                <w:color w:val="auto"/>
                <w:sz w:val="24"/>
                <w:szCs w:val="24"/>
              </w:rPr>
            </w:pPr>
          </w:p>
        </w:tc>
        <w:tc>
          <w:tcPr>
            <w:tcW w:w="8020" w:type="dxa"/>
            <w:gridSpan w:val="2"/>
            <w:vAlign w:val="center"/>
          </w:tcPr>
          <w:p w14:paraId="51AF4014">
            <w:pPr>
              <w:tabs>
                <w:tab w:val="left" w:pos="1661"/>
              </w:tabs>
              <w:spacing w:line="440" w:lineRule="exact"/>
              <w:jc w:val="left"/>
              <w:rPr>
                <w:rFonts w:hint="eastAsia" w:ascii="宋体" w:hAnsi="宋体" w:cs="宋体"/>
                <w:color w:val="auto"/>
                <w:sz w:val="24"/>
                <w:szCs w:val="24"/>
              </w:rPr>
            </w:pPr>
            <w:r>
              <w:rPr>
                <w:rFonts w:hint="eastAsia" w:ascii="宋体" w:hAnsi="宋体" w:cs="宋体"/>
                <w:color w:val="auto"/>
                <w:sz w:val="24"/>
                <w:szCs w:val="24"/>
              </w:rPr>
              <w:t>以上项目若有缺项的，该项为0分；不缺项的，不低于最低分。</w:t>
            </w:r>
          </w:p>
        </w:tc>
      </w:tr>
      <w:tr w14:paraId="7B40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225" w:type="dxa"/>
            <w:gridSpan w:val="6"/>
            <w:vAlign w:val="center"/>
          </w:tcPr>
          <w:p w14:paraId="0FE60243">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综合得分=商务标得分＋技术标得分＋综合标得分。</w:t>
            </w:r>
          </w:p>
          <w:p w14:paraId="4B39900F">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磋商小组完成对技术标、商务标和综合标的汇总后取平均值作为该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的最终得分。</w:t>
            </w:r>
          </w:p>
          <w:p w14:paraId="1313CDA2">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本办法计算过程中分值按四舍五入保留三位小数，结果按四舍五入保留两位小数。</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的报价应包含</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所承诺的应达到的工程质量标准及其他承诺应达到的标准所包含的所有费用。</w:t>
            </w:r>
          </w:p>
          <w:p w14:paraId="6D00E656">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rPr>
              <w:t>注：</w:t>
            </w: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rPr>
              <w:t>评标过程中涉及到资格审查、企业业绩等计分部分时，以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自行上传到</w:t>
            </w:r>
            <w:r>
              <w:rPr>
                <w:rFonts w:hint="eastAsia" w:asciiTheme="minorEastAsia" w:hAnsiTheme="minorEastAsia" w:eastAsiaTheme="minorEastAsia" w:cstheme="minorEastAsia"/>
                <w:b w:val="0"/>
                <w:bCs/>
                <w:sz w:val="24"/>
                <w:szCs w:val="24"/>
                <w:lang w:eastAsia="zh-CN"/>
              </w:rPr>
              <w:t>响应</w:t>
            </w:r>
            <w:r>
              <w:rPr>
                <w:rFonts w:hint="eastAsia" w:asciiTheme="minorEastAsia" w:hAnsiTheme="minorEastAsia" w:eastAsiaTheme="minorEastAsia" w:cstheme="minorEastAsia"/>
                <w:b w:val="0"/>
                <w:bCs/>
                <w:sz w:val="24"/>
                <w:szCs w:val="24"/>
              </w:rPr>
              <w:t>文件中的相应内容为准</w:t>
            </w:r>
            <w:r>
              <w:rPr>
                <w:rFonts w:hint="eastAsia" w:asciiTheme="minorEastAsia" w:hAnsiTheme="minorEastAsia" w:eastAsiaTheme="minorEastAsia" w:cstheme="minorEastAsia"/>
                <w:b w:val="0"/>
                <w:bCs/>
                <w:sz w:val="24"/>
                <w:szCs w:val="24"/>
                <w:lang w:eastAsia="zh-CN"/>
              </w:rPr>
              <w:t>。</w:t>
            </w:r>
          </w:p>
          <w:p w14:paraId="2E331447">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2、评标开始后，不再接受任何补充材料。</w:t>
            </w:r>
          </w:p>
          <w:p w14:paraId="70B6D76E">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w:t>
            </w:r>
            <w:r>
              <w:rPr>
                <w:rFonts w:hint="eastAsia" w:asciiTheme="minorEastAsia" w:hAnsiTheme="minorEastAsia" w:eastAsiaTheme="minorEastAsia" w:cstheme="minorEastAsia"/>
                <w:b w:val="0"/>
                <w:bCs/>
                <w:sz w:val="24"/>
                <w:szCs w:val="24"/>
              </w:rPr>
              <w:t>投标人对投标文件信息的真实性、有效性、清晰可辩性负责。</w:t>
            </w:r>
          </w:p>
          <w:p w14:paraId="582BD726">
            <w:pPr>
              <w:tabs>
                <w:tab w:val="left" w:pos="1661"/>
              </w:tabs>
              <w:spacing w:line="440" w:lineRule="exact"/>
              <w:jc w:val="left"/>
              <w:rPr>
                <w:rFonts w:hint="eastAsia" w:ascii="宋体" w:hAnsi="宋体" w:cs="宋体"/>
                <w:color w:val="auto"/>
                <w:sz w:val="24"/>
                <w:szCs w:val="24"/>
              </w:rPr>
            </w:pPr>
            <w:r>
              <w:rPr>
                <w:rFonts w:hint="eastAsia" w:asciiTheme="minorEastAsia" w:hAnsiTheme="minorEastAsia" w:eastAsiaTheme="minorEastAsia" w:cstheme="minorEastAsia"/>
                <w:b w:val="0"/>
                <w:bCs/>
                <w:color w:val="auto"/>
                <w:sz w:val="24"/>
                <w:szCs w:val="24"/>
                <w:lang w:val="en-US" w:eastAsia="zh-CN"/>
              </w:rPr>
              <w:t xml:space="preserve">4、项目经理业绩与企业业绩不重复计分。  </w:t>
            </w:r>
          </w:p>
        </w:tc>
      </w:tr>
    </w:tbl>
    <w:p w14:paraId="08092E75">
      <w:pPr>
        <w:spacing w:line="460" w:lineRule="exact"/>
        <w:ind w:firstLine="281" w:firstLineChars="100"/>
        <w:rPr>
          <w:rFonts w:hint="eastAsia" w:ascii="宋体" w:hAnsi="宋体" w:eastAsia="宋体" w:cs="宋体"/>
          <w:b/>
          <w:color w:val="auto"/>
          <w:sz w:val="28"/>
          <w:szCs w:val="28"/>
        </w:rPr>
      </w:pPr>
      <w:r>
        <w:rPr>
          <w:rFonts w:hint="eastAsia" w:ascii="宋体" w:hAnsi="宋体" w:eastAsia="宋体" w:cs="宋体"/>
          <w:b/>
          <w:color w:val="auto"/>
          <w:sz w:val="28"/>
          <w:szCs w:val="28"/>
        </w:rPr>
        <w:t>1. 评标方法</w:t>
      </w:r>
    </w:p>
    <w:p w14:paraId="2813439F">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次评标采用综合评估法。磋商小组对满足磋商文件实质性要求的磋商响应文件，按照本章第2.2款规定的评分标准进行打分，并按得分由高到低顺序推荐成交候选人，但磋商报价低于其成本的除外。评审得分相同的，按照最后报价由低到高的顺序确定，评审得分且最后报价相同的，按照技术指标优劣顺序确定成交候选人。</w:t>
      </w:r>
    </w:p>
    <w:p w14:paraId="19087070">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83" w:name="_Toc247085759"/>
      <w:bookmarkStart w:id="84" w:name="_Toc144974568"/>
      <w:bookmarkStart w:id="85" w:name="_Toc246996244"/>
      <w:bookmarkStart w:id="86" w:name="_Toc152042378"/>
      <w:bookmarkStart w:id="87" w:name="_Toc179632619"/>
      <w:bookmarkStart w:id="88" w:name="_Toc296602489"/>
      <w:bookmarkStart w:id="89" w:name="_Toc116294255"/>
      <w:bookmarkStart w:id="90" w:name="_Toc246996987"/>
      <w:bookmarkStart w:id="91" w:name="_Toc152045601"/>
      <w:r>
        <w:rPr>
          <w:rFonts w:hint="eastAsia" w:ascii="宋体" w:hAnsi="宋体" w:eastAsia="宋体" w:cs="宋体"/>
          <w:b/>
          <w:bCs/>
          <w:color w:val="auto"/>
          <w:kern w:val="28"/>
          <w:sz w:val="28"/>
          <w:szCs w:val="28"/>
          <w:lang w:val="zh-CN"/>
        </w:rPr>
        <w:t>2. 评审标准</w:t>
      </w:r>
      <w:bookmarkEnd w:id="83"/>
      <w:bookmarkEnd w:id="84"/>
      <w:bookmarkEnd w:id="85"/>
      <w:bookmarkEnd w:id="86"/>
      <w:bookmarkEnd w:id="87"/>
      <w:bookmarkEnd w:id="88"/>
      <w:bookmarkEnd w:id="89"/>
      <w:bookmarkEnd w:id="90"/>
      <w:bookmarkEnd w:id="91"/>
      <w:bookmarkStart w:id="92" w:name="_Toc246996988"/>
      <w:bookmarkStart w:id="93" w:name="_Toc152045602"/>
      <w:bookmarkStart w:id="94" w:name="_Toc296602490"/>
      <w:bookmarkStart w:id="95" w:name="_Toc179632620"/>
      <w:bookmarkStart w:id="96" w:name="_Toc246996245"/>
      <w:bookmarkStart w:id="97" w:name="_Toc152042379"/>
      <w:bookmarkStart w:id="98" w:name="_Toc144974569"/>
      <w:bookmarkStart w:id="99" w:name="_Toc247085760"/>
    </w:p>
    <w:p w14:paraId="7E637653">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100" w:name="_Toc116294256"/>
      <w:r>
        <w:rPr>
          <w:rFonts w:hint="eastAsia" w:ascii="宋体" w:hAnsi="宋体" w:eastAsia="宋体" w:cs="宋体"/>
          <w:b/>
          <w:bCs/>
          <w:color w:val="auto"/>
          <w:kern w:val="28"/>
          <w:sz w:val="28"/>
          <w:szCs w:val="28"/>
          <w:lang w:val="zh-CN"/>
        </w:rPr>
        <w:t>2.1 初步评审标准</w:t>
      </w:r>
      <w:bookmarkEnd w:id="92"/>
      <w:bookmarkEnd w:id="93"/>
      <w:bookmarkEnd w:id="94"/>
      <w:bookmarkEnd w:id="95"/>
      <w:bookmarkEnd w:id="96"/>
      <w:bookmarkEnd w:id="97"/>
      <w:bookmarkEnd w:id="98"/>
      <w:bookmarkEnd w:id="99"/>
      <w:bookmarkEnd w:id="100"/>
    </w:p>
    <w:p w14:paraId="10609EB4">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2.1.1 资格评审标准：见评标办法前附表。</w:t>
      </w:r>
    </w:p>
    <w:p w14:paraId="07920CA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2.1.2 响应性评审标准：见评标办法前附表。</w:t>
      </w:r>
    </w:p>
    <w:p w14:paraId="31614731">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2.1.3 </w:t>
      </w:r>
      <w:r>
        <w:rPr>
          <w:rFonts w:hint="eastAsia" w:ascii="宋体" w:hAnsi="宋体" w:eastAsia="宋体" w:cs="宋体"/>
          <w:color w:val="auto"/>
          <w:sz w:val="28"/>
          <w:szCs w:val="28"/>
          <w:lang w:val="en-US" w:eastAsia="zh-CN"/>
        </w:rPr>
        <w:t>符合</w:t>
      </w:r>
      <w:r>
        <w:rPr>
          <w:rFonts w:hint="eastAsia" w:ascii="宋体" w:hAnsi="宋体" w:eastAsia="宋体" w:cs="宋体"/>
          <w:color w:val="auto"/>
          <w:sz w:val="28"/>
          <w:szCs w:val="28"/>
        </w:rPr>
        <w:t>性评审标准：见评标办法前附表。</w:t>
      </w:r>
    </w:p>
    <w:p w14:paraId="2BB831DE">
      <w:pPr>
        <w:keepNext/>
        <w:keepLines/>
        <w:spacing w:line="460" w:lineRule="exact"/>
        <w:ind w:firstLine="281" w:firstLineChars="100"/>
        <w:outlineLvl w:val="2"/>
        <w:rPr>
          <w:rFonts w:hint="eastAsia" w:ascii="宋体" w:hAnsi="宋体" w:eastAsia="宋体" w:cs="宋体"/>
          <w:b/>
          <w:bCs/>
          <w:color w:val="auto"/>
          <w:kern w:val="0"/>
          <w:sz w:val="28"/>
          <w:szCs w:val="28"/>
          <w:lang w:val="zh-CN"/>
        </w:rPr>
      </w:pPr>
      <w:bookmarkStart w:id="101" w:name="_Toc246996246"/>
      <w:bookmarkStart w:id="102" w:name="_Toc179632621"/>
      <w:bookmarkStart w:id="103" w:name="_Toc152042380"/>
      <w:bookmarkStart w:id="104" w:name="_Toc152045603"/>
      <w:bookmarkStart w:id="105" w:name="_Toc144974570"/>
      <w:bookmarkStart w:id="106" w:name="_Toc296602491"/>
      <w:bookmarkStart w:id="107" w:name="_Toc116294257"/>
      <w:bookmarkStart w:id="108" w:name="_Toc247085761"/>
      <w:bookmarkStart w:id="109" w:name="_Toc246996989"/>
      <w:r>
        <w:rPr>
          <w:rFonts w:hint="eastAsia" w:ascii="宋体" w:hAnsi="宋体" w:eastAsia="宋体" w:cs="宋体"/>
          <w:b/>
          <w:bCs/>
          <w:color w:val="auto"/>
          <w:kern w:val="0"/>
          <w:sz w:val="28"/>
          <w:szCs w:val="28"/>
          <w:lang w:val="zh-CN"/>
        </w:rPr>
        <w:t>2.2 分值构成与评分标准</w:t>
      </w:r>
      <w:bookmarkEnd w:id="101"/>
      <w:bookmarkEnd w:id="102"/>
      <w:bookmarkEnd w:id="103"/>
      <w:bookmarkEnd w:id="104"/>
      <w:bookmarkEnd w:id="105"/>
      <w:bookmarkEnd w:id="106"/>
      <w:bookmarkEnd w:id="107"/>
      <w:bookmarkEnd w:id="108"/>
      <w:bookmarkEnd w:id="109"/>
    </w:p>
    <w:p w14:paraId="32F2C8F0">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2.2.1 分值构成</w:t>
      </w:r>
    </w:p>
    <w:p w14:paraId="2C5CA039">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（1）技术标：见评标办法前附表；</w:t>
      </w:r>
    </w:p>
    <w:p w14:paraId="45616D8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（2）商务标：见评标办法前附表；</w:t>
      </w:r>
    </w:p>
    <w:p w14:paraId="0F1F16AE">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（3）综合标：见评标办法前附表。</w:t>
      </w:r>
    </w:p>
    <w:p w14:paraId="1E79961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2.2.2 评分标准</w:t>
      </w:r>
    </w:p>
    <w:p w14:paraId="50184176">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（1）技术标评分标准：见评标办法前附表；</w:t>
      </w:r>
    </w:p>
    <w:p w14:paraId="71BCB2EF">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（2）商务标评分标准：见评标办法前附表；</w:t>
      </w:r>
    </w:p>
    <w:p w14:paraId="74330D50">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（3）综合标评分标准：见评标办法前附表。</w:t>
      </w:r>
    </w:p>
    <w:p w14:paraId="71D4FC62">
      <w:pPr>
        <w:autoSpaceDE w:val="0"/>
        <w:autoSpaceDN w:val="0"/>
        <w:adjustRightInd w:val="0"/>
        <w:spacing w:line="520" w:lineRule="exact"/>
        <w:ind w:right="-20"/>
        <w:jc w:val="left"/>
        <w:outlineLvl w:val="1"/>
        <w:rPr>
          <w:rFonts w:hint="eastAsia" w:ascii="宋体" w:hAnsi="宋体" w:eastAsia="宋体" w:cs="宋体"/>
          <w:b/>
          <w:color w:val="auto"/>
          <w:kern w:val="0"/>
          <w:sz w:val="28"/>
          <w:szCs w:val="28"/>
        </w:rPr>
      </w:pPr>
      <w:bookmarkStart w:id="110" w:name="_Toc116294258"/>
      <w:r>
        <w:rPr>
          <w:rFonts w:hint="eastAsia" w:ascii="宋体" w:hAnsi="宋体" w:eastAsia="宋体" w:cs="宋体"/>
          <w:b/>
          <w:color w:val="auto"/>
          <w:kern w:val="0"/>
          <w:sz w:val="28"/>
          <w:szCs w:val="28"/>
        </w:rPr>
        <w:t>3.评标程序</w:t>
      </w:r>
      <w:bookmarkEnd w:id="110"/>
    </w:p>
    <w:p w14:paraId="5588839A">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3.1 初步评审</w:t>
      </w:r>
    </w:p>
    <w:p w14:paraId="1722748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3.1.1 磋商小组依据本章第 2.1 款规定的标准对响应文件进行初步评审。有一项不符合评审标准的，作无效标处理。 </w:t>
      </w:r>
    </w:p>
    <w:p w14:paraId="27FD5DA3">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3.1.2 供应商有以下情形之一的，其投标作无效标处理：</w:t>
      </w:r>
    </w:p>
    <w:p w14:paraId="1DA98B75">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（1）第二章“供应商须知”第 1.4.3 项规定的任何一种情形的；</w:t>
      </w:r>
    </w:p>
    <w:p w14:paraId="678ABD22">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（2）串通投标或弄虚作假或有其他违法行为的；</w:t>
      </w:r>
    </w:p>
    <w:p w14:paraId="7114DF40">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（3）不按磋商小组要求澄清、说明或补正的。</w:t>
      </w:r>
    </w:p>
    <w:p w14:paraId="6D649991">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3.1.3 投标报价有算术错误的，磋商小组按以下原则对投标报价进行修正，修正的价格经供应商书面确认后具有约束力。供应商不接受修正价格的，其投标作无效标处理。</w:t>
      </w:r>
    </w:p>
    <w:p w14:paraId="7B5244D8">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（1）响应文件中的大写金额与小写金额不一致的，以大写金额为准；</w:t>
      </w:r>
    </w:p>
    <w:p w14:paraId="454EEF95">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（2）总价金额与依据单价计算出的结果不一致的，以单价金额为准修正总价，但单价金额小数点有明显错误的除外。</w:t>
      </w:r>
    </w:p>
    <w:p w14:paraId="3C69E14D">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3.2 详细评审</w:t>
      </w:r>
    </w:p>
    <w:p w14:paraId="754AFAE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3.2.1 磋商小组按本章第2.2款规定的量化因素和分值进行打分，并计算出综合评估得分。</w:t>
      </w:r>
    </w:p>
    <w:p w14:paraId="7FD9AD57">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（1）按本章第2.2.2（1）目规定的评审因素和分值对技术标计算出得分；</w:t>
      </w:r>
    </w:p>
    <w:p w14:paraId="1DAEE57C">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（2）按本章第2.2.2（2）目规定的评审因素和分值对商务标计算出得分；</w:t>
      </w:r>
    </w:p>
    <w:p w14:paraId="5CA989A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（3）按本章第2.2.2（3）目规定的评审因素和分值对综合标计算出得分；</w:t>
      </w:r>
    </w:p>
    <w:p w14:paraId="0768762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3.2.2 评分分值计算过程中保留小数点后三位，最后供应商得分汇总时保留小数点后两位，小数点后第三位“四舍五入”。</w:t>
      </w:r>
    </w:p>
    <w:p w14:paraId="792FC0A3">
      <w:pPr>
        <w:tabs>
          <w:tab w:val="center" w:pos="4677"/>
        </w:tabs>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3.2.3 供应商得分=技术标+商务标+综合标。</w:t>
      </w:r>
    </w:p>
    <w:p w14:paraId="6759E575">
      <w:pPr>
        <w:spacing w:line="460" w:lineRule="exact"/>
        <w:rPr>
          <w:rFonts w:hint="eastAsia" w:ascii="宋体" w:hAnsi="宋体" w:eastAsia="宋体" w:cs="宋体"/>
          <w:color w:val="auto"/>
          <w:sz w:val="28"/>
          <w:szCs w:val="28"/>
        </w:rPr>
      </w:pPr>
      <w:r>
        <w:rPr>
          <w:rFonts w:hint="eastAsia" w:ascii="宋体" w:hAnsi="宋体" w:eastAsia="宋体" w:cs="宋体"/>
          <w:color w:val="auto"/>
          <w:sz w:val="28"/>
          <w:szCs w:val="28"/>
        </w:rPr>
        <w:t xml:space="preserve">    3.2.4在磋商小组完成对技术标、商务标和综合标的汇总后取平均值，作为该供应商的最终得分。</w:t>
      </w:r>
    </w:p>
    <w:p w14:paraId="3754E419">
      <w:pPr>
        <w:tabs>
          <w:tab w:val="center" w:pos="4677"/>
        </w:tabs>
        <w:spacing w:line="460" w:lineRule="exact"/>
        <w:ind w:firstLine="560" w:firstLineChars="200"/>
        <w:rPr>
          <w:rFonts w:hint="eastAsia" w:ascii="宋体" w:hAnsi="宋体" w:eastAsia="宋体" w:cs="宋体"/>
          <w:color w:val="0000FF"/>
          <w:sz w:val="28"/>
          <w:szCs w:val="28"/>
        </w:rPr>
      </w:pPr>
      <w:r>
        <w:rPr>
          <w:rFonts w:hint="eastAsia" w:ascii="宋体" w:hAnsi="宋体" w:eastAsia="宋体" w:cs="宋体"/>
          <w:color w:val="auto"/>
          <w:sz w:val="28"/>
          <w:szCs w:val="28"/>
        </w:rPr>
        <w:t>3.2.5磋商小组发现供应商的报价明显低于其他投标报价，使得其投标报价可能低于其个别成本的，应当要求该供应商做出书面说明并提供相应的证明材料。供应商不能合理说明或者不能提供相应证明材料的，磋商小组应当认定该供应商以低于成本报价竞标，否决其投标。</w:t>
      </w:r>
    </w:p>
    <w:p w14:paraId="5E887633">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评审中出现下列情形之一的，磋商小组应当启动异常低价投标（响应）审查程序：</w:t>
      </w:r>
    </w:p>
    <w:p w14:paraId="1A7B03C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1.投标（响应）报价低于全部通过符合性审查供应商投标（响应）报价平均值50%的，即投标（响应）报价&lt;全部通过符合性审查供应商投标（响应）报价平均值×50%；</w:t>
      </w:r>
    </w:p>
    <w:p w14:paraId="4432ED4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2.投标（响应）报价低于通过符合性审查的次低报价供应商投标（响应）报价50%的，即投标（响应）报价&lt;通过符合性审查的次低报价供应商投标（响应）报价×50%；</w:t>
      </w:r>
    </w:p>
    <w:p w14:paraId="027CF37E">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3.投标（响应）报价低于采购项目最高限价45%的，即投标（响应）报价&lt;采购项目最高限价×45%；</w:t>
      </w:r>
    </w:p>
    <w:p w14:paraId="56CEF036">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3.3 响应文件的澄清和补正</w:t>
      </w:r>
    </w:p>
    <w:p w14:paraId="670E150F">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3.3.1 在评标过程中，磋商小组可以书面形式要求供应商对所提交响应文件中不明确的内容进行书面澄清或说明，或者对细微偏差进行补正。磋商小组不接受供应商主动提出的澄清、说明或补正。</w:t>
      </w:r>
    </w:p>
    <w:p w14:paraId="3994550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3.3.2 澄清、说明和补正不得改变响应文件的实质性内容（算术性错误修正的除外）。供应商的书面澄清、说明和补正属于响应文件的组成部分。</w:t>
      </w:r>
    </w:p>
    <w:p w14:paraId="5386BF3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3.3.3 磋商小组对供应商提交的澄清、说明或补正有疑问的，可以要求供应商进一步澄清、说明或补正，直至满足磋商小组的要求。</w:t>
      </w:r>
    </w:p>
    <w:p w14:paraId="34EE2F39">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3.4 评标结果</w:t>
      </w:r>
    </w:p>
    <w:p w14:paraId="6BDC00C2">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3.4.1 磋商小组按照得分由高到低的顺序推荐3名成交候选人。</w:t>
      </w:r>
    </w:p>
    <w:p w14:paraId="6A04C454">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3.4.2 磋商小组完成评标后，应当向采购人提交书面评标报告。</w:t>
      </w:r>
    </w:p>
    <w:p w14:paraId="37D68D73">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p>
    <w:p w14:paraId="59A6DD34">
      <w:pPr>
        <w:numPr>
          <w:ilvl w:val="0"/>
          <w:numId w:val="0"/>
        </w:numPr>
        <w:spacing w:line="600" w:lineRule="exact"/>
        <w:jc w:val="both"/>
        <w:outlineLvl w:val="0"/>
        <w:rPr>
          <w:rFonts w:hint="eastAsia" w:ascii="宋体" w:hAnsi="宋体" w:eastAsia="宋体" w:cs="宋体"/>
          <w:b/>
          <w:bCs w:val="0"/>
          <w:color w:val="auto"/>
          <w:kern w:val="2"/>
          <w:sz w:val="30"/>
          <w:szCs w:val="30"/>
          <w:lang w:eastAsia="zh-CN"/>
        </w:rPr>
      </w:pPr>
    </w:p>
    <w:p w14:paraId="5F479669">
      <w:pPr>
        <w:rPr>
          <w:rFonts w:hint="eastAsia" w:ascii="宋体" w:hAnsi="宋体" w:eastAsia="宋体" w:cs="宋体"/>
          <w:b/>
          <w:bCs w:val="0"/>
          <w:color w:val="auto"/>
          <w:kern w:val="2"/>
          <w:sz w:val="30"/>
          <w:szCs w:val="30"/>
          <w:lang w:val="en-US" w:eastAsia="zh-CN" w:bidi="ar-SA"/>
        </w:rPr>
      </w:pPr>
      <w:r>
        <w:rPr>
          <w:rFonts w:hint="eastAsia" w:ascii="宋体" w:hAnsi="宋体" w:eastAsia="宋体" w:cs="宋体"/>
          <w:b/>
          <w:bCs w:val="0"/>
          <w:color w:val="auto"/>
          <w:kern w:val="2"/>
          <w:sz w:val="30"/>
          <w:szCs w:val="30"/>
          <w:lang w:val="en-US" w:eastAsia="zh-CN" w:bidi="ar-SA"/>
        </w:rPr>
        <w:br w:type="page"/>
      </w:r>
    </w:p>
    <w:p w14:paraId="01DDB316">
      <w:pPr>
        <w:jc w:val="center"/>
        <w:rPr>
          <w:rFonts w:hint="eastAsia" w:ascii="宋体" w:hAnsi="宋体" w:eastAsia="宋体" w:cs="宋体"/>
          <w:b/>
          <w:bCs w:val="0"/>
          <w:color w:val="auto"/>
          <w:kern w:val="2"/>
          <w:sz w:val="30"/>
          <w:szCs w:val="30"/>
          <w:lang w:eastAsia="zh-CN"/>
        </w:rPr>
      </w:pPr>
      <w:r>
        <w:rPr>
          <w:rFonts w:hint="eastAsia" w:ascii="宋体" w:hAnsi="宋体" w:eastAsia="宋体" w:cs="宋体"/>
          <w:b/>
          <w:bCs w:val="0"/>
          <w:color w:val="auto"/>
          <w:kern w:val="2"/>
          <w:sz w:val="30"/>
          <w:szCs w:val="30"/>
          <w:lang w:val="en-US" w:eastAsia="zh-CN" w:bidi="ar-SA"/>
        </w:rPr>
        <w:t>第四章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111" w:name="_Toc4703"/>
      <w:bookmarkStart w:id="112" w:name="_Toc6169"/>
      <w:r>
        <w:rPr>
          <w:rFonts w:hint="eastAsia" w:ascii="宋体" w:hAnsi="宋体" w:cs="宋体"/>
          <w:b/>
          <w:bCs w:val="0"/>
          <w:color w:val="auto"/>
          <w:kern w:val="2"/>
          <w:sz w:val="30"/>
          <w:szCs w:val="30"/>
        </w:rPr>
        <w:t>工程量清单</w:t>
      </w:r>
      <w:bookmarkEnd w:id="79"/>
      <w:bookmarkEnd w:id="111"/>
      <w:bookmarkEnd w:id="112"/>
    </w:p>
    <w:p w14:paraId="5467681D">
      <w:pPr>
        <w:numPr>
          <w:ilvl w:val="0"/>
          <w:numId w:val="0"/>
        </w:numPr>
        <w:spacing w:line="600" w:lineRule="exact"/>
        <w:jc w:val="center"/>
        <w:outlineLvl w:val="0"/>
        <w:rPr>
          <w:rFonts w:hint="eastAsia" w:ascii="宋体" w:hAnsi="宋体" w:eastAsia="宋体" w:cs="宋体"/>
          <w:b/>
          <w:bCs w:val="0"/>
          <w:color w:val="auto"/>
          <w:kern w:val="2"/>
          <w:sz w:val="30"/>
          <w:szCs w:val="30"/>
          <w:lang w:eastAsia="zh-CN"/>
        </w:rPr>
      </w:pPr>
      <w:bookmarkStart w:id="113" w:name="_Toc17480"/>
      <w:bookmarkStart w:id="114" w:name="_Toc25559"/>
      <w:r>
        <w:rPr>
          <w:rFonts w:hint="eastAsia" w:ascii="宋体" w:hAnsi="宋体" w:cs="宋体"/>
          <w:b/>
          <w:bCs w:val="0"/>
          <w:color w:val="auto"/>
          <w:kern w:val="2"/>
          <w:sz w:val="30"/>
          <w:szCs w:val="30"/>
          <w:lang w:eastAsia="zh-CN"/>
        </w:rPr>
        <w:t>（另附）</w:t>
      </w:r>
      <w:bookmarkEnd w:id="113"/>
      <w:bookmarkEnd w:id="114"/>
    </w:p>
    <w:p w14:paraId="4B002917">
      <w:pPr>
        <w:widowControl w:val="0"/>
        <w:autoSpaceDE w:val="0"/>
        <w:autoSpaceDN w:val="0"/>
        <w:adjustRightInd w:val="0"/>
        <w:spacing w:line="600" w:lineRule="exact"/>
        <w:ind w:right="-58" w:firstLine="464" w:firstLineChars="200"/>
        <w:jc w:val="center"/>
        <w:rPr>
          <w:rFonts w:hint="eastAsia" w:ascii="宋体" w:hAnsi="宋体" w:eastAsia="宋体" w:cs="宋体"/>
          <w:color w:val="auto"/>
          <w:spacing w:val="-4"/>
          <w:sz w:val="24"/>
          <w:szCs w:val="24"/>
          <w:lang w:eastAsia="zh-CN"/>
        </w:rPr>
      </w:pPr>
      <w:r>
        <w:rPr>
          <w:rFonts w:hint="eastAsia" w:ascii="宋体" w:hAnsi="宋体" w:cs="宋体"/>
          <w:color w:val="auto"/>
          <w:spacing w:val="-4"/>
          <w:sz w:val="24"/>
          <w:szCs w:val="24"/>
        </w:rPr>
        <w:t>工程量清单</w:t>
      </w:r>
      <w:r>
        <w:rPr>
          <w:rFonts w:hint="eastAsia" w:ascii="宋体" w:hAnsi="宋体" w:cs="宋体"/>
          <w:color w:val="auto"/>
          <w:spacing w:val="-4"/>
          <w:sz w:val="24"/>
          <w:szCs w:val="24"/>
          <w:lang w:eastAsia="zh-CN"/>
        </w:rPr>
        <w:t>自行下载</w:t>
      </w:r>
    </w:p>
    <w:p w14:paraId="5EF7579E">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6B3B8E96">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7E3746E0">
      <w:pPr>
        <w:pStyle w:val="2"/>
        <w:spacing w:after="0" w:line="600" w:lineRule="exact"/>
        <w:rPr>
          <w:rFonts w:ascii="黑体" w:cs="宋体"/>
          <w:bCs/>
          <w:color w:val="auto"/>
          <w:sz w:val="24"/>
        </w:rPr>
      </w:pPr>
    </w:p>
    <w:p w14:paraId="7D7BFBFD">
      <w:pPr>
        <w:pStyle w:val="2"/>
        <w:spacing w:after="0" w:line="600" w:lineRule="exact"/>
        <w:rPr>
          <w:rFonts w:ascii="黑体" w:cs="宋体"/>
          <w:bCs/>
          <w:color w:val="auto"/>
          <w:sz w:val="24"/>
        </w:rPr>
      </w:pPr>
    </w:p>
    <w:p w14:paraId="250B7FEE">
      <w:pPr>
        <w:pStyle w:val="2"/>
        <w:spacing w:after="0" w:line="600" w:lineRule="exact"/>
        <w:rPr>
          <w:rFonts w:ascii="黑体" w:cs="宋体"/>
          <w:bCs/>
          <w:color w:val="auto"/>
          <w:sz w:val="24"/>
        </w:rPr>
      </w:pPr>
    </w:p>
    <w:p w14:paraId="04362C37">
      <w:pPr>
        <w:pStyle w:val="2"/>
        <w:spacing w:after="0" w:line="600" w:lineRule="exact"/>
        <w:rPr>
          <w:rFonts w:ascii="黑体" w:cs="宋体"/>
          <w:bCs/>
          <w:color w:val="auto"/>
          <w:sz w:val="24"/>
        </w:rPr>
      </w:pPr>
    </w:p>
    <w:p w14:paraId="14B52F05">
      <w:pPr>
        <w:pStyle w:val="2"/>
        <w:spacing w:after="0" w:line="600" w:lineRule="exact"/>
        <w:rPr>
          <w:rFonts w:ascii="黑体" w:cs="宋体"/>
          <w:bCs/>
          <w:color w:val="auto"/>
          <w:sz w:val="24"/>
        </w:rPr>
      </w:pPr>
    </w:p>
    <w:p w14:paraId="4EA26B51">
      <w:pPr>
        <w:pStyle w:val="2"/>
        <w:spacing w:after="0" w:line="600" w:lineRule="exact"/>
        <w:rPr>
          <w:rFonts w:ascii="黑体" w:cs="宋体"/>
          <w:bCs/>
          <w:color w:val="auto"/>
          <w:sz w:val="24"/>
        </w:rPr>
      </w:pPr>
    </w:p>
    <w:p w14:paraId="12056509">
      <w:pPr>
        <w:pStyle w:val="2"/>
        <w:spacing w:after="0" w:line="600" w:lineRule="exact"/>
        <w:rPr>
          <w:rFonts w:ascii="黑体" w:cs="宋体"/>
          <w:bCs/>
          <w:color w:val="auto"/>
          <w:sz w:val="24"/>
        </w:rPr>
      </w:pPr>
    </w:p>
    <w:p w14:paraId="6D9818E8">
      <w:pPr>
        <w:pStyle w:val="2"/>
        <w:spacing w:after="0" w:line="600" w:lineRule="exact"/>
        <w:rPr>
          <w:rFonts w:ascii="黑体" w:cs="宋体"/>
          <w:bCs/>
          <w:color w:val="auto"/>
          <w:sz w:val="24"/>
        </w:rPr>
      </w:pPr>
    </w:p>
    <w:p w14:paraId="6FFA4520">
      <w:pPr>
        <w:pStyle w:val="2"/>
        <w:spacing w:after="0" w:line="600" w:lineRule="exact"/>
        <w:rPr>
          <w:rFonts w:ascii="黑体" w:cs="宋体"/>
          <w:bCs/>
          <w:color w:val="auto"/>
          <w:sz w:val="24"/>
        </w:rPr>
      </w:pPr>
    </w:p>
    <w:p w14:paraId="01A2C49C">
      <w:pPr>
        <w:pStyle w:val="2"/>
        <w:spacing w:after="0" w:line="600" w:lineRule="exact"/>
        <w:rPr>
          <w:rFonts w:ascii="黑体" w:cs="宋体"/>
          <w:bCs/>
          <w:color w:val="auto"/>
          <w:sz w:val="24"/>
        </w:rPr>
      </w:pPr>
    </w:p>
    <w:p w14:paraId="5AC93524">
      <w:pPr>
        <w:pStyle w:val="2"/>
        <w:spacing w:after="0" w:line="600" w:lineRule="exact"/>
        <w:rPr>
          <w:rFonts w:ascii="黑体" w:cs="宋体"/>
          <w:bCs/>
          <w:color w:val="auto"/>
          <w:sz w:val="24"/>
        </w:rPr>
      </w:pPr>
    </w:p>
    <w:p w14:paraId="12076007">
      <w:pPr>
        <w:pStyle w:val="2"/>
        <w:spacing w:after="0" w:line="600" w:lineRule="exact"/>
        <w:rPr>
          <w:rFonts w:ascii="黑体" w:cs="宋体"/>
          <w:bCs/>
          <w:color w:val="auto"/>
          <w:sz w:val="24"/>
        </w:rPr>
      </w:pPr>
    </w:p>
    <w:p w14:paraId="58CE2D7E">
      <w:pPr>
        <w:spacing w:line="600" w:lineRule="exact"/>
        <w:rPr>
          <w:rFonts w:ascii="黑体" w:cs="宋体"/>
          <w:bCs/>
          <w:color w:val="auto"/>
          <w:kern w:val="2"/>
          <w:sz w:val="24"/>
          <w:szCs w:val="24"/>
        </w:rPr>
      </w:pPr>
    </w:p>
    <w:p w14:paraId="045166AD">
      <w:pPr>
        <w:pStyle w:val="7"/>
        <w:spacing w:line="600" w:lineRule="exact"/>
        <w:ind w:left="880" w:hanging="480"/>
        <w:rPr>
          <w:rFonts w:ascii="黑体" w:cs="宋体"/>
          <w:bCs/>
          <w:color w:val="auto"/>
          <w:kern w:val="2"/>
          <w:sz w:val="24"/>
          <w:szCs w:val="24"/>
        </w:rPr>
      </w:pPr>
    </w:p>
    <w:p w14:paraId="3BABD460">
      <w:pPr>
        <w:pStyle w:val="7"/>
        <w:spacing w:line="600" w:lineRule="exact"/>
        <w:ind w:left="880" w:hanging="480"/>
        <w:rPr>
          <w:rFonts w:ascii="黑体" w:cs="宋体"/>
          <w:bCs/>
          <w:color w:val="auto"/>
          <w:kern w:val="2"/>
          <w:sz w:val="24"/>
          <w:szCs w:val="24"/>
        </w:rPr>
      </w:pPr>
    </w:p>
    <w:p w14:paraId="0A8B0F30">
      <w:pPr>
        <w:rPr>
          <w:rFonts w:ascii="黑体" w:cs="宋体"/>
          <w:bCs/>
          <w:color w:val="auto"/>
          <w:kern w:val="2"/>
          <w:sz w:val="24"/>
          <w:szCs w:val="24"/>
        </w:rPr>
      </w:pPr>
      <w:bookmarkStart w:id="115" w:name="_Toc7143"/>
    </w:p>
    <w:p w14:paraId="178F520B">
      <w:pPr>
        <w:rPr>
          <w:rFonts w:hint="eastAsia" w:ascii="宋体" w:hAnsi="宋体" w:eastAsia="宋体" w:cs="宋体"/>
          <w:b/>
          <w:bCs w:val="0"/>
          <w:color w:val="auto"/>
          <w:kern w:val="2"/>
          <w:sz w:val="30"/>
          <w:szCs w:val="30"/>
          <w:lang w:val="en-US" w:eastAsia="zh-CN" w:bidi="ar-SA"/>
        </w:rPr>
      </w:pPr>
      <w:bookmarkStart w:id="116" w:name="_Toc17312"/>
      <w:r>
        <w:rPr>
          <w:rFonts w:hint="eastAsia" w:ascii="宋体" w:hAnsi="宋体" w:eastAsia="宋体" w:cs="宋体"/>
          <w:b/>
          <w:bCs w:val="0"/>
          <w:color w:val="auto"/>
          <w:kern w:val="2"/>
          <w:sz w:val="30"/>
          <w:szCs w:val="30"/>
          <w:lang w:val="en-US" w:eastAsia="zh-CN" w:bidi="ar-SA"/>
        </w:rPr>
        <w:br w:type="page"/>
      </w:r>
    </w:p>
    <w:p w14:paraId="060596E4">
      <w:pPr>
        <w:numPr>
          <w:ilvl w:val="0"/>
          <w:numId w:val="0"/>
        </w:numPr>
        <w:spacing w:line="600" w:lineRule="exact"/>
        <w:jc w:val="center"/>
        <w:outlineLvl w:val="0"/>
        <w:rPr>
          <w:rFonts w:hint="eastAsia" w:ascii="宋体" w:hAnsi="宋体" w:eastAsia="宋体" w:cs="宋体"/>
          <w:b/>
          <w:bCs w:val="0"/>
          <w:color w:val="auto"/>
          <w:kern w:val="2"/>
          <w:sz w:val="30"/>
          <w:szCs w:val="30"/>
        </w:rPr>
      </w:pPr>
      <w:r>
        <w:rPr>
          <w:rFonts w:hint="eastAsia" w:ascii="宋体" w:hAnsi="宋体" w:eastAsia="宋体" w:cs="宋体"/>
          <w:b/>
          <w:bCs w:val="0"/>
          <w:color w:val="auto"/>
          <w:kern w:val="2"/>
          <w:sz w:val="30"/>
          <w:szCs w:val="30"/>
          <w:lang w:val="en-US" w:eastAsia="zh-CN" w:bidi="ar-SA"/>
        </w:rPr>
        <w:t>第五章</w:t>
      </w:r>
      <w:r>
        <w:rPr>
          <w:rFonts w:hint="eastAsia" w:ascii="宋体" w:hAnsi="宋体" w:eastAsia="宋体" w:cs="宋体"/>
          <w:b/>
          <w:bCs w:val="0"/>
          <w:color w:val="auto"/>
          <w:kern w:val="2"/>
          <w:sz w:val="30"/>
          <w:szCs w:val="30"/>
          <w:lang w:val="en-US" w:eastAsia="zh-CN"/>
        </w:rPr>
        <w:t xml:space="preserve"> </w:t>
      </w:r>
      <w:r>
        <w:rPr>
          <w:rFonts w:hint="eastAsia" w:ascii="宋体" w:hAnsi="宋体" w:eastAsia="宋体" w:cs="宋体"/>
          <w:b/>
          <w:bCs w:val="0"/>
          <w:color w:val="auto"/>
          <w:kern w:val="2"/>
          <w:sz w:val="30"/>
          <w:szCs w:val="30"/>
        </w:rPr>
        <w:t xml:space="preserve"> </w:t>
      </w:r>
      <w:r>
        <w:rPr>
          <w:rFonts w:hint="eastAsia" w:ascii="宋体" w:hAnsi="宋体" w:eastAsia="宋体" w:cs="宋体"/>
          <w:b/>
          <w:bCs w:val="0"/>
          <w:color w:val="auto"/>
          <w:kern w:val="2"/>
          <w:sz w:val="30"/>
          <w:szCs w:val="30"/>
          <w:lang w:val="en-US" w:eastAsia="zh-CN"/>
        </w:rPr>
        <w:t xml:space="preserve"> </w:t>
      </w:r>
      <w:bookmarkStart w:id="117" w:name="_Toc19006"/>
      <w:bookmarkStart w:id="118" w:name="_Toc485"/>
      <w:r>
        <w:rPr>
          <w:rFonts w:hint="eastAsia" w:ascii="宋体" w:hAnsi="宋体" w:eastAsia="宋体" w:cs="宋体"/>
          <w:b/>
          <w:bCs w:val="0"/>
          <w:color w:val="auto"/>
          <w:kern w:val="2"/>
          <w:sz w:val="30"/>
          <w:szCs w:val="30"/>
        </w:rPr>
        <w:t>合同条款及合同文件格式</w:t>
      </w:r>
      <w:bookmarkEnd w:id="115"/>
      <w:bookmarkEnd w:id="116"/>
      <w:bookmarkEnd w:id="117"/>
      <w:bookmarkEnd w:id="118"/>
    </w:p>
    <w:p w14:paraId="31C8CB8B">
      <w:pPr>
        <w:keepNext/>
        <w:widowControl w:val="0"/>
        <w:spacing w:line="600" w:lineRule="exact"/>
        <w:ind w:left="720" w:hanging="720"/>
        <w:jc w:val="center"/>
        <w:outlineLvl w:val="0"/>
        <w:rPr>
          <w:rFonts w:ascii="宋体" w:hAnsi="Courier New" w:cs="宋体"/>
          <w:b/>
          <w:bCs w:val="0"/>
          <w:color w:val="000000" w:themeColor="text1"/>
          <w:sz w:val="24"/>
          <w:szCs w:val="24"/>
          <w14:textFill>
            <w14:solidFill>
              <w14:schemeClr w14:val="tx1"/>
            </w14:solidFill>
          </w14:textFill>
        </w:rPr>
      </w:pPr>
      <w:bookmarkStart w:id="119" w:name="_Toc29245"/>
      <w:bookmarkStart w:id="120" w:name="_Toc27433"/>
      <w:bookmarkStart w:id="121" w:name="_Toc12723"/>
      <w:bookmarkStart w:id="122" w:name="_Toc4588"/>
      <w:bookmarkStart w:id="123" w:name="_Toc14286"/>
      <w:r>
        <w:rPr>
          <w:rFonts w:hint="eastAsia" w:ascii="黑体" w:cs="宋体"/>
          <w:b/>
          <w:bCs w:val="0"/>
          <w:color w:val="000000" w:themeColor="text1"/>
          <w:kern w:val="2"/>
          <w:sz w:val="24"/>
          <w:szCs w:val="24"/>
          <w14:textFill>
            <w14:solidFill>
              <w14:schemeClr w14:val="tx1"/>
            </w14:solidFill>
          </w14:textFill>
        </w:rPr>
        <w:t>（</w:t>
      </w:r>
      <w:r>
        <w:rPr>
          <w:rFonts w:hint="eastAsia" w:ascii="黑体" w:cs="宋体"/>
          <w:b/>
          <w:bCs w:val="0"/>
          <w:color w:val="000000" w:themeColor="text1"/>
          <w:kern w:val="2"/>
          <w:sz w:val="24"/>
          <w:szCs w:val="24"/>
          <w:lang w:val="en-US" w:eastAsia="zh-CN"/>
          <w14:textFill>
            <w14:solidFill>
              <w14:schemeClr w14:val="tx1"/>
            </w14:solidFill>
          </w14:textFill>
        </w:rPr>
        <w:t>此格式内容仅供参考，</w:t>
      </w:r>
      <w:r>
        <w:rPr>
          <w:rFonts w:hint="eastAsia" w:ascii="黑体" w:cs="宋体"/>
          <w:b/>
          <w:bCs w:val="0"/>
          <w:color w:val="000000" w:themeColor="text1"/>
          <w:kern w:val="2"/>
          <w:sz w:val="24"/>
          <w:szCs w:val="24"/>
          <w14:textFill>
            <w14:solidFill>
              <w14:schemeClr w14:val="tx1"/>
            </w14:solidFill>
          </w14:textFill>
        </w:rPr>
        <w:t>以实际签订合同为准）</w:t>
      </w:r>
      <w:bookmarkEnd w:id="119"/>
      <w:bookmarkEnd w:id="120"/>
      <w:bookmarkEnd w:id="121"/>
      <w:bookmarkEnd w:id="122"/>
      <w:bookmarkEnd w:id="123"/>
    </w:p>
    <w:p w14:paraId="14A5B07F">
      <w:pPr>
        <w:jc w:val="left"/>
        <w:rPr>
          <w:rFonts w:hint="eastAsia" w:ascii="宋体" w:hAnsi="宋体" w:eastAsia="宋体" w:cs="宋体"/>
          <w:bCs/>
          <w:color w:val="auto"/>
          <w:sz w:val="32"/>
          <w:szCs w:val="32"/>
        </w:rPr>
      </w:pPr>
      <w:r>
        <w:rPr>
          <w:rFonts w:hint="eastAsia" w:ascii="宋体" w:hAnsi="宋体" w:eastAsia="宋体" w:cs="宋体"/>
          <w:bCs/>
          <w:color w:val="auto"/>
          <w:sz w:val="32"/>
          <w:szCs w:val="32"/>
        </w:rPr>
        <w:t>（GF—2017—0201）</w:t>
      </w:r>
    </w:p>
    <w:p w14:paraId="3370A4DF">
      <w:pPr>
        <w:jc w:val="center"/>
        <w:rPr>
          <w:rFonts w:hint="eastAsia" w:ascii="宋体" w:hAnsi="宋体" w:eastAsia="宋体" w:cs="宋体"/>
          <w:b/>
          <w:color w:val="auto"/>
          <w:sz w:val="52"/>
          <w:szCs w:val="52"/>
        </w:rPr>
      </w:pPr>
    </w:p>
    <w:p w14:paraId="03060B6C">
      <w:pPr>
        <w:jc w:val="both"/>
        <w:rPr>
          <w:rFonts w:hint="eastAsia" w:ascii="宋体" w:hAnsi="宋体" w:eastAsia="宋体" w:cs="宋体"/>
          <w:b/>
          <w:color w:val="auto"/>
          <w:sz w:val="52"/>
          <w:szCs w:val="52"/>
        </w:rPr>
      </w:pPr>
    </w:p>
    <w:p w14:paraId="19F0DDAB">
      <w:pPr>
        <w:jc w:val="center"/>
        <w:rPr>
          <w:rFonts w:hint="eastAsia" w:ascii="宋体" w:hAnsi="宋体" w:eastAsia="宋体" w:cs="宋体"/>
          <w:b/>
          <w:color w:val="auto"/>
          <w:sz w:val="52"/>
          <w:szCs w:val="52"/>
        </w:rPr>
      </w:pPr>
    </w:p>
    <w:p w14:paraId="48749BC6">
      <w:pPr>
        <w:jc w:val="center"/>
        <w:rPr>
          <w:rFonts w:hint="eastAsia" w:ascii="宋体" w:hAnsi="宋体" w:eastAsia="宋体" w:cs="宋体"/>
          <w:b/>
          <w:color w:val="auto"/>
          <w:sz w:val="72"/>
          <w:szCs w:val="52"/>
        </w:rPr>
      </w:pPr>
      <w:r>
        <w:rPr>
          <w:rFonts w:hint="eastAsia" w:ascii="宋体" w:hAnsi="宋体" w:eastAsia="宋体" w:cs="宋体"/>
          <w:b/>
          <w:color w:val="auto"/>
          <w:sz w:val="72"/>
          <w:szCs w:val="52"/>
        </w:rPr>
        <w:t>建设工程施工合同</w:t>
      </w:r>
    </w:p>
    <w:p w14:paraId="3C88E3AE">
      <w:pPr>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（示范文本）</w:t>
      </w:r>
    </w:p>
    <w:p w14:paraId="6A936180">
      <w:pPr>
        <w:spacing w:line="480" w:lineRule="auto"/>
        <w:jc w:val="center"/>
        <w:rPr>
          <w:rFonts w:hint="eastAsia" w:ascii="宋体" w:hAnsi="宋体" w:eastAsia="宋体" w:cs="宋体"/>
          <w:b/>
          <w:color w:val="auto"/>
          <w:sz w:val="28"/>
          <w:szCs w:val="28"/>
        </w:rPr>
      </w:pPr>
    </w:p>
    <w:p w14:paraId="33105CCB">
      <w:pPr>
        <w:spacing w:line="480" w:lineRule="auto"/>
        <w:jc w:val="center"/>
        <w:rPr>
          <w:rFonts w:hint="eastAsia" w:ascii="宋体" w:hAnsi="宋体" w:eastAsia="宋体" w:cs="宋体"/>
          <w:b/>
          <w:color w:val="auto"/>
          <w:sz w:val="28"/>
          <w:szCs w:val="28"/>
        </w:rPr>
      </w:pPr>
    </w:p>
    <w:p w14:paraId="15C4A3CD">
      <w:pPr>
        <w:spacing w:line="480" w:lineRule="auto"/>
        <w:jc w:val="center"/>
        <w:rPr>
          <w:rFonts w:hint="eastAsia" w:ascii="宋体" w:hAnsi="宋体" w:eastAsia="宋体" w:cs="宋体"/>
          <w:b/>
          <w:color w:val="auto"/>
          <w:sz w:val="28"/>
          <w:szCs w:val="28"/>
        </w:rPr>
      </w:pPr>
    </w:p>
    <w:p w14:paraId="33CCB0F6">
      <w:pPr>
        <w:spacing w:line="480" w:lineRule="auto"/>
        <w:jc w:val="center"/>
        <w:rPr>
          <w:rFonts w:hint="eastAsia" w:ascii="宋体" w:hAnsi="宋体" w:eastAsia="宋体" w:cs="宋体"/>
          <w:b/>
          <w:color w:val="auto"/>
          <w:sz w:val="28"/>
          <w:szCs w:val="28"/>
        </w:rPr>
      </w:pPr>
    </w:p>
    <w:p w14:paraId="4EAD9DC4">
      <w:pPr>
        <w:spacing w:line="480" w:lineRule="auto"/>
        <w:jc w:val="center"/>
        <w:rPr>
          <w:rFonts w:hint="eastAsia" w:ascii="宋体" w:hAnsi="宋体" w:eastAsia="宋体" w:cs="宋体"/>
          <w:b/>
          <w:color w:val="auto"/>
          <w:sz w:val="28"/>
          <w:szCs w:val="28"/>
        </w:rPr>
      </w:pPr>
    </w:p>
    <w:p w14:paraId="758A3E38">
      <w:pPr>
        <w:spacing w:line="480" w:lineRule="auto"/>
        <w:jc w:val="center"/>
        <w:rPr>
          <w:rFonts w:hint="eastAsia" w:ascii="宋体" w:hAnsi="宋体" w:eastAsia="宋体" w:cs="宋体"/>
          <w:b/>
          <w:color w:val="auto"/>
          <w:sz w:val="28"/>
          <w:szCs w:val="28"/>
        </w:rPr>
      </w:pPr>
    </w:p>
    <w:p w14:paraId="5381D843">
      <w:pPr>
        <w:ind w:right="2590" w:rightChars="1295" w:firstLine="2608" w:firstLineChars="1304"/>
        <w:jc w:val="distribute"/>
        <w:rPr>
          <w:rFonts w:hint="eastAsia" w:ascii="宋体" w:hAnsi="宋体" w:eastAsia="宋体" w:cs="宋体"/>
          <w:b/>
          <w:color w:val="auto"/>
          <w:sz w:val="32"/>
          <w:szCs w:val="28"/>
        </w:rPr>
      </w:pPr>
      <w:r>
        <w:rPr>
          <w:rFonts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5029835</wp:posOffset>
                </wp:positionH>
                <wp:positionV relativeFrom="paragraph">
                  <wp:posOffset>321945</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1489DD8D">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6.05pt;margin-top:25.35pt;height:36pt;width:57pt;z-index:251660288;mso-width-relative:page;mso-height-relative:page;" filled="f" stroked="t" coordsize="21600,21600" o:gfxdata="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wXhKp2QAAAAoBAAAPAAAAAAAAAAEAIAAAACIAAABkcnMv&#10;ZG93bnJldi54bWxQSwECFAAUAAAACACHTuJAVMNZPjsCAABdBAAADgAAAAAAAAABACAAAAAoAQAA&#10;ZHJzL2Uyb0RvYy54bWxQSwUGAAAAAAYABgBZAQAA1QUAAAAA&#10;">
                <v:fill on="f" focussize="0,0"/>
                <v:stroke color="#FFFFFF" miterlimit="8" joinstyle="miter"/>
                <v:imagedata o:title=""/>
                <o:lock v:ext="edit" aspectratio="f"/>
                <v:textbox>
                  <w:txbxContent>
                    <w:p w14:paraId="1489DD8D">
                      <w:pPr>
                        <w:rPr>
                          <w:b/>
                          <w:bCs/>
                          <w:sz w:val="32"/>
                        </w:rPr>
                      </w:pPr>
                      <w:r>
                        <w:rPr>
                          <w:rFonts w:hint="eastAsia"/>
                          <w:b/>
                          <w:bCs/>
                          <w:sz w:val="32"/>
                        </w:rPr>
                        <w:t>制定</w:t>
                      </w:r>
                    </w:p>
                  </w:txbxContent>
                </v:textbox>
              </v:shape>
            </w:pict>
          </mc:Fallback>
        </mc:AlternateContent>
      </w:r>
      <w:r>
        <w:rPr>
          <w:rFonts w:hint="eastAsia" w:ascii="宋体" w:hAnsi="宋体" w:eastAsia="宋体" w:cs="宋体"/>
          <w:b/>
          <w:color w:val="auto"/>
          <w:sz w:val="32"/>
          <w:szCs w:val="28"/>
        </w:rPr>
        <w:t>住房城乡建设部</w:t>
      </w:r>
    </w:p>
    <w:p w14:paraId="37526E2A">
      <w:pPr>
        <w:ind w:right="2590" w:rightChars="1295" w:firstLine="2750" w:firstLineChars="856"/>
        <w:jc w:val="distribute"/>
        <w:rPr>
          <w:rFonts w:hint="eastAsia" w:ascii="宋体" w:hAnsi="宋体" w:eastAsia="宋体" w:cs="宋体"/>
          <w:b/>
          <w:color w:val="auto"/>
          <w:sz w:val="32"/>
          <w:szCs w:val="28"/>
        </w:rPr>
      </w:pPr>
    </w:p>
    <w:p w14:paraId="70590358">
      <w:pPr>
        <w:ind w:right="2590" w:rightChars="1295" w:firstLine="2570" w:firstLineChars="800"/>
        <w:rPr>
          <w:rFonts w:hint="eastAsia" w:ascii="宋体" w:hAnsi="宋体" w:eastAsia="宋体" w:cs="宋体"/>
          <w:b/>
          <w:color w:val="auto"/>
          <w:sz w:val="32"/>
          <w:szCs w:val="28"/>
        </w:rPr>
      </w:pPr>
      <w:r>
        <w:rPr>
          <w:rFonts w:hint="eastAsia" w:ascii="宋体" w:hAnsi="宋体" w:eastAsia="宋体" w:cs="宋体"/>
          <w:b/>
          <w:color w:val="auto"/>
          <w:sz w:val="32"/>
          <w:szCs w:val="28"/>
        </w:rPr>
        <w:t>国家工商行政管理总局</w:t>
      </w:r>
    </w:p>
    <w:p w14:paraId="21E228C1">
      <w:pPr>
        <w:jc w:val="center"/>
        <w:rPr>
          <w:rFonts w:hint="eastAsia" w:ascii="宋体" w:hAnsi="宋体" w:eastAsia="宋体" w:cs="宋体"/>
          <w:b/>
          <w:color w:val="auto"/>
        </w:rPr>
      </w:pPr>
    </w:p>
    <w:p w14:paraId="7C4229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rPr>
        <w:br w:type="page"/>
      </w:r>
      <w:bookmarkStart w:id="124" w:name="_Toc296890982"/>
      <w:bookmarkStart w:id="125" w:name="_Toc351203480"/>
      <w:bookmarkStart w:id="126" w:name="_Toc296503025"/>
      <w:bookmarkStart w:id="127" w:name="_Toc421905915"/>
      <w:bookmarkStart w:id="128" w:name="_Toc370727428"/>
      <w:bookmarkStart w:id="129" w:name="_Toc499890283"/>
      <w:bookmarkStart w:id="130" w:name="_Toc116294260"/>
      <w:bookmarkStart w:id="131" w:name="_Toc107236686"/>
      <w:bookmarkStart w:id="132" w:name="_Toc502158578"/>
      <w:r>
        <w:rPr>
          <w:rFonts w:hint="eastAsia" w:ascii="宋体" w:hAnsi="宋体" w:eastAsia="宋体" w:cs="宋体"/>
          <w:color w:val="auto"/>
          <w:sz w:val="24"/>
          <w:szCs w:val="24"/>
        </w:rPr>
        <w:t>第一部分  合同协议书</w:t>
      </w:r>
      <w:bookmarkEnd w:id="124"/>
      <w:bookmarkEnd w:id="125"/>
      <w:bookmarkEnd w:id="126"/>
      <w:bookmarkEnd w:id="127"/>
      <w:bookmarkEnd w:id="128"/>
      <w:bookmarkEnd w:id="129"/>
      <w:bookmarkEnd w:id="130"/>
      <w:bookmarkEnd w:id="131"/>
      <w:bookmarkEnd w:id="132"/>
    </w:p>
    <w:p w14:paraId="1134DAAF">
      <w:pPr>
        <w:spacing w:line="480" w:lineRule="exact"/>
        <w:rPr>
          <w:rFonts w:hint="eastAsia" w:ascii="宋体" w:hAnsi="宋体" w:eastAsia="宋体" w:cs="宋体"/>
          <w:b/>
          <w:color w:val="auto"/>
          <w:sz w:val="24"/>
        </w:rPr>
      </w:pPr>
    </w:p>
    <w:p w14:paraId="33B63707">
      <w:pPr>
        <w:spacing w:line="480" w:lineRule="exact"/>
        <w:rPr>
          <w:rFonts w:hint="eastAsia" w:ascii="宋体" w:hAnsi="宋体" w:eastAsia="宋体" w:cs="宋体"/>
          <w:b/>
          <w:color w:val="auto"/>
          <w:sz w:val="24"/>
          <w:u w:val="single"/>
        </w:rPr>
      </w:pPr>
      <w:r>
        <w:rPr>
          <w:rFonts w:hint="eastAsia" w:ascii="宋体" w:hAnsi="宋体" w:eastAsia="宋体" w:cs="宋体"/>
          <w:b/>
          <w:color w:val="auto"/>
          <w:sz w:val="24"/>
        </w:rPr>
        <w:t>发包人（全称）：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 </w:t>
      </w:r>
    </w:p>
    <w:p w14:paraId="7069DE02">
      <w:pPr>
        <w:spacing w:line="480" w:lineRule="exact"/>
        <w:rPr>
          <w:rFonts w:hint="eastAsia" w:ascii="宋体" w:hAnsi="宋体" w:eastAsia="宋体" w:cs="宋体"/>
          <w:color w:val="auto"/>
          <w:kern w:val="0"/>
          <w:sz w:val="24"/>
          <w:u w:val="single"/>
        </w:rPr>
      </w:pPr>
      <w:r>
        <w:rPr>
          <w:rFonts w:hint="eastAsia" w:ascii="宋体" w:hAnsi="宋体" w:eastAsia="宋体" w:cs="宋体"/>
          <w:b/>
          <w:color w:val="auto"/>
          <w:sz w:val="24"/>
        </w:rPr>
        <w:t>承包人（全称）：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（成交人）                     </w:t>
      </w:r>
    </w:p>
    <w:p w14:paraId="2876E41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根据《中华人民共和国民法典》、《中华人民共和国建筑法》及有关法律规定，遵循平等、自愿、公平和诚实信用的原则，双方就</w:t>
      </w:r>
      <w:r>
        <w:rPr>
          <w:rFonts w:hint="eastAsia" w:ascii="宋体" w:hAnsi="宋体" w:eastAsia="宋体" w:cs="宋体"/>
          <w:b/>
          <w:color w:val="auto"/>
          <w:spacing w:val="-2"/>
          <w:kern w:val="0"/>
          <w:sz w:val="24"/>
          <w:u w:val="single"/>
        </w:rPr>
        <w:t xml:space="preserve"> </w:t>
      </w:r>
      <w:r>
        <w:rPr>
          <w:rFonts w:hint="eastAsia" w:ascii="宋体" w:hAnsi="宋体" w:eastAsia="宋体" w:cs="宋体"/>
          <w:color w:val="auto"/>
          <w:spacing w:val="-2"/>
          <w:kern w:val="0"/>
          <w:sz w:val="24"/>
          <w:u w:val="single"/>
        </w:rPr>
        <w:t xml:space="preserve">       </w:t>
      </w:r>
      <w:r>
        <w:rPr>
          <w:rFonts w:hint="eastAsia" w:ascii="宋体" w:hAnsi="宋体" w:eastAsia="宋体" w:cs="宋体"/>
          <w:color w:val="auto"/>
          <w:sz w:val="24"/>
        </w:rPr>
        <w:t>工程施工及有关事项协商一致，共同达成如下协议：</w:t>
      </w:r>
    </w:p>
    <w:p w14:paraId="74193FD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3" w:name="_Toc351203481"/>
      <w:r>
        <w:rPr>
          <w:rFonts w:hint="eastAsia" w:ascii="宋体" w:hAnsi="宋体" w:eastAsia="宋体" w:cs="宋体"/>
          <w:bCs/>
          <w:color w:val="auto"/>
          <w:sz w:val="24"/>
        </w:rPr>
        <w:t>一、工程概况</w:t>
      </w:r>
      <w:bookmarkEnd w:id="133"/>
    </w:p>
    <w:p w14:paraId="07B1F944">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bCs/>
          <w:color w:val="auto"/>
          <w:sz w:val="24"/>
        </w:rPr>
        <w:t>1.工程名称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1B44BFE">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2.工程地点：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CD42226">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3.工程立项批准文号：</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412EBB3C">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4.资金来源：</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38D1C5D0">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5.工程内容：</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629E8E4F">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color w:val="auto"/>
          <w:sz w:val="24"/>
        </w:rPr>
        <w:t>群体工程应附《承包人承揽工程项目一览表》（附件1）。</w:t>
      </w:r>
    </w:p>
    <w:p w14:paraId="77C64D0E">
      <w:pPr>
        <w:spacing w:line="480" w:lineRule="exact"/>
        <w:ind w:firstLine="470" w:firstLineChars="196"/>
        <w:rPr>
          <w:rFonts w:hint="eastAsia" w:ascii="宋体" w:hAnsi="宋体" w:eastAsia="宋体" w:cs="宋体"/>
          <w:color w:val="auto"/>
          <w:sz w:val="24"/>
        </w:rPr>
      </w:pPr>
      <w:r>
        <w:rPr>
          <w:rFonts w:hint="eastAsia" w:ascii="宋体" w:hAnsi="宋体" w:eastAsia="宋体" w:cs="宋体"/>
          <w:bCs/>
          <w:color w:val="auto"/>
          <w:sz w:val="24"/>
        </w:rPr>
        <w:t xml:space="preserve">6.工程承包范围：  </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D87028F">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 xml:space="preserve">   </w:t>
      </w:r>
      <w:bookmarkStart w:id="134" w:name="_Toc351203482"/>
      <w:r>
        <w:rPr>
          <w:rFonts w:hint="eastAsia" w:ascii="宋体" w:hAnsi="宋体" w:eastAsia="宋体" w:cs="宋体"/>
          <w:bCs/>
          <w:color w:val="auto"/>
          <w:sz w:val="24"/>
        </w:rPr>
        <w:t>二、合同工期</w:t>
      </w:r>
      <w:bookmarkEnd w:id="134"/>
    </w:p>
    <w:p w14:paraId="0F79CDCB">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计划开工日期：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4ED88DCE">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计划竣工日期：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64C5065A">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工期总日历天数：</w:t>
      </w:r>
      <w:r>
        <w:rPr>
          <w:rFonts w:hint="eastAsia" w:ascii="宋体" w:hAnsi="宋体" w:eastAsia="宋体" w:cs="宋体"/>
          <w:color w:val="auto"/>
          <w:sz w:val="24"/>
          <w:u w:val="single"/>
        </w:rPr>
        <w:t></w:t>
      </w:r>
      <w:r>
        <w:rPr>
          <w:rFonts w:hint="eastAsia" w:ascii="宋体" w:hAnsi="宋体" w:eastAsia="宋体" w:cs="宋体"/>
          <w:color w:val="auto"/>
          <w:sz w:val="24"/>
        </w:rPr>
        <w:t>天。工期总日历天数与根据前述计划开竣工日期计算的工期天数不一致的，以工期总日历天数为准。</w:t>
      </w:r>
    </w:p>
    <w:p w14:paraId="7591A7D3">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35" w:name="_Toc351203483"/>
      <w:r>
        <w:rPr>
          <w:rFonts w:hint="eastAsia" w:ascii="宋体" w:hAnsi="宋体" w:eastAsia="宋体" w:cs="宋体"/>
          <w:bCs/>
          <w:color w:val="auto"/>
          <w:sz w:val="24"/>
        </w:rPr>
        <w:t>三、质量标准</w:t>
      </w:r>
      <w:bookmarkEnd w:id="135"/>
    </w:p>
    <w:p w14:paraId="6FE03087">
      <w:pPr>
        <w:spacing w:line="480" w:lineRule="exact"/>
        <w:ind w:firstLine="570"/>
        <w:rPr>
          <w:rFonts w:hint="eastAsia" w:ascii="宋体" w:hAnsi="宋体" w:eastAsia="宋体" w:cs="宋体"/>
          <w:bCs/>
          <w:color w:val="auto"/>
          <w:sz w:val="24"/>
          <w:u w:val="single"/>
        </w:rPr>
      </w:pPr>
      <w:r>
        <w:rPr>
          <w:rFonts w:hint="eastAsia" w:ascii="宋体" w:hAnsi="宋体" w:eastAsia="宋体" w:cs="宋体"/>
          <w:color w:val="auto"/>
          <w:sz w:val="24"/>
        </w:rPr>
        <w:t>工程质量符合</w:t>
      </w: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w:t>
      </w:r>
      <w:r>
        <w:rPr>
          <w:rFonts w:hint="eastAsia" w:ascii="宋体" w:hAnsi="宋体" w:eastAsia="宋体" w:cs="宋体"/>
          <w:color w:val="auto"/>
          <w:sz w:val="24"/>
        </w:rPr>
        <w:t>，达到国家质量验收规范合格标准。</w:t>
      </w:r>
    </w:p>
    <w:p w14:paraId="06B29405">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6" w:name="_Toc351203484"/>
      <w:r>
        <w:rPr>
          <w:rFonts w:hint="eastAsia" w:ascii="宋体" w:hAnsi="宋体" w:eastAsia="宋体" w:cs="宋体"/>
          <w:bCs/>
          <w:color w:val="auto"/>
          <w:sz w:val="24"/>
        </w:rPr>
        <w:t>四、签约合同价与合同价格形式</w:t>
      </w:r>
      <w:bookmarkEnd w:id="136"/>
      <w:r>
        <w:rPr>
          <w:rFonts w:hint="eastAsia" w:ascii="宋体" w:hAnsi="宋体" w:eastAsia="宋体" w:cs="宋体"/>
          <w:bCs/>
          <w:color w:val="auto"/>
          <w:sz w:val="24"/>
        </w:rPr>
        <w:tab/>
      </w:r>
    </w:p>
    <w:p w14:paraId="0BE549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1.签约合同价为：</w:t>
      </w:r>
    </w:p>
    <w:p w14:paraId="764A2A1A">
      <w:pPr>
        <w:spacing w:line="48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63E16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其中：</w:t>
      </w:r>
    </w:p>
    <w:p w14:paraId="66FFFA0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（1）安全文明施工费：</w:t>
      </w:r>
    </w:p>
    <w:p w14:paraId="05277493">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5AFEE5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（2）材料和工程设备暂估价金额：</w:t>
      </w:r>
    </w:p>
    <w:p w14:paraId="595654C5">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FFEDE0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（3）专业工程暂估价金额：</w:t>
      </w:r>
    </w:p>
    <w:p w14:paraId="4F97E7C4">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1A319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（4）暂列金额：</w:t>
      </w:r>
    </w:p>
    <w:p w14:paraId="39125E08">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0AE3C0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2.合同价格形式：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7420B07">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7" w:name="_Toc351203485"/>
      <w:r>
        <w:rPr>
          <w:rFonts w:hint="eastAsia" w:ascii="宋体" w:hAnsi="宋体" w:eastAsia="宋体" w:cs="宋体"/>
          <w:bCs/>
          <w:color w:val="auto"/>
          <w:sz w:val="24"/>
        </w:rPr>
        <w:t>五、</w:t>
      </w:r>
      <w:bookmarkEnd w:id="137"/>
      <w:r>
        <w:rPr>
          <w:rFonts w:hint="eastAsia" w:ascii="宋体" w:hAnsi="宋体" w:eastAsia="宋体" w:cs="宋体"/>
          <w:bCs/>
          <w:color w:val="auto"/>
          <w:sz w:val="24"/>
        </w:rPr>
        <w:t>项目经理</w:t>
      </w:r>
    </w:p>
    <w:p w14:paraId="0BADB2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承包人项目经理：</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19D4A7A">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8" w:name="_Toc351203486"/>
      <w:r>
        <w:rPr>
          <w:rFonts w:hint="eastAsia" w:ascii="宋体" w:hAnsi="宋体" w:eastAsia="宋体" w:cs="宋体"/>
          <w:bCs/>
          <w:color w:val="auto"/>
          <w:sz w:val="24"/>
        </w:rPr>
        <w:t>六、合同文件构成</w:t>
      </w:r>
      <w:bookmarkEnd w:id="138"/>
    </w:p>
    <w:p w14:paraId="2A3EE763">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本协议书与下列文件一起构成合同文件：</w:t>
      </w:r>
    </w:p>
    <w:p w14:paraId="4A3F9C3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（1）成交通知书（如果有）；</w:t>
      </w:r>
    </w:p>
    <w:p w14:paraId="0559400E">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（2）投标函及其附录（如果有）； </w:t>
      </w:r>
    </w:p>
    <w:p w14:paraId="4BFB0A8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（3）专用合同条款及其附件；</w:t>
      </w:r>
    </w:p>
    <w:p w14:paraId="78D0257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（4）通用合同条款；</w:t>
      </w:r>
    </w:p>
    <w:p w14:paraId="643A8EE3">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（5）技术标准和要求；</w:t>
      </w:r>
    </w:p>
    <w:p w14:paraId="35888517">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（6）图纸；</w:t>
      </w:r>
    </w:p>
    <w:p w14:paraId="5166890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（7）已标价工程量清单或预算书；</w:t>
      </w:r>
    </w:p>
    <w:p w14:paraId="65A41B9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（8）其他合同文件。</w:t>
      </w:r>
    </w:p>
    <w:p w14:paraId="63C49E8B">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在合同订立及履行过程中形成的与合同有关的文件均构成合同文件组成部分。</w:t>
      </w:r>
    </w:p>
    <w:p w14:paraId="0903170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56977442">
      <w:pPr>
        <w:keepNext/>
        <w:keepLines/>
        <w:spacing w:line="480" w:lineRule="exact"/>
        <w:outlineLvl w:val="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bCs/>
          <w:color w:val="auto"/>
          <w:sz w:val="24"/>
        </w:rPr>
        <w:t xml:space="preserve"> </w:t>
      </w:r>
      <w:bookmarkStart w:id="139" w:name="_Toc351203487"/>
      <w:r>
        <w:rPr>
          <w:rFonts w:hint="eastAsia" w:ascii="宋体" w:hAnsi="宋体" w:eastAsia="宋体" w:cs="宋体"/>
          <w:bCs/>
          <w:color w:val="auto"/>
          <w:sz w:val="24"/>
        </w:rPr>
        <w:t>七、承诺</w:t>
      </w:r>
      <w:bookmarkEnd w:id="139"/>
    </w:p>
    <w:p w14:paraId="0B53E677">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1.发包人承诺按照法律规定履行项目审批手续、筹集工程建设资金并按照合同约定的期限和方式支付合同价款。</w:t>
      </w:r>
    </w:p>
    <w:p w14:paraId="2CBD1895">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2.承包人承诺按照法律规定及合同约定组织完成工程施工，确保工程质量和安全，不进行转包及违法分包，并在及保修期内承担相应的工程维修责任。</w:t>
      </w:r>
    </w:p>
    <w:p w14:paraId="6D64CC31">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3.发包人和承包人通过招投标形式签订合同的，双方理解并承诺不再就同一工程另行签订与合同实质性内容相背离的协议。</w:t>
      </w:r>
    </w:p>
    <w:p w14:paraId="4EFA5941">
      <w:pPr>
        <w:spacing w:line="480" w:lineRule="exact"/>
        <w:rPr>
          <w:rFonts w:hint="eastAsia" w:ascii="宋体" w:hAnsi="宋体" w:eastAsia="宋体" w:cs="宋体"/>
          <w:bCs/>
          <w:color w:val="auto"/>
          <w:sz w:val="24"/>
        </w:rPr>
      </w:pPr>
      <w:bookmarkStart w:id="140" w:name="_Toc351203488"/>
      <w:r>
        <w:rPr>
          <w:rFonts w:hint="eastAsia" w:ascii="宋体" w:hAnsi="宋体" w:eastAsia="宋体" w:cs="宋体"/>
          <w:b/>
          <w:color w:val="auto"/>
          <w:sz w:val="24"/>
        </w:rPr>
        <w:t xml:space="preserve">    八、词语含义</w:t>
      </w:r>
      <w:bookmarkEnd w:id="140"/>
    </w:p>
    <w:p w14:paraId="753EEA5A">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本协议书中词语含义与第二部分通用合同条款中赋予的含义相同。</w:t>
      </w:r>
    </w:p>
    <w:p w14:paraId="09B1737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41" w:name="_Toc351203489"/>
      <w:r>
        <w:rPr>
          <w:rFonts w:hint="eastAsia" w:ascii="宋体" w:hAnsi="宋体" w:eastAsia="宋体" w:cs="宋体"/>
          <w:bCs/>
          <w:color w:val="auto"/>
          <w:sz w:val="24"/>
        </w:rPr>
        <w:t>九、签订时间</w:t>
      </w:r>
      <w:bookmarkEnd w:id="141"/>
    </w:p>
    <w:p w14:paraId="77A64329">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日签订。</w:t>
      </w:r>
    </w:p>
    <w:p w14:paraId="406B73EE">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2" w:name="_Toc351203490"/>
      <w:r>
        <w:rPr>
          <w:rFonts w:hint="eastAsia" w:ascii="宋体" w:hAnsi="宋体" w:eastAsia="宋体" w:cs="宋体"/>
          <w:bCs/>
          <w:color w:val="auto"/>
          <w:sz w:val="24"/>
        </w:rPr>
        <w:t>十、签订地点</w:t>
      </w:r>
      <w:bookmarkEnd w:id="142"/>
    </w:p>
    <w:p w14:paraId="754B4AFF">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本合同在</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签订。</w:t>
      </w:r>
    </w:p>
    <w:p w14:paraId="64891B29">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3" w:name="_Toc351203491"/>
      <w:r>
        <w:rPr>
          <w:rFonts w:hint="eastAsia" w:ascii="宋体" w:hAnsi="宋体" w:eastAsia="宋体" w:cs="宋体"/>
          <w:bCs/>
          <w:color w:val="auto"/>
          <w:sz w:val="24"/>
        </w:rPr>
        <w:t>十一、补充协议</w:t>
      </w:r>
      <w:bookmarkEnd w:id="143"/>
    </w:p>
    <w:p w14:paraId="7AE3DDEA">
      <w:pPr>
        <w:spacing w:line="480" w:lineRule="exact"/>
        <w:ind w:firstLine="480" w:firstLineChars="200"/>
        <w:rPr>
          <w:rFonts w:hint="eastAsia" w:ascii="宋体" w:hAnsi="宋体" w:eastAsia="宋体" w:cs="宋体"/>
          <w:b/>
          <w:bCs/>
          <w:color w:val="auto"/>
          <w:sz w:val="24"/>
        </w:rPr>
      </w:pPr>
      <w:r>
        <w:rPr>
          <w:rFonts w:hint="eastAsia" w:ascii="宋体" w:hAnsi="宋体" w:eastAsia="宋体" w:cs="宋体"/>
          <w:bCs/>
          <w:color w:val="auto"/>
          <w:sz w:val="24"/>
        </w:rPr>
        <w:t>合同未尽事宜，合同当事人另行签订补充协议，补充协议是合同的组成部分。</w:t>
      </w:r>
    </w:p>
    <w:p w14:paraId="12C55B0A">
      <w:pPr>
        <w:keepNext/>
        <w:keepLines/>
        <w:spacing w:line="480" w:lineRule="exact"/>
        <w:outlineLvl w:val="3"/>
        <w:rPr>
          <w:rFonts w:hint="eastAsia" w:ascii="宋体" w:hAnsi="宋体" w:eastAsia="宋体" w:cs="宋体"/>
          <w:b/>
          <w:color w:val="auto"/>
          <w:sz w:val="24"/>
        </w:rPr>
      </w:pPr>
      <w:bookmarkStart w:id="144" w:name="_Toc502158579"/>
      <w:bookmarkStart w:id="145" w:name="_Toc389398504"/>
      <w:bookmarkStart w:id="146" w:name="_Toc419826544"/>
      <w:bookmarkStart w:id="147" w:name="_Toc421905916"/>
      <w:bookmarkStart w:id="148" w:name="_Toc499890284"/>
      <w:bookmarkStart w:id="149" w:name="_Toc370399069"/>
      <w:bookmarkStart w:id="150" w:name="_Toc374003354"/>
      <w:bookmarkStart w:id="151" w:name="_Toc9747"/>
      <w:bookmarkStart w:id="152" w:name="_Toc351203494"/>
      <w:bookmarkStart w:id="153" w:name="_Toc370727429"/>
      <w:r>
        <w:rPr>
          <w:rFonts w:hint="eastAsia" w:ascii="宋体" w:hAnsi="宋体" w:eastAsia="宋体" w:cs="宋体"/>
          <w:b/>
          <w:color w:val="auto"/>
          <w:sz w:val="24"/>
        </w:rPr>
        <w:t xml:space="preserve">    </w:t>
      </w:r>
      <w:bookmarkStart w:id="154" w:name="_Toc351203492"/>
      <w:r>
        <w:rPr>
          <w:rFonts w:hint="eastAsia" w:ascii="宋体" w:hAnsi="宋体" w:eastAsia="宋体" w:cs="宋体"/>
          <w:bCs/>
          <w:color w:val="auto"/>
          <w:sz w:val="24"/>
        </w:rPr>
        <w:t>十二、合同生效</w:t>
      </w:r>
      <w:bookmarkEnd w:id="154"/>
    </w:p>
    <w:p w14:paraId="38423A04">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本合同自</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双方签字且盖章之日起生效</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生效。</w:t>
      </w:r>
    </w:p>
    <w:p w14:paraId="5FB88BCF">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55" w:name="_Toc351203493"/>
      <w:r>
        <w:rPr>
          <w:rFonts w:hint="eastAsia" w:ascii="宋体" w:hAnsi="宋体" w:eastAsia="宋体" w:cs="宋体"/>
          <w:bCs/>
          <w:color w:val="auto"/>
          <w:sz w:val="24"/>
        </w:rPr>
        <w:t>十三、合同份数</w:t>
      </w:r>
      <w:bookmarkEnd w:id="155"/>
    </w:p>
    <w:p w14:paraId="45D874AB">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本合同一式</w:t>
      </w:r>
      <w:r>
        <w:rPr>
          <w:rFonts w:hint="eastAsia" w:ascii="宋体" w:hAnsi="宋体" w:eastAsia="宋体" w:cs="宋体"/>
          <w:bCs/>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rPr>
        <w:t>份，均具有同等法律效力，发包人执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份，承包人执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w:t>
      </w:r>
    </w:p>
    <w:p w14:paraId="1C009040">
      <w:pPr>
        <w:spacing w:line="480" w:lineRule="exact"/>
        <w:rPr>
          <w:rFonts w:hint="eastAsia" w:ascii="宋体" w:hAnsi="宋体" w:eastAsia="宋体" w:cs="宋体"/>
          <w:color w:val="auto"/>
          <w:sz w:val="24"/>
        </w:rPr>
      </w:pPr>
    </w:p>
    <w:p w14:paraId="5CAAAFB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  (公章)             承包人：  (公章)</w:t>
      </w:r>
    </w:p>
    <w:p w14:paraId="1B237F09">
      <w:pPr>
        <w:spacing w:line="480" w:lineRule="exact"/>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3BCD2C4D">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  法定代表人或其委托代理人：</w:t>
      </w:r>
    </w:p>
    <w:p w14:paraId="49294A02">
      <w:pPr>
        <w:spacing w:line="480" w:lineRule="exact"/>
        <w:rPr>
          <w:rFonts w:hint="eastAsia" w:ascii="宋体" w:hAnsi="宋体" w:eastAsia="宋体" w:cs="宋体"/>
          <w:color w:val="auto"/>
          <w:sz w:val="24"/>
        </w:rPr>
      </w:pPr>
      <w:r>
        <w:rPr>
          <w:rFonts w:hint="eastAsia" w:ascii="宋体" w:hAnsi="宋体" w:eastAsia="宋体" w:cs="宋体"/>
          <w:color w:val="auto"/>
          <w:sz w:val="24"/>
        </w:rPr>
        <w:t>（签字）                    （签字）</w:t>
      </w:r>
    </w:p>
    <w:p w14:paraId="500905DE">
      <w:pPr>
        <w:tabs>
          <w:tab w:val="left" w:pos="4410"/>
        </w:tabs>
        <w:spacing w:line="480" w:lineRule="exact"/>
        <w:rPr>
          <w:rFonts w:hint="eastAsia" w:ascii="宋体" w:hAnsi="宋体" w:eastAsia="宋体" w:cs="宋体"/>
          <w:color w:val="auto"/>
          <w:sz w:val="24"/>
        </w:rPr>
      </w:pPr>
      <w:r>
        <w:rPr>
          <w:rFonts w:hint="eastAsia" w:ascii="宋体" w:hAnsi="宋体" w:eastAsia="宋体" w:cs="宋体"/>
          <w:color w:val="auto"/>
          <w:sz w:val="24"/>
        </w:rPr>
        <w:t>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0532F902">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       </w:t>
      </w:r>
    </w:p>
    <w:p w14:paraId="0F876FA9">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 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59D36722">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       </w:t>
      </w:r>
    </w:p>
    <w:p w14:paraId="1E285ACC">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w:t>
      </w:r>
    </w:p>
    <w:p w14:paraId="0D2FF69D">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0414A8D9">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   </w:t>
      </w:r>
    </w:p>
    <w:p w14:paraId="279E4F12">
      <w:pPr>
        <w:spacing w:line="480" w:lineRule="exact"/>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电子信箱：</w:t>
      </w:r>
      <w:r>
        <w:rPr>
          <w:rFonts w:hint="eastAsia" w:ascii="宋体" w:hAnsi="宋体" w:eastAsia="宋体" w:cs="宋体"/>
          <w:color w:val="auto"/>
          <w:sz w:val="24"/>
          <w:u w:val="single"/>
        </w:rPr>
        <w:t xml:space="preserve">   </w:t>
      </w:r>
    </w:p>
    <w:p w14:paraId="7F4C2EE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28AFDA5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7D58ED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sz w:val="24"/>
          <w:szCs w:val="24"/>
        </w:rPr>
        <w:br w:type="page"/>
      </w:r>
      <w:bookmarkStart w:id="156" w:name="_Toc107236687"/>
      <w:bookmarkStart w:id="157" w:name="_Toc116294261"/>
      <w:r>
        <w:rPr>
          <w:rFonts w:hint="eastAsia" w:ascii="宋体" w:hAnsi="宋体" w:eastAsia="宋体" w:cs="宋体"/>
          <w:color w:val="auto"/>
          <w:sz w:val="24"/>
          <w:szCs w:val="24"/>
        </w:rPr>
        <w:t>第二部分  通用合同条款</w:t>
      </w:r>
      <w:bookmarkEnd w:id="144"/>
      <w:bookmarkEnd w:id="145"/>
      <w:bookmarkEnd w:id="146"/>
      <w:bookmarkEnd w:id="147"/>
      <w:bookmarkEnd w:id="148"/>
      <w:bookmarkEnd w:id="149"/>
      <w:bookmarkEnd w:id="150"/>
      <w:bookmarkEnd w:id="151"/>
      <w:bookmarkEnd w:id="156"/>
      <w:bookmarkEnd w:id="157"/>
    </w:p>
    <w:p w14:paraId="579213A0">
      <w:pPr>
        <w:spacing w:line="480" w:lineRule="exact"/>
        <w:jc w:val="center"/>
        <w:rPr>
          <w:rFonts w:hint="eastAsia" w:ascii="宋体" w:hAnsi="宋体" w:eastAsia="宋体" w:cs="宋体"/>
          <w:color w:val="auto"/>
          <w:sz w:val="24"/>
        </w:rPr>
      </w:pPr>
    </w:p>
    <w:p w14:paraId="1A07D2A5">
      <w:pPr>
        <w:spacing w:line="480" w:lineRule="exact"/>
        <w:jc w:val="center"/>
        <w:rPr>
          <w:rFonts w:hint="eastAsia" w:ascii="宋体" w:hAnsi="宋体" w:eastAsia="宋体" w:cs="宋体"/>
          <w:color w:val="auto"/>
          <w:sz w:val="24"/>
        </w:rPr>
      </w:pPr>
      <w:r>
        <w:rPr>
          <w:rFonts w:hint="eastAsia" w:ascii="宋体" w:hAnsi="宋体" w:eastAsia="宋体" w:cs="宋体"/>
          <w:b/>
          <w:color w:val="auto"/>
          <w:sz w:val="24"/>
        </w:rPr>
        <w:t>引用2017版标准施工合同文件第二部分通用条款全文。此处略。</w:t>
      </w:r>
      <w:r>
        <w:rPr>
          <w:rFonts w:hint="eastAsia" w:ascii="宋体" w:hAnsi="宋体" w:eastAsia="宋体" w:cs="宋体"/>
          <w:color w:val="auto"/>
          <w:sz w:val="24"/>
        </w:rPr>
        <w:t xml:space="preserve"> </w:t>
      </w:r>
    </w:p>
    <w:p w14:paraId="3928BE89">
      <w:pPr>
        <w:spacing w:line="480" w:lineRule="exact"/>
        <w:rPr>
          <w:rFonts w:hint="eastAsia" w:ascii="宋体" w:hAnsi="宋体" w:eastAsia="宋体" w:cs="宋体"/>
          <w:color w:val="auto"/>
          <w:sz w:val="24"/>
        </w:rPr>
      </w:pPr>
    </w:p>
    <w:bookmarkEnd w:id="152"/>
    <w:bookmarkEnd w:id="153"/>
    <w:p w14:paraId="6B226941">
      <w:pPr>
        <w:spacing w:line="480" w:lineRule="exact"/>
        <w:jc w:val="center"/>
        <w:rPr>
          <w:rFonts w:hint="eastAsia" w:ascii="宋体" w:hAnsi="宋体" w:eastAsia="宋体" w:cs="宋体"/>
          <w:b/>
          <w:color w:val="auto"/>
          <w:sz w:val="24"/>
        </w:rPr>
      </w:pPr>
    </w:p>
    <w:p w14:paraId="222CDA80">
      <w:pPr>
        <w:spacing w:line="480" w:lineRule="exact"/>
        <w:jc w:val="center"/>
        <w:rPr>
          <w:rFonts w:hint="eastAsia" w:ascii="宋体" w:hAnsi="宋体" w:eastAsia="宋体" w:cs="宋体"/>
          <w:b/>
          <w:color w:val="auto"/>
          <w:sz w:val="24"/>
        </w:rPr>
      </w:pPr>
      <w:r>
        <w:rPr>
          <w:rFonts w:hint="eastAsia" w:ascii="宋体" w:hAnsi="宋体" w:eastAsia="宋体" w:cs="宋体"/>
          <w:b/>
          <w:color w:val="auto"/>
          <w:sz w:val="24"/>
        </w:rPr>
        <w:br w:type="page"/>
      </w:r>
    </w:p>
    <w:p w14:paraId="2DC72BF4">
      <w:pPr>
        <w:spacing w:line="480" w:lineRule="exact"/>
        <w:jc w:val="center"/>
        <w:outlineLvl w:val="1"/>
        <w:rPr>
          <w:rFonts w:hint="eastAsia" w:ascii="宋体" w:hAnsi="宋体" w:eastAsia="宋体" w:cs="宋体"/>
          <w:color w:val="auto"/>
          <w:sz w:val="24"/>
          <w:szCs w:val="24"/>
        </w:rPr>
      </w:pPr>
      <w:bookmarkStart w:id="158" w:name="_Toc499890285"/>
      <w:bookmarkStart w:id="159" w:name="_Toc116294262"/>
      <w:bookmarkStart w:id="160" w:name="_Toc351203632"/>
      <w:bookmarkStart w:id="161" w:name="_Toc107236688"/>
      <w:bookmarkStart w:id="162" w:name="_Toc370727430"/>
      <w:bookmarkStart w:id="163" w:name="_Toc502158580"/>
      <w:bookmarkStart w:id="164" w:name="_Toc421905917"/>
      <w:r>
        <w:rPr>
          <w:rFonts w:hint="eastAsia" w:ascii="宋体" w:hAnsi="宋体" w:eastAsia="宋体" w:cs="宋体"/>
          <w:color w:val="auto"/>
          <w:sz w:val="24"/>
          <w:szCs w:val="24"/>
        </w:rPr>
        <w:t>第三部分  专用合同条款</w:t>
      </w:r>
      <w:bookmarkEnd w:id="158"/>
      <w:bookmarkEnd w:id="159"/>
      <w:bookmarkEnd w:id="160"/>
      <w:bookmarkEnd w:id="161"/>
      <w:bookmarkEnd w:id="162"/>
      <w:bookmarkEnd w:id="163"/>
      <w:bookmarkEnd w:id="164"/>
    </w:p>
    <w:p w14:paraId="4CEE061B">
      <w:pPr>
        <w:spacing w:line="480" w:lineRule="exact"/>
        <w:rPr>
          <w:rFonts w:hint="eastAsia" w:ascii="宋体" w:hAnsi="宋体" w:eastAsia="宋体" w:cs="宋体"/>
          <w:b/>
          <w:color w:val="auto"/>
          <w:sz w:val="24"/>
        </w:rPr>
      </w:pPr>
      <w:bookmarkStart w:id="165" w:name="_Toc351203633"/>
    </w:p>
    <w:bookmarkEnd w:id="165"/>
    <w:p w14:paraId="626D2B2C">
      <w:pPr>
        <w:keepNext/>
        <w:keepLines/>
        <w:spacing w:line="480" w:lineRule="exact"/>
        <w:outlineLvl w:val="3"/>
        <w:rPr>
          <w:rFonts w:hint="eastAsia" w:ascii="宋体" w:hAnsi="宋体" w:eastAsia="宋体" w:cs="宋体"/>
          <w:b/>
          <w:bCs/>
          <w:color w:val="auto"/>
          <w:sz w:val="24"/>
        </w:rPr>
      </w:pPr>
      <w:r>
        <w:rPr>
          <w:rFonts w:hint="eastAsia" w:ascii="宋体" w:hAnsi="宋体" w:eastAsia="宋体" w:cs="宋体"/>
          <w:b/>
          <w:bCs/>
          <w:color w:val="auto"/>
          <w:sz w:val="24"/>
        </w:rPr>
        <w:t>1</w:t>
      </w:r>
      <w:bookmarkStart w:id="166" w:name="_Toc297048342"/>
      <w:bookmarkStart w:id="167" w:name="_Toc292559866"/>
      <w:bookmarkStart w:id="168" w:name="_Toc296890984"/>
      <w:bookmarkStart w:id="169" w:name="_Toc292559361"/>
      <w:bookmarkStart w:id="170" w:name="_Toc296503156"/>
      <w:bookmarkStart w:id="171" w:name="_Toc296891196"/>
      <w:bookmarkStart w:id="172" w:name="_Toc296944495"/>
      <w:bookmarkStart w:id="173" w:name="_Toc296346657"/>
      <w:bookmarkStart w:id="174" w:name="_Toc296347155"/>
      <w:bookmarkStart w:id="175" w:name="_Toc297120456"/>
      <w:r>
        <w:rPr>
          <w:rFonts w:hint="eastAsia" w:ascii="宋体" w:hAnsi="宋体" w:eastAsia="宋体" w:cs="宋体"/>
          <w:b/>
          <w:bCs/>
          <w:color w:val="auto"/>
          <w:sz w:val="24"/>
        </w:rPr>
        <w:t>. 一般约定</w:t>
      </w:r>
    </w:p>
    <w:bookmarkEnd w:id="166"/>
    <w:bookmarkEnd w:id="167"/>
    <w:bookmarkEnd w:id="168"/>
    <w:bookmarkEnd w:id="169"/>
    <w:bookmarkEnd w:id="170"/>
    <w:bookmarkEnd w:id="171"/>
    <w:bookmarkEnd w:id="172"/>
    <w:bookmarkEnd w:id="173"/>
    <w:bookmarkEnd w:id="174"/>
    <w:bookmarkEnd w:id="175"/>
    <w:p w14:paraId="111E305F">
      <w:pPr>
        <w:spacing w:line="480" w:lineRule="exact"/>
        <w:rPr>
          <w:rFonts w:hint="eastAsia" w:ascii="宋体" w:hAnsi="宋体" w:eastAsia="宋体" w:cs="宋体"/>
          <w:color w:val="auto"/>
          <w:sz w:val="24"/>
        </w:rPr>
      </w:pPr>
      <w:bookmarkStart w:id="176" w:name="_Toc502158581"/>
      <w:bookmarkStart w:id="177" w:name="_Toc499890286"/>
      <w:r>
        <w:rPr>
          <w:rFonts w:hint="eastAsia" w:ascii="宋体" w:hAnsi="宋体" w:eastAsia="宋体" w:cs="宋体"/>
          <w:color w:val="auto"/>
          <w:sz w:val="24"/>
        </w:rPr>
        <w:t>1.1 词语定义</w:t>
      </w:r>
      <w:bookmarkEnd w:id="176"/>
      <w:bookmarkEnd w:id="177"/>
    </w:p>
    <w:p w14:paraId="4E3269E1">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1.1.1合同</w:t>
      </w:r>
    </w:p>
    <w:p w14:paraId="7F14AD82">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kern w:val="0"/>
          <w:sz w:val="24"/>
        </w:rPr>
        <w:t>1.1.1.10其他合同文件包括：</w:t>
      </w:r>
      <w:r>
        <w:rPr>
          <w:rFonts w:hint="eastAsia" w:ascii="宋体" w:hAnsi="宋体" w:eastAsia="宋体" w:cs="宋体"/>
          <w:snapToGrid w:val="0"/>
          <w:color w:val="auto"/>
          <w:sz w:val="24"/>
          <w:u w:val="single"/>
        </w:rPr>
        <w:t xml:space="preserve">                                 </w:t>
      </w:r>
    </w:p>
    <w:p w14:paraId="57514D1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 合同当事人及其他相关方</w:t>
      </w:r>
    </w:p>
    <w:p w14:paraId="65071E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1.1.2.4监理人：</w:t>
      </w:r>
    </w:p>
    <w:p w14:paraId="5D2563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E7387C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12C5C8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E721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6FE1A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4B6DE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1.1.2.5 设计人：</w:t>
      </w:r>
    </w:p>
    <w:p w14:paraId="21C402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7AD0C3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4B9FF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2E8CD9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6C8A70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603BDE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1.1.3 工程和设备</w:t>
      </w:r>
    </w:p>
    <w:p w14:paraId="2898FEBE">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sz w:val="24"/>
        </w:rPr>
        <w:t>1.1.3.7 作为施工现场组成部分的其他场所包括：</w:t>
      </w:r>
      <w:r>
        <w:rPr>
          <w:rFonts w:hint="eastAsia" w:ascii="宋体" w:hAnsi="宋体" w:eastAsia="宋体" w:cs="宋体"/>
          <w:snapToGrid w:val="0"/>
          <w:color w:val="auto"/>
          <w:sz w:val="24"/>
          <w:u w:val="single"/>
        </w:rPr>
        <w:t xml:space="preserve">          。</w:t>
      </w:r>
    </w:p>
    <w:p w14:paraId="10717EDE">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1.1.3.9 永久占地包括：</w:t>
      </w:r>
      <w:r>
        <w:rPr>
          <w:rFonts w:hint="eastAsia" w:ascii="宋体" w:hAnsi="宋体" w:eastAsia="宋体" w:cs="宋体"/>
          <w:snapToGrid w:val="0"/>
          <w:color w:val="auto"/>
          <w:sz w:val="24"/>
          <w:u w:val="single"/>
        </w:rPr>
        <w:t xml:space="preserve">依据设计图纸确定  </w:t>
      </w:r>
      <w:r>
        <w:rPr>
          <w:rFonts w:hint="eastAsia" w:ascii="宋体" w:hAnsi="宋体" w:eastAsia="宋体" w:cs="宋体"/>
          <w:color w:val="auto"/>
          <w:kern w:val="0"/>
          <w:sz w:val="24"/>
        </w:rPr>
        <w:t>。</w:t>
      </w:r>
    </w:p>
    <w:p w14:paraId="6D1CB4D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1.1.3.10 临时占地包括：</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w:t>
      </w:r>
    </w:p>
    <w:p w14:paraId="0152335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1.3法律 </w:t>
      </w:r>
    </w:p>
    <w:p w14:paraId="498829B5">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适用于合同的其他规范性文件：</w:t>
      </w:r>
      <w:r>
        <w:rPr>
          <w:rFonts w:hint="eastAsia" w:ascii="宋体" w:hAnsi="宋体" w:eastAsia="宋体" w:cs="宋体"/>
          <w:color w:val="auto"/>
          <w:sz w:val="24"/>
          <w:u w:val="single"/>
        </w:rPr>
        <w:t>与本合同工程项目相关的法律、行政法规、部门规章和地方法规、规章及规范性文件均对本合同有约束力</w:t>
      </w:r>
      <w:r>
        <w:rPr>
          <w:rFonts w:hint="eastAsia" w:ascii="宋体" w:hAnsi="宋体" w:eastAsia="宋体" w:cs="宋体"/>
          <w:color w:val="auto"/>
          <w:sz w:val="24"/>
        </w:rPr>
        <w:t>。</w:t>
      </w:r>
    </w:p>
    <w:p w14:paraId="07B4D8D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 标准和规范</w:t>
      </w:r>
    </w:p>
    <w:p w14:paraId="3FEEF450">
      <w:pPr>
        <w:spacing w:line="480" w:lineRule="exact"/>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1.4.1适用于工程的标准规范包括：</w:t>
      </w:r>
      <w:r>
        <w:rPr>
          <w:rFonts w:hint="eastAsia" w:ascii="宋体" w:hAnsi="宋体" w:eastAsia="宋体" w:cs="宋体"/>
          <w:color w:val="auto"/>
          <w:sz w:val="24"/>
          <w:szCs w:val="24"/>
          <w:u w:val="single"/>
        </w:rPr>
        <w:t>国家和行业现行的与本工程相关的标准、规程、规范、标准图集等。</w:t>
      </w:r>
    </w:p>
    <w:p w14:paraId="4D1F7CD9">
      <w:pPr>
        <w:spacing w:line="480" w:lineRule="exact"/>
        <w:ind w:left="568" w:leftChars="284"/>
        <w:rPr>
          <w:rFonts w:hint="eastAsia" w:ascii="宋体" w:hAnsi="宋体" w:eastAsia="宋体" w:cs="宋体"/>
          <w:color w:val="auto"/>
          <w:kern w:val="0"/>
          <w:sz w:val="24"/>
          <w:u w:val="single"/>
        </w:rPr>
      </w:pPr>
      <w:r>
        <w:rPr>
          <w:rFonts w:hint="eastAsia" w:ascii="宋体" w:hAnsi="宋体" w:eastAsia="宋体" w:cs="宋体"/>
          <w:color w:val="auto"/>
          <w:kern w:val="0"/>
          <w:sz w:val="24"/>
        </w:rPr>
        <w:t>1.4.2 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p>
    <w:p w14:paraId="4C057E3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发包人提供国外标准、规范的份数：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9C858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65F43F62">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1.4.3发包人对工程的技术标准和功能要求的特殊要求：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63075E1">
      <w:pPr>
        <w:spacing w:line="480" w:lineRule="exact"/>
        <w:rPr>
          <w:rFonts w:hint="eastAsia" w:ascii="宋体" w:hAnsi="宋体" w:eastAsia="宋体" w:cs="宋体"/>
          <w:color w:val="auto"/>
          <w:sz w:val="24"/>
        </w:rPr>
      </w:pPr>
      <w:bookmarkStart w:id="178" w:name="_Toc499890287"/>
      <w:bookmarkStart w:id="179" w:name="_Toc502158582"/>
      <w:r>
        <w:rPr>
          <w:rFonts w:hint="eastAsia" w:ascii="宋体" w:hAnsi="宋体" w:eastAsia="宋体" w:cs="宋体"/>
          <w:color w:val="auto"/>
          <w:sz w:val="24"/>
        </w:rPr>
        <w:t>1.5 合同文件的优先顺序</w:t>
      </w:r>
      <w:bookmarkEnd w:id="178"/>
      <w:bookmarkEnd w:id="179"/>
    </w:p>
    <w:p w14:paraId="6C272C6D">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sz w:val="24"/>
        </w:rPr>
        <w:t>合同文件组成及优先顺序为：</w:t>
      </w:r>
      <w:r>
        <w:rPr>
          <w:rFonts w:hint="eastAsia" w:ascii="宋体" w:hAnsi="宋体" w:eastAsia="宋体" w:cs="宋体"/>
          <w:color w:val="auto"/>
          <w:kern w:val="0"/>
          <w:sz w:val="24"/>
          <w:u w:val="single"/>
        </w:rPr>
        <w:t xml:space="preserve">按通用合同条款执行。 </w:t>
      </w:r>
    </w:p>
    <w:p w14:paraId="35E03C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 图纸和承包人文件</w:t>
      </w:r>
      <w:r>
        <w:rPr>
          <w:rFonts w:hint="eastAsia" w:ascii="宋体" w:hAnsi="宋体" w:eastAsia="宋体" w:cs="宋体"/>
          <w:color w:val="auto"/>
          <w:sz w:val="24"/>
        </w:rPr>
        <w:tab/>
      </w:r>
    </w:p>
    <w:p w14:paraId="768A1B6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1.6.1 图纸的提供</w:t>
      </w:r>
    </w:p>
    <w:p w14:paraId="2B4B2E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发包人向承包人提供图纸的期限：</w:t>
      </w:r>
      <w:r>
        <w:rPr>
          <w:rFonts w:hint="eastAsia" w:ascii="宋体" w:hAnsi="宋体" w:eastAsia="宋体" w:cs="宋体"/>
          <w:color w:val="auto"/>
          <w:sz w:val="24"/>
          <w:u w:val="single"/>
        </w:rPr>
        <w:t></w:t>
      </w:r>
      <w:r>
        <w:rPr>
          <w:rFonts w:hint="eastAsia" w:ascii="宋体" w:hAnsi="宋体" w:eastAsia="宋体" w:cs="宋体"/>
          <w:color w:val="auto"/>
          <w:sz w:val="24"/>
        </w:rPr>
        <w:t>；</w:t>
      </w:r>
    </w:p>
    <w:p w14:paraId="7E3CAD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发包人向承包人提供图纸的数量：</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8E712A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发包人向承包人提供图纸的内容：</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与本合同工程相关的全套施工图纸</w:t>
      </w:r>
      <w:r>
        <w:rPr>
          <w:rFonts w:hint="eastAsia" w:ascii="宋体" w:hAnsi="宋体" w:eastAsia="宋体" w:cs="宋体"/>
          <w:color w:val="auto"/>
          <w:sz w:val="24"/>
          <w:u w:val="single"/>
        </w:rPr>
        <w:t></w:t>
      </w:r>
      <w:r>
        <w:rPr>
          <w:rFonts w:hint="eastAsia" w:ascii="宋体" w:hAnsi="宋体" w:eastAsia="宋体" w:cs="宋体"/>
          <w:color w:val="auto"/>
          <w:sz w:val="24"/>
        </w:rPr>
        <w:t>。</w:t>
      </w:r>
    </w:p>
    <w:p w14:paraId="53C4B9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1.6.4 承包人文件</w:t>
      </w:r>
    </w:p>
    <w:p w14:paraId="3D050D25">
      <w:pPr>
        <w:spacing w:line="480" w:lineRule="exact"/>
        <w:ind w:left="568" w:leftChars="284"/>
        <w:jc w:val="left"/>
        <w:rPr>
          <w:rFonts w:hint="eastAsia" w:ascii="宋体" w:hAnsi="宋体" w:eastAsia="宋体" w:cs="宋体"/>
          <w:color w:val="auto"/>
          <w:sz w:val="24"/>
        </w:rPr>
      </w:pPr>
      <w:r>
        <w:rPr>
          <w:rFonts w:hint="eastAsia" w:ascii="宋体" w:hAnsi="宋体" w:eastAsia="宋体" w:cs="宋体"/>
          <w:color w:val="auto"/>
          <w:sz w:val="24"/>
        </w:rPr>
        <w:t>需要由承包人提供的文件，包括：</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施工组织设计等与本工程施工有关的文件</w:t>
      </w:r>
      <w:r>
        <w:rPr>
          <w:rFonts w:hint="eastAsia" w:ascii="宋体" w:hAnsi="宋体" w:eastAsia="宋体" w:cs="宋体"/>
          <w:color w:val="auto"/>
          <w:sz w:val="24"/>
        </w:rPr>
        <w:t>；</w:t>
      </w:r>
    </w:p>
    <w:p w14:paraId="05D6264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承包人提供的文件的期限为：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38813F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承包人提供的文件的数量为：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73BD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承包人提供的文件的形式为：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14198B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发包人审批承包人文件的期限：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C8C0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1.6.5 现场图纸准备</w:t>
      </w:r>
    </w:p>
    <w:p w14:paraId="2280D4C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关于现场图纸准备的约定：</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按通用合同条款执行 </w:t>
      </w:r>
      <w:r>
        <w:rPr>
          <w:rFonts w:hint="eastAsia" w:ascii="宋体" w:hAnsi="宋体" w:eastAsia="宋体" w:cs="宋体"/>
          <w:color w:val="auto"/>
          <w:sz w:val="24"/>
        </w:rPr>
        <w:t>。</w:t>
      </w:r>
    </w:p>
    <w:p w14:paraId="43708D9F">
      <w:pPr>
        <w:spacing w:line="480" w:lineRule="exact"/>
        <w:rPr>
          <w:rFonts w:hint="eastAsia" w:ascii="宋体" w:hAnsi="宋体" w:eastAsia="宋体" w:cs="宋体"/>
          <w:color w:val="auto"/>
          <w:sz w:val="24"/>
        </w:rPr>
      </w:pPr>
      <w:bookmarkStart w:id="180" w:name="_Toc502158583"/>
      <w:bookmarkStart w:id="181" w:name="_Toc499890288"/>
      <w:r>
        <w:rPr>
          <w:rFonts w:hint="eastAsia" w:ascii="宋体" w:hAnsi="宋体" w:eastAsia="宋体" w:cs="宋体"/>
          <w:color w:val="auto"/>
          <w:sz w:val="24"/>
        </w:rPr>
        <w:t>1.7 联络</w:t>
      </w:r>
      <w:bookmarkEnd w:id="180"/>
      <w:bookmarkEnd w:id="181"/>
    </w:p>
    <w:p w14:paraId="4FF5DBB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1.7.1发包人和承包人应当在</w:t>
      </w:r>
      <w:r>
        <w:rPr>
          <w:rFonts w:hint="eastAsia" w:ascii="宋体" w:hAnsi="宋体" w:eastAsia="宋体" w:cs="宋体"/>
          <w:color w:val="auto"/>
          <w:sz w:val="24"/>
          <w:u w:val="single"/>
        </w:rPr>
        <w:t></w:t>
      </w:r>
      <w:r>
        <w:rPr>
          <w:rFonts w:hint="eastAsia" w:ascii="宋体" w:hAnsi="宋体" w:eastAsia="宋体" w:cs="宋体"/>
          <w:color w:val="auto"/>
          <w:sz w:val="24"/>
          <w:szCs w:val="24"/>
        </w:rPr>
        <w:t>7</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天内将与合同有关的通知、批准、证明、证书、指示、指令、要求、请求、同意、意见、确定和决定等书面函件送达对方当事人。</w:t>
      </w:r>
    </w:p>
    <w:p w14:paraId="25FBA65F">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1.7.2 发包人接收文件的地点：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施工现场发包人办公地点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22A53A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甲方代表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6CD79F3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施工现场承包人办公地点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27038BE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承包方项目经理</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E1BA44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施工现场监理人办公地点  </w:t>
      </w:r>
      <w:r>
        <w:rPr>
          <w:rFonts w:hint="eastAsia" w:ascii="宋体" w:hAnsi="宋体" w:eastAsia="宋体" w:cs="宋体"/>
          <w:color w:val="auto"/>
          <w:kern w:val="0"/>
          <w:sz w:val="24"/>
        </w:rPr>
        <w:t>；</w:t>
      </w:r>
    </w:p>
    <w:p w14:paraId="157A96A2">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监理工程师</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AF17FF9">
      <w:pPr>
        <w:spacing w:line="480" w:lineRule="exact"/>
        <w:rPr>
          <w:rFonts w:hint="eastAsia" w:ascii="宋体" w:hAnsi="宋体" w:eastAsia="宋体" w:cs="宋体"/>
          <w:color w:val="auto"/>
          <w:sz w:val="24"/>
        </w:rPr>
      </w:pPr>
      <w:bookmarkStart w:id="182" w:name="_Toc502158584"/>
      <w:bookmarkStart w:id="183" w:name="_Toc499890289"/>
      <w:r>
        <w:rPr>
          <w:rFonts w:hint="eastAsia" w:ascii="宋体" w:hAnsi="宋体" w:eastAsia="宋体" w:cs="宋体"/>
          <w:color w:val="auto"/>
          <w:sz w:val="24"/>
        </w:rPr>
        <w:t>1.10 交通运输</w:t>
      </w:r>
      <w:bookmarkEnd w:id="182"/>
      <w:bookmarkEnd w:id="183"/>
    </w:p>
    <w:p w14:paraId="3DC732FF">
      <w:pPr>
        <w:spacing w:line="480" w:lineRule="exact"/>
        <w:rPr>
          <w:rFonts w:hint="eastAsia" w:ascii="宋体" w:hAnsi="宋体" w:eastAsia="宋体" w:cs="宋体"/>
          <w:color w:val="auto"/>
          <w:sz w:val="24"/>
        </w:rPr>
      </w:pPr>
      <w:bookmarkStart w:id="184" w:name="_Toc499890290"/>
      <w:bookmarkStart w:id="185" w:name="_Toc502158585"/>
      <w:r>
        <w:rPr>
          <w:rFonts w:hint="eastAsia" w:ascii="宋体" w:hAnsi="宋体" w:eastAsia="宋体" w:cs="宋体"/>
          <w:color w:val="auto"/>
          <w:sz w:val="24"/>
        </w:rPr>
        <w:t>1</w:t>
      </w:r>
      <w:bookmarkStart w:id="186" w:name="_Toc304295521"/>
      <w:bookmarkStart w:id="187" w:name="_Toc312677986"/>
      <w:bookmarkStart w:id="188" w:name="_Toc318581155"/>
      <w:bookmarkStart w:id="189" w:name="_Toc300934943"/>
      <w:bookmarkStart w:id="190" w:name="_Toc303539100"/>
      <w:r>
        <w:rPr>
          <w:rFonts w:hint="eastAsia" w:ascii="宋体" w:hAnsi="宋体" w:eastAsia="宋体" w:cs="宋体"/>
          <w:color w:val="auto"/>
          <w:sz w:val="24"/>
        </w:rPr>
        <w:t>.10.1 出入现场的权利</w:t>
      </w:r>
      <w:bookmarkEnd w:id="184"/>
      <w:bookmarkEnd w:id="185"/>
    </w:p>
    <w:p w14:paraId="1DFC3BAD">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关于出入现场的权利的约定：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遵守现场管理规定</w:t>
      </w:r>
      <w:r>
        <w:rPr>
          <w:rFonts w:hint="eastAsia" w:ascii="宋体" w:hAnsi="宋体" w:eastAsia="宋体" w:cs="宋体"/>
          <w:color w:val="auto"/>
          <w:sz w:val="24"/>
          <w:u w:val="single"/>
        </w:rPr>
        <w:t></w:t>
      </w:r>
      <w:r>
        <w:rPr>
          <w:rFonts w:hint="eastAsia" w:ascii="宋体" w:hAnsi="宋体" w:eastAsia="宋体" w:cs="宋体"/>
          <w:color w:val="auto"/>
          <w:sz w:val="24"/>
        </w:rPr>
        <w:t>。</w:t>
      </w:r>
    </w:p>
    <w:bookmarkEnd w:id="186"/>
    <w:bookmarkEnd w:id="187"/>
    <w:bookmarkEnd w:id="188"/>
    <w:bookmarkEnd w:id="189"/>
    <w:bookmarkEnd w:id="190"/>
    <w:p w14:paraId="708A29EC">
      <w:pPr>
        <w:spacing w:line="480" w:lineRule="exact"/>
        <w:rPr>
          <w:rFonts w:hint="eastAsia" w:ascii="宋体" w:hAnsi="宋体" w:eastAsia="宋体" w:cs="宋体"/>
          <w:color w:val="auto"/>
          <w:sz w:val="24"/>
        </w:rPr>
      </w:pPr>
      <w:bookmarkStart w:id="191" w:name="_Toc502158586"/>
      <w:bookmarkStart w:id="192" w:name="_Toc499890291"/>
      <w:r>
        <w:rPr>
          <w:rFonts w:hint="eastAsia" w:ascii="宋体" w:hAnsi="宋体" w:eastAsia="宋体" w:cs="宋体"/>
          <w:color w:val="auto"/>
          <w:sz w:val="24"/>
        </w:rPr>
        <w:t>1</w:t>
      </w:r>
      <w:bookmarkStart w:id="193" w:name="_Toc303539101"/>
      <w:bookmarkStart w:id="194" w:name="_Toc304295522"/>
      <w:bookmarkStart w:id="195" w:name="_Toc318581156"/>
      <w:bookmarkStart w:id="196" w:name="_Toc312677987"/>
      <w:bookmarkStart w:id="197" w:name="_Toc300934944"/>
      <w:r>
        <w:rPr>
          <w:rFonts w:hint="eastAsia" w:ascii="宋体" w:hAnsi="宋体" w:eastAsia="宋体" w:cs="宋体"/>
          <w:color w:val="auto"/>
          <w:sz w:val="24"/>
        </w:rPr>
        <w:t>.10.3 场内交通</w:t>
      </w:r>
      <w:bookmarkEnd w:id="191"/>
      <w:bookmarkEnd w:id="192"/>
    </w:p>
    <w:p w14:paraId="7F7726E9">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关于场外交通和场内交通的边界的约定：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以施工现场封闭围挡为界 </w:t>
      </w:r>
      <w:r>
        <w:rPr>
          <w:rFonts w:hint="eastAsia" w:ascii="宋体" w:hAnsi="宋体" w:eastAsia="宋体" w:cs="宋体"/>
          <w:color w:val="auto"/>
          <w:sz w:val="24"/>
          <w:u w:val="single"/>
        </w:rPr>
        <w:t></w:t>
      </w:r>
      <w:r>
        <w:rPr>
          <w:rFonts w:hint="eastAsia" w:ascii="宋体" w:hAnsi="宋体" w:eastAsia="宋体" w:cs="宋体"/>
          <w:color w:val="auto"/>
          <w:sz w:val="24"/>
        </w:rPr>
        <w:t>。</w:t>
      </w:r>
    </w:p>
    <w:p w14:paraId="191CB34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关于发包人向承包人免费提供满足工程施工需要的场内道路和交通设施的约定：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w:t>
      </w:r>
      <w:r>
        <w:rPr>
          <w:rFonts w:hint="eastAsia" w:ascii="宋体" w:hAnsi="宋体" w:eastAsia="宋体" w:cs="宋体"/>
          <w:color w:val="auto"/>
          <w:sz w:val="24"/>
          <w:u w:val="single"/>
        </w:rPr>
        <w:t></w:t>
      </w:r>
      <w:r>
        <w:rPr>
          <w:rFonts w:hint="eastAsia" w:ascii="宋体" w:hAnsi="宋体" w:eastAsia="宋体" w:cs="宋体"/>
          <w:color w:val="auto"/>
          <w:sz w:val="24"/>
        </w:rPr>
        <w:t>。</w:t>
      </w:r>
      <w:bookmarkEnd w:id="193"/>
      <w:bookmarkEnd w:id="194"/>
      <w:bookmarkEnd w:id="195"/>
      <w:bookmarkEnd w:id="196"/>
      <w:bookmarkEnd w:id="197"/>
      <w:r>
        <w:rPr>
          <w:rFonts w:hint="eastAsia" w:ascii="宋体" w:hAnsi="宋体" w:eastAsia="宋体" w:cs="宋体"/>
          <w:color w:val="auto"/>
          <w:sz w:val="24"/>
        </w:rPr>
        <w:t xml:space="preserve">  </w:t>
      </w:r>
      <w:bookmarkStart w:id="198" w:name="_Toc318581157"/>
    </w:p>
    <w:p w14:paraId="7D1778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1.10.4超大件和超重件的运输</w:t>
      </w:r>
    </w:p>
    <w:p w14:paraId="0869283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运输超大件或超重件所需的道路和桥梁临时加固改造费用和其他有关费用由  </w:t>
      </w:r>
      <w:r>
        <w:rPr>
          <w:rFonts w:hint="eastAsia" w:ascii="宋体" w:hAnsi="宋体" w:eastAsia="宋体" w:cs="宋体"/>
          <w:color w:val="auto"/>
          <w:sz w:val="24"/>
          <w:szCs w:val="24"/>
        </w:rPr>
        <w:t>承包人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承担。</w:t>
      </w:r>
    </w:p>
    <w:bookmarkEnd w:id="198"/>
    <w:p w14:paraId="45389AB9">
      <w:pPr>
        <w:spacing w:line="480" w:lineRule="exact"/>
        <w:rPr>
          <w:rFonts w:hint="eastAsia" w:ascii="宋体" w:hAnsi="宋体" w:eastAsia="宋体" w:cs="宋体"/>
          <w:color w:val="auto"/>
          <w:sz w:val="24"/>
        </w:rPr>
      </w:pPr>
      <w:bookmarkStart w:id="199" w:name="_Toc499890292"/>
      <w:bookmarkStart w:id="200" w:name="_Toc502158587"/>
      <w:r>
        <w:rPr>
          <w:rFonts w:hint="eastAsia" w:ascii="宋体" w:hAnsi="宋体" w:eastAsia="宋体" w:cs="宋体"/>
          <w:color w:val="auto"/>
          <w:sz w:val="24"/>
        </w:rPr>
        <w:t>1.11 知识产权</w:t>
      </w:r>
      <w:bookmarkEnd w:id="199"/>
      <w:bookmarkEnd w:id="200"/>
    </w:p>
    <w:p w14:paraId="279495C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u w:val="single"/>
        </w:rPr>
        <w:t></w:t>
      </w:r>
      <w:r>
        <w:rPr>
          <w:rFonts w:hint="eastAsia" w:ascii="宋体" w:hAnsi="宋体" w:eastAsia="宋体" w:cs="宋体"/>
          <w:color w:val="auto"/>
          <w:sz w:val="24"/>
          <w:szCs w:val="24"/>
        </w:rPr>
        <w:t>归发包人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A41F23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关于发包人提供的上述文件的使用限制的要求：</w:t>
      </w:r>
      <w:r>
        <w:rPr>
          <w:rFonts w:hint="eastAsia" w:ascii="宋体" w:hAnsi="宋体" w:eastAsia="宋体" w:cs="宋体"/>
          <w:color w:val="auto"/>
          <w:sz w:val="24"/>
          <w:szCs w:val="24"/>
        </w:rPr>
        <w:t xml:space="preserve">承包人未经发包人同意，不得使用上述文件申报奖项或者公开推广宣传 </w:t>
      </w:r>
      <w:r>
        <w:rPr>
          <w:rFonts w:hint="eastAsia" w:ascii="宋体" w:hAnsi="宋体" w:eastAsia="宋体" w:cs="宋体"/>
          <w:color w:val="auto"/>
          <w:sz w:val="24"/>
        </w:rPr>
        <w:t>。</w:t>
      </w:r>
    </w:p>
    <w:p w14:paraId="1EF51CE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1.11.2 关于承包人为实施工程所编制文件的著作权的归属：</w:t>
      </w:r>
      <w:r>
        <w:rPr>
          <w:rFonts w:hint="eastAsia" w:ascii="宋体" w:hAnsi="宋体" w:eastAsia="宋体" w:cs="宋体"/>
          <w:color w:val="auto"/>
          <w:sz w:val="24"/>
          <w:szCs w:val="24"/>
        </w:rPr>
        <w:t xml:space="preserve">除署名权以外，承包人对于上述文件享有修改权和保护作品完整的权利 </w:t>
      </w:r>
      <w:r>
        <w:rPr>
          <w:rFonts w:hint="eastAsia" w:ascii="宋体" w:hAnsi="宋体" w:eastAsia="宋体" w:cs="宋体"/>
          <w:color w:val="auto"/>
          <w:sz w:val="24"/>
        </w:rPr>
        <w:t>。</w:t>
      </w:r>
    </w:p>
    <w:p w14:paraId="3C63120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rPr>
        <w:t>关于承包人提供的上述文件的使用限制的要求：</w:t>
      </w:r>
      <w:r>
        <w:rPr>
          <w:rFonts w:hint="eastAsia" w:ascii="宋体" w:hAnsi="宋体" w:eastAsia="宋体" w:cs="宋体"/>
          <w:color w:val="auto"/>
          <w:sz w:val="24"/>
          <w:szCs w:val="24"/>
        </w:rPr>
        <w:t>不得对第三方泄露关于本项目的资料。</w:t>
      </w:r>
    </w:p>
    <w:p w14:paraId="3FB85CC8">
      <w:pPr>
        <w:spacing w:after="120"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sz w:val="24"/>
        </w:rPr>
        <w:t>1.11.4 承包人在施工过程中所采用的专利、专有技术、技术秘密的使用费的承担方式：</w:t>
      </w:r>
      <w:r>
        <w:rPr>
          <w:rFonts w:hint="eastAsia" w:ascii="宋体" w:hAnsi="宋体" w:eastAsia="宋体" w:cs="宋体"/>
          <w:color w:val="auto"/>
          <w:sz w:val="24"/>
          <w:u w:val="single"/>
        </w:rPr>
        <w:t></w:t>
      </w:r>
      <w:r>
        <w:rPr>
          <w:rFonts w:hint="eastAsia" w:ascii="宋体" w:hAnsi="宋体" w:eastAsia="宋体" w:cs="宋体"/>
          <w:color w:val="auto"/>
          <w:sz w:val="24"/>
          <w:szCs w:val="24"/>
        </w:rPr>
        <w:t>包含在签约合同价中</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ECC39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1.13工程量清单错误的修正</w:t>
      </w:r>
    </w:p>
    <w:p w14:paraId="1BBD28D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出现工程量清单错误时，是否调整合同价格：</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2D56D3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允许调整合同价格的工程量偏差范围：</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 xml:space="preserve">。 </w:t>
      </w:r>
    </w:p>
    <w:p w14:paraId="10CCBDE4">
      <w:pPr>
        <w:spacing w:line="480" w:lineRule="exact"/>
        <w:ind w:firstLine="480" w:firstLineChars="200"/>
        <w:rPr>
          <w:rFonts w:hint="eastAsia" w:ascii="宋体" w:hAnsi="宋体" w:eastAsia="宋体" w:cs="宋体"/>
          <w:color w:val="auto"/>
          <w:kern w:val="0"/>
          <w:sz w:val="24"/>
        </w:rPr>
      </w:pPr>
    </w:p>
    <w:p w14:paraId="199D898E">
      <w:pPr>
        <w:keepNext/>
        <w:keepLines/>
        <w:spacing w:line="480" w:lineRule="exact"/>
        <w:outlineLvl w:val="3"/>
        <w:rPr>
          <w:rFonts w:hint="eastAsia" w:ascii="宋体" w:hAnsi="宋体" w:eastAsia="宋体" w:cs="宋体"/>
          <w:b/>
          <w:bCs/>
          <w:color w:val="auto"/>
          <w:sz w:val="24"/>
        </w:rPr>
      </w:pPr>
      <w:bookmarkStart w:id="201" w:name="_Toc351203634"/>
      <w:r>
        <w:rPr>
          <w:rFonts w:hint="eastAsia" w:ascii="宋体" w:hAnsi="宋体" w:eastAsia="宋体" w:cs="宋体"/>
          <w:b/>
          <w:bCs/>
          <w:color w:val="auto"/>
          <w:sz w:val="24"/>
        </w:rPr>
        <w:t>2</w:t>
      </w:r>
      <w:bookmarkStart w:id="202" w:name="_Toc296891197"/>
      <w:bookmarkStart w:id="203" w:name="_Toc296347156"/>
      <w:bookmarkStart w:id="204" w:name="_Toc296944496"/>
      <w:bookmarkStart w:id="205" w:name="_Toc296890985"/>
      <w:bookmarkStart w:id="206" w:name="_Toc296346658"/>
      <w:bookmarkStart w:id="207" w:name="_Toc296503157"/>
      <w:bookmarkStart w:id="208" w:name="_Toc297048343"/>
      <w:bookmarkStart w:id="209" w:name="_Toc292559362"/>
      <w:bookmarkStart w:id="210" w:name="_Toc297120457"/>
      <w:bookmarkStart w:id="211" w:name="_Toc292559867"/>
      <w:r>
        <w:rPr>
          <w:rFonts w:hint="eastAsia" w:ascii="宋体" w:hAnsi="宋体" w:eastAsia="宋体" w:cs="宋体"/>
          <w:b/>
          <w:bCs/>
          <w:color w:val="auto"/>
          <w:sz w:val="24"/>
        </w:rPr>
        <w:t>. 发包人</w:t>
      </w:r>
      <w:bookmarkEnd w:id="201"/>
    </w:p>
    <w:bookmarkEnd w:id="202"/>
    <w:bookmarkEnd w:id="203"/>
    <w:bookmarkEnd w:id="204"/>
    <w:bookmarkEnd w:id="205"/>
    <w:bookmarkEnd w:id="206"/>
    <w:bookmarkEnd w:id="207"/>
    <w:bookmarkEnd w:id="208"/>
    <w:bookmarkEnd w:id="209"/>
    <w:bookmarkEnd w:id="210"/>
    <w:bookmarkEnd w:id="211"/>
    <w:p w14:paraId="4BB2C921">
      <w:pPr>
        <w:spacing w:line="480" w:lineRule="exact"/>
        <w:rPr>
          <w:rFonts w:hint="eastAsia" w:ascii="宋体" w:hAnsi="宋体" w:eastAsia="宋体" w:cs="宋体"/>
          <w:color w:val="auto"/>
          <w:sz w:val="24"/>
        </w:rPr>
      </w:pPr>
      <w:bookmarkStart w:id="212" w:name="_Toc502158588"/>
      <w:bookmarkStart w:id="213" w:name="_Toc499890293"/>
      <w:r>
        <w:rPr>
          <w:rFonts w:hint="eastAsia" w:ascii="宋体" w:hAnsi="宋体" w:eastAsia="宋体" w:cs="宋体"/>
          <w:color w:val="auto"/>
          <w:sz w:val="24"/>
        </w:rPr>
        <w:t>2.2 发包人代表</w:t>
      </w:r>
      <w:bookmarkEnd w:id="212"/>
      <w:bookmarkEnd w:id="213"/>
    </w:p>
    <w:p w14:paraId="24DAC7D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发包人代表：</w:t>
      </w:r>
    </w:p>
    <w:p w14:paraId="783136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12F9647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48F577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A1C035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6FBA066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4E93EA9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B9C838C">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发包人对发包人代表的授权范围如下：</w:t>
      </w:r>
      <w:r>
        <w:rPr>
          <w:rFonts w:hint="eastAsia" w:ascii="宋体" w:hAnsi="宋体" w:eastAsia="宋体" w:cs="宋体"/>
          <w:color w:val="auto"/>
          <w:sz w:val="24"/>
          <w:u w:val="single"/>
        </w:rPr>
        <w:t>1、负责合同约定施工范围的工程管理，监督施工工序及验收；2、合同的履行，代表发包人处理与本工程建设相关的事宜，对施工组织设计、质量监督、工程量签认、进出场材料、设备检验和使用、工程变更、工程量确认、工程造价确认、工期顺延等事项的最终审核权</w:t>
      </w:r>
      <w:r>
        <w:rPr>
          <w:rFonts w:hint="eastAsia" w:ascii="宋体" w:hAnsi="宋体" w:eastAsia="宋体" w:cs="宋体"/>
          <w:color w:val="auto"/>
          <w:sz w:val="24"/>
        </w:rPr>
        <w:t>。</w:t>
      </w:r>
    </w:p>
    <w:p w14:paraId="5E6F44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发包人结合工程实际需要保留随时修改上述授权范围的权力</w:t>
      </w:r>
      <w:r>
        <w:rPr>
          <w:rFonts w:hint="eastAsia" w:ascii="宋体" w:hAnsi="宋体" w:eastAsia="宋体" w:cs="宋体"/>
          <w:color w:val="auto"/>
          <w:sz w:val="24"/>
        </w:rPr>
        <w:t>。</w:t>
      </w:r>
    </w:p>
    <w:p w14:paraId="6DA9E71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 施工现场、施工条件和基础资料的提供</w:t>
      </w:r>
    </w:p>
    <w:p w14:paraId="2A12C26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2.4.1 提供施工现场</w:t>
      </w:r>
    </w:p>
    <w:p w14:paraId="2CB7F4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关于发包人移交施工现场的期限要求：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829F1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2.4.2 提供施工条件</w:t>
      </w:r>
    </w:p>
    <w:p w14:paraId="6C25F376">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关于发包人应负责提供施工所需要的条件，包括：</w:t>
      </w:r>
      <w:r>
        <w:rPr>
          <w:rFonts w:hint="eastAsia" w:ascii="宋体" w:hAnsi="宋体" w:eastAsia="宋体" w:cs="宋体"/>
          <w:color w:val="auto"/>
          <w:sz w:val="24"/>
          <w:u w:val="single"/>
        </w:rPr>
        <w:t xml:space="preserve">施工用水、电由发包人指定驳接点，接点至施工现场管、线、计量设备由承包人自行解决，承包人每月按时向发包人缴纳水电费（按水、电收费部门的实际收费，且包含损耗及公摊） </w:t>
      </w:r>
      <w:r>
        <w:rPr>
          <w:rFonts w:hint="eastAsia" w:ascii="宋体" w:hAnsi="宋体" w:eastAsia="宋体" w:cs="宋体"/>
          <w:color w:val="auto"/>
          <w:sz w:val="24"/>
        </w:rPr>
        <w:t>。</w:t>
      </w:r>
    </w:p>
    <w:p w14:paraId="06F9EC42">
      <w:pPr>
        <w:spacing w:line="480" w:lineRule="exact"/>
        <w:rPr>
          <w:rFonts w:hint="eastAsia" w:ascii="宋体" w:hAnsi="宋体" w:eastAsia="宋体" w:cs="宋体"/>
          <w:color w:val="auto"/>
          <w:sz w:val="24"/>
        </w:rPr>
      </w:pPr>
      <w:bookmarkStart w:id="214" w:name="_Toc502158589"/>
      <w:bookmarkStart w:id="215" w:name="_Toc499890294"/>
      <w:r>
        <w:rPr>
          <w:rFonts w:hint="eastAsia" w:ascii="宋体" w:hAnsi="宋体" w:eastAsia="宋体" w:cs="宋体"/>
          <w:color w:val="auto"/>
          <w:sz w:val="24"/>
        </w:rPr>
        <w:t>2.5 资金来源证明及支付担保</w:t>
      </w:r>
      <w:bookmarkEnd w:id="214"/>
      <w:bookmarkEnd w:id="215"/>
    </w:p>
    <w:p w14:paraId="3CE9532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发包人提供资金来源证明的期限要求：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E27DB5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发包人是否提供支付担保：</w:t>
      </w:r>
      <w:r>
        <w:rPr>
          <w:rFonts w:hint="eastAsia" w:ascii="宋体" w:hAnsi="宋体" w:eastAsia="宋体" w:cs="宋体"/>
          <w:color w:val="auto"/>
          <w:sz w:val="24"/>
          <w:u w:val="single"/>
        </w:rPr>
        <w:t xml:space="preserve">否     </w:t>
      </w:r>
      <w:r>
        <w:rPr>
          <w:rFonts w:hint="eastAsia" w:ascii="宋体" w:hAnsi="宋体" w:eastAsia="宋体" w:cs="宋体"/>
          <w:color w:val="auto"/>
          <w:sz w:val="24"/>
        </w:rPr>
        <w:t>。</w:t>
      </w:r>
    </w:p>
    <w:p w14:paraId="3A160F6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发包人提供支付担保的形式：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B593C0D">
      <w:pPr>
        <w:keepNext/>
        <w:keepLines/>
        <w:spacing w:line="480" w:lineRule="exact"/>
        <w:outlineLvl w:val="3"/>
        <w:rPr>
          <w:rFonts w:hint="eastAsia" w:ascii="宋体" w:hAnsi="宋体" w:eastAsia="宋体" w:cs="宋体"/>
          <w:bCs/>
          <w:color w:val="auto"/>
          <w:sz w:val="24"/>
        </w:rPr>
      </w:pPr>
      <w:bookmarkStart w:id="216" w:name="_Toc351203635"/>
      <w:r>
        <w:rPr>
          <w:rFonts w:hint="eastAsia" w:ascii="宋体" w:hAnsi="宋体" w:eastAsia="宋体" w:cs="宋体"/>
          <w:bCs/>
          <w:color w:val="auto"/>
          <w:sz w:val="24"/>
        </w:rPr>
        <w:t>3</w:t>
      </w:r>
      <w:bookmarkStart w:id="217" w:name="_Toc296891198"/>
      <w:bookmarkStart w:id="218" w:name="_Toc297120458"/>
      <w:bookmarkStart w:id="219" w:name="_Toc296346659"/>
      <w:bookmarkStart w:id="220" w:name="_Toc292559868"/>
      <w:bookmarkStart w:id="221" w:name="_Toc292559363"/>
      <w:bookmarkStart w:id="222" w:name="_Toc296890986"/>
      <w:bookmarkStart w:id="223" w:name="_Toc296944497"/>
      <w:bookmarkStart w:id="224" w:name="_Toc296347157"/>
      <w:bookmarkStart w:id="225" w:name="_Toc296503158"/>
      <w:bookmarkStart w:id="226" w:name="_Toc297048344"/>
      <w:r>
        <w:rPr>
          <w:rFonts w:hint="eastAsia" w:ascii="宋体" w:hAnsi="宋体" w:eastAsia="宋体" w:cs="宋体"/>
          <w:bCs/>
          <w:color w:val="auto"/>
          <w:sz w:val="24"/>
        </w:rPr>
        <w:t>. 承包人</w:t>
      </w:r>
      <w:bookmarkEnd w:id="216"/>
    </w:p>
    <w:bookmarkEnd w:id="217"/>
    <w:bookmarkEnd w:id="218"/>
    <w:bookmarkEnd w:id="219"/>
    <w:bookmarkEnd w:id="220"/>
    <w:bookmarkEnd w:id="221"/>
    <w:bookmarkEnd w:id="222"/>
    <w:bookmarkEnd w:id="223"/>
    <w:bookmarkEnd w:id="224"/>
    <w:bookmarkEnd w:id="225"/>
    <w:bookmarkEnd w:id="226"/>
    <w:p w14:paraId="2961BEE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3.1 承包人的一般义务</w:t>
      </w:r>
    </w:p>
    <w:p w14:paraId="25E65BD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（9）</w:t>
      </w:r>
      <w:r>
        <w:rPr>
          <w:rFonts w:hint="eastAsia" w:ascii="宋体" w:hAnsi="宋体" w:eastAsia="宋体" w:cs="宋体"/>
          <w:color w:val="auto"/>
          <w:sz w:val="24"/>
        </w:rPr>
        <w:t>承包人提交的竣工资料的内容：</w:t>
      </w:r>
      <w:r>
        <w:rPr>
          <w:rFonts w:hint="eastAsia" w:ascii="宋体" w:hAnsi="宋体" w:eastAsia="宋体" w:cs="宋体"/>
          <w:color w:val="auto"/>
          <w:sz w:val="24"/>
          <w:u w:val="single"/>
        </w:rPr>
        <w:t>按国家、省、市相关规定和监理人的要求</w:t>
      </w:r>
      <w:r>
        <w:rPr>
          <w:rFonts w:hint="eastAsia" w:ascii="宋体" w:hAnsi="宋体" w:eastAsia="宋体" w:cs="宋体"/>
          <w:color w:val="auto"/>
          <w:sz w:val="24"/>
        </w:rPr>
        <w:t>。</w:t>
      </w:r>
    </w:p>
    <w:p w14:paraId="115E4DD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承包人需要提交的竣工资料套数：</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9DC881E">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承包人提交的竣工资料的费用承担：</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5ED963">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承包人提交的竣工资料移交时间：</w:t>
      </w:r>
      <w:r>
        <w:rPr>
          <w:rFonts w:hint="eastAsia" w:ascii="宋体" w:hAnsi="宋体" w:eastAsia="宋体" w:cs="宋体"/>
          <w:color w:val="auto"/>
          <w:sz w:val="24"/>
          <w:u w:val="single"/>
        </w:rPr>
        <w:t>工程竣工验收合格后</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日内  </w:t>
      </w:r>
      <w:r>
        <w:rPr>
          <w:rFonts w:hint="eastAsia" w:ascii="宋体" w:hAnsi="宋体" w:eastAsia="宋体" w:cs="宋体"/>
          <w:color w:val="auto"/>
          <w:sz w:val="24"/>
        </w:rPr>
        <w:t>。</w:t>
      </w:r>
    </w:p>
    <w:p w14:paraId="6DC699C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承包人提交的竣工资料形式要求：</w:t>
      </w:r>
      <w:r>
        <w:rPr>
          <w:rFonts w:hint="eastAsia" w:ascii="宋体" w:hAnsi="宋体" w:eastAsia="宋体" w:cs="宋体"/>
          <w:color w:val="auto"/>
          <w:sz w:val="24"/>
          <w:u w:val="single"/>
        </w:rPr>
        <w:t>纸质</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套，电子扫描文档</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套 </w:t>
      </w:r>
      <w:r>
        <w:rPr>
          <w:rFonts w:hint="eastAsia" w:ascii="宋体" w:hAnsi="宋体" w:eastAsia="宋体" w:cs="宋体"/>
          <w:color w:val="auto"/>
          <w:sz w:val="24"/>
        </w:rPr>
        <w:t>。</w:t>
      </w:r>
    </w:p>
    <w:p w14:paraId="7706804B">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（10）承包人应履行的其他义务：</w:t>
      </w:r>
      <w:r>
        <w:rPr>
          <w:rFonts w:hint="eastAsia" w:ascii="宋体" w:hAnsi="宋体" w:eastAsia="宋体" w:cs="宋体"/>
          <w:color w:val="auto"/>
          <w:sz w:val="24"/>
          <w:u w:val="single"/>
        </w:rPr>
        <w:t>承包人应当对在施工场地或者附近实施与合同工程有关的其他工作的独立承包人履行管理、协调、配合、照管和服务义务，由此发生的费用已经包括在承包人的合同价中 。</w:t>
      </w:r>
    </w:p>
    <w:p w14:paraId="4F74BA2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本工程在施工过程中如存在多个单位同时作业，乙方必须顾全大局，相互协作，在人员、设备、工序、时间等方面密切配合，严格服从甲方和监理单位的协调指挥；乙方须积极协调单位工程内各专业的施工，积极协调解决施工过程中存在的各类问题，确保工程顺利进行；乙方应处理好与相邻施工单位的施工接口关系，否则，甲方有权要求乙方整改或另行指定其他单位来完成相关配合工作，其发生的费用从乙方的工程进度款中扣除，并不需要乙方同意；乙方应始终采取各种合理的预防措施，保证正常的施工秩序，保证现场及第三人的财产和人身安全；</w:t>
      </w:r>
    </w:p>
    <w:p w14:paraId="4C163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3.2 项目经理</w:t>
      </w:r>
    </w:p>
    <w:p w14:paraId="0C10DFD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 xml:space="preserve">3.2.1 </w:t>
      </w:r>
      <w:r>
        <w:rPr>
          <w:rFonts w:hint="eastAsia" w:ascii="宋体" w:hAnsi="宋体" w:eastAsia="宋体" w:cs="宋体"/>
          <w:color w:val="auto"/>
          <w:sz w:val="24"/>
        </w:rPr>
        <w:t>项目经理：</w:t>
      </w:r>
    </w:p>
    <w:p w14:paraId="7E6867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6638A8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3C72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建造师执业资格等级：</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9BB34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建造师注册证书号：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1DDD3C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建造师执业印章号：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4B621FA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安全生产考核合格证书号：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E64BE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9F0121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9F33D3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3807C0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承包人对项目经理的授权范围如下：</w:t>
      </w:r>
      <w:r>
        <w:rPr>
          <w:rFonts w:hint="eastAsia" w:ascii="宋体" w:hAnsi="宋体" w:eastAsia="宋体" w:cs="宋体"/>
          <w:color w:val="auto"/>
          <w:sz w:val="24"/>
          <w:u w:val="single"/>
        </w:rPr>
        <w:t>项目经理经承包人授权后代表承包人负责履行合同，但是下列必须经承包人同意，并加盖承包人单位公章方为有效：</w:t>
      </w:r>
    </w:p>
    <w:p w14:paraId="132263CC">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与本工程相关的任何补充协议的签订；</w:t>
      </w:r>
    </w:p>
    <w:p w14:paraId="295B416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与本工程相关的任何采购合同、聘任合同的签订；</w:t>
      </w:r>
    </w:p>
    <w:p w14:paraId="2CE80F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同意涉及合同价款变化或合同工期变化的变更指示；</w:t>
      </w:r>
    </w:p>
    <w:p w14:paraId="5DB655A6">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进度款支付申请；</w:t>
      </w:r>
    </w:p>
    <w:p w14:paraId="3700A78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竣工验收申请；</w:t>
      </w:r>
    </w:p>
    <w:p w14:paraId="2F26F6C7">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最终结清申请单；</w:t>
      </w:r>
    </w:p>
    <w:p w14:paraId="04D5ED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相关部门要求其他资料 。</w:t>
      </w:r>
    </w:p>
    <w:p w14:paraId="1E13DCC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关于项目经理每月在施工现场的时间要求：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B09AAC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承包人未提交劳动合同，以及没有为项目经理缴纳社会保险证明的违约责任：</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3CE9E1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项目经理未经批准，擅自离开施工现场的违约责任：</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389186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3.2.3 承包人擅自更换项目经理的违约责任：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D7AA69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3.2.4 承包人无正当理由拒绝更换项目经理的违约责任：</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55715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 承包人人员</w:t>
      </w:r>
    </w:p>
    <w:p w14:paraId="48DBE8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3.3.1 承包人提交项目管理机构及施工现场管理人员安排报告的期限：</w:t>
      </w:r>
    </w:p>
    <w:p w14:paraId="3767F50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30A54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3.3.3 承包人无正当理由拒绝撤换主要施工管理人员的违约责任：</w:t>
      </w:r>
    </w:p>
    <w:p w14:paraId="2740649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C5EB9C2">
      <w:pPr>
        <w:spacing w:line="480" w:lineRule="exact"/>
        <w:ind w:left="696" w:leftChars="228" w:hanging="240" w:hangingChars="100"/>
        <w:rPr>
          <w:rFonts w:hint="eastAsia" w:ascii="宋体" w:hAnsi="宋体" w:eastAsia="宋体" w:cs="宋体"/>
          <w:color w:val="auto"/>
          <w:sz w:val="24"/>
          <w:u w:val="single"/>
        </w:rPr>
      </w:pPr>
      <w:r>
        <w:rPr>
          <w:rFonts w:hint="eastAsia" w:ascii="宋体" w:hAnsi="宋体" w:eastAsia="宋体" w:cs="宋体"/>
          <w:color w:val="auto"/>
          <w:sz w:val="24"/>
        </w:rPr>
        <w:t>3.3.4 承包人主要施工管理人员离开施工现场的批准要求：</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9093254">
      <w:pPr>
        <w:spacing w:line="480" w:lineRule="exact"/>
        <w:ind w:left="696" w:leftChars="228" w:hanging="240" w:hangingChars="100"/>
        <w:rPr>
          <w:rFonts w:hint="eastAsia" w:ascii="宋体" w:hAnsi="宋体" w:eastAsia="宋体" w:cs="宋体"/>
          <w:color w:val="auto"/>
          <w:sz w:val="24"/>
        </w:rPr>
      </w:pPr>
      <w:r>
        <w:rPr>
          <w:rFonts w:hint="eastAsia" w:ascii="宋体" w:hAnsi="宋体" w:eastAsia="宋体" w:cs="宋体"/>
          <w:color w:val="auto"/>
          <w:sz w:val="24"/>
        </w:rPr>
        <w:t>3.3.5承包人擅自更换主要施工管理人员的违约责任：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0DC74E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承包人主要施工管理人员擅自离开施工现场的违约责任：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47D276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27" w:name="_Toc303539102"/>
      <w:bookmarkStart w:id="228" w:name="_Toc304295523"/>
      <w:bookmarkStart w:id="229" w:name="_Toc292559364"/>
      <w:bookmarkStart w:id="230" w:name="_Toc296890987"/>
      <w:bookmarkStart w:id="231" w:name="_Toc296944498"/>
      <w:bookmarkStart w:id="232" w:name="_Toc296346660"/>
      <w:bookmarkStart w:id="233" w:name="_Toc296891199"/>
      <w:bookmarkStart w:id="234" w:name="_Toc300934945"/>
      <w:bookmarkStart w:id="235" w:name="_Toc296503159"/>
      <w:bookmarkStart w:id="236" w:name="_Toc296347158"/>
      <w:bookmarkStart w:id="237" w:name="_Toc292559869"/>
      <w:bookmarkStart w:id="238" w:name="_Toc312677988"/>
      <w:bookmarkStart w:id="239" w:name="_Toc297216151"/>
      <w:bookmarkStart w:id="240" w:name="_Toc297123492"/>
      <w:bookmarkStart w:id="241" w:name="_Toc297048345"/>
      <w:bookmarkStart w:id="242" w:name="_Toc297120459"/>
      <w:r>
        <w:rPr>
          <w:rFonts w:hint="eastAsia" w:ascii="宋体" w:hAnsi="宋体" w:eastAsia="宋体" w:cs="宋体"/>
          <w:color w:val="auto"/>
          <w:sz w:val="24"/>
        </w:rPr>
        <w:t>.5 分包</w:t>
      </w: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14:paraId="305D1BF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43" w:name="_Toc303539103"/>
      <w:bookmarkStart w:id="244" w:name="_Toc296503160"/>
      <w:bookmarkStart w:id="245" w:name="_Toc297216152"/>
      <w:bookmarkStart w:id="246" w:name="_Toc304295524"/>
      <w:bookmarkStart w:id="247" w:name="_Toc292559365"/>
      <w:bookmarkStart w:id="248" w:name="_Toc297048346"/>
      <w:bookmarkStart w:id="249" w:name="_Toc296346661"/>
      <w:bookmarkStart w:id="250" w:name="_Toc297123493"/>
      <w:bookmarkStart w:id="251" w:name="_Toc296890988"/>
      <w:bookmarkStart w:id="252" w:name="_Toc300934946"/>
      <w:bookmarkStart w:id="253" w:name="_Toc297120460"/>
      <w:bookmarkStart w:id="254" w:name="_Toc296891200"/>
      <w:bookmarkStart w:id="255" w:name="_Toc296347159"/>
      <w:bookmarkStart w:id="256" w:name="_Toc292559870"/>
      <w:bookmarkStart w:id="257" w:name="_Toc296944499"/>
      <w:bookmarkStart w:id="258" w:name="_Toc318581158"/>
      <w:bookmarkStart w:id="259" w:name="_Toc312677989"/>
      <w:r>
        <w:rPr>
          <w:rFonts w:hint="eastAsia" w:ascii="宋体" w:hAnsi="宋体" w:eastAsia="宋体" w:cs="宋体"/>
          <w:color w:val="auto"/>
          <w:sz w:val="24"/>
        </w:rPr>
        <w:t>.5.1 分包的一般约定</w:t>
      </w:r>
    </w:p>
    <w:p w14:paraId="7F07B1F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禁止分包的工程包括：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444B7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主体结构、关键性工作的范围：</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Start w:id="260" w:name="_Toc304295525"/>
      <w:bookmarkStart w:id="261" w:name="_Toc296347160"/>
      <w:bookmarkStart w:id="262" w:name="_Toc303539104"/>
      <w:bookmarkStart w:id="263" w:name="_Toc300934947"/>
      <w:bookmarkStart w:id="264" w:name="_Toc297123494"/>
      <w:bookmarkStart w:id="265" w:name="_Toc297120461"/>
      <w:bookmarkStart w:id="266" w:name="_Toc296944500"/>
      <w:bookmarkStart w:id="267" w:name="_Toc297216153"/>
      <w:bookmarkStart w:id="268" w:name="_Toc297048347"/>
      <w:bookmarkStart w:id="269" w:name="_Toc296891201"/>
      <w:bookmarkStart w:id="270" w:name="_Toc296890989"/>
      <w:bookmarkStart w:id="271" w:name="_Toc296503161"/>
      <w:bookmarkStart w:id="272" w:name="_Toc296346662"/>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0811021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3</w:t>
      </w:r>
      <w:bookmarkStart w:id="273" w:name="_Toc318581159"/>
      <w:bookmarkStart w:id="274" w:name="_Toc312677990"/>
      <w:r>
        <w:rPr>
          <w:rFonts w:hint="eastAsia" w:ascii="宋体" w:hAnsi="宋体" w:eastAsia="宋体" w:cs="宋体"/>
          <w:color w:val="auto"/>
          <w:sz w:val="24"/>
        </w:rPr>
        <w:t>.5.2分包的确定</w:t>
      </w:r>
    </w:p>
    <w:p w14:paraId="0F8A9DC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允许分包的专业工程包括：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3D3983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其他关于分包的约定：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7831C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3.5.4 分包合同价款</w:t>
      </w:r>
    </w:p>
    <w:p w14:paraId="7BFA34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关于分包合同价款支付的约定：</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273"/>
    <w:bookmarkEnd w:id="274"/>
    <w:p w14:paraId="48C767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3.6 工程照管与成品、半成品保护</w:t>
      </w:r>
    </w:p>
    <w:p w14:paraId="24CA00F9">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kern w:val="0"/>
          <w:sz w:val="24"/>
        </w:rPr>
        <w:t>承包人负责照管工程及工程相关的材料、工程设备的起始时间：</w:t>
      </w:r>
      <w:r>
        <w:rPr>
          <w:rFonts w:hint="eastAsia" w:ascii="宋体" w:hAnsi="宋体" w:eastAsia="宋体" w:cs="宋体"/>
          <w:color w:val="auto"/>
          <w:kern w:val="0"/>
          <w:sz w:val="24"/>
          <w:u w:val="single"/>
        </w:rPr>
        <w:t xml:space="preserve">  执行通用条款</w:t>
      </w:r>
      <w:r>
        <w:rPr>
          <w:rFonts w:hint="eastAsia" w:ascii="宋体" w:hAnsi="宋体" w:eastAsia="宋体" w:cs="宋体"/>
          <w:color w:val="auto"/>
          <w:kern w:val="0"/>
          <w:sz w:val="24"/>
        </w:rPr>
        <w:t>。</w:t>
      </w:r>
    </w:p>
    <w:p w14:paraId="7494055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3.7 履约担保</w:t>
      </w:r>
    </w:p>
    <w:p w14:paraId="6D9E570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承包人是否提供履约担保：</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是</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E7DF2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承包人提供履约担保的形式、金额及期限：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CDDB10">
      <w:pPr>
        <w:keepNext/>
        <w:keepLines/>
        <w:spacing w:line="480" w:lineRule="exact"/>
        <w:outlineLvl w:val="3"/>
        <w:rPr>
          <w:rFonts w:hint="eastAsia" w:ascii="宋体" w:hAnsi="宋体" w:eastAsia="宋体" w:cs="宋体"/>
          <w:bCs/>
          <w:color w:val="auto"/>
          <w:sz w:val="24"/>
        </w:rPr>
      </w:pPr>
      <w:bookmarkStart w:id="275" w:name="_Toc351203636"/>
      <w:r>
        <w:rPr>
          <w:rFonts w:hint="eastAsia" w:ascii="宋体" w:hAnsi="宋体" w:eastAsia="宋体" w:cs="宋体"/>
          <w:bCs/>
          <w:color w:val="auto"/>
          <w:sz w:val="24"/>
        </w:rPr>
        <w:t>4</w:t>
      </w:r>
      <w:bookmarkStart w:id="276" w:name="_Toc296346663"/>
      <w:bookmarkStart w:id="277" w:name="_Toc297048348"/>
      <w:bookmarkStart w:id="278" w:name="_Toc292559366"/>
      <w:bookmarkStart w:id="279" w:name="_Toc296347161"/>
      <w:bookmarkStart w:id="280" w:name="_Toc296503162"/>
      <w:bookmarkStart w:id="281" w:name="_Toc296891202"/>
      <w:bookmarkStart w:id="282" w:name="_Toc297120462"/>
      <w:bookmarkStart w:id="283" w:name="_Toc296890990"/>
      <w:bookmarkStart w:id="284" w:name="_Toc296944501"/>
      <w:bookmarkStart w:id="285" w:name="_Toc267251413"/>
      <w:bookmarkStart w:id="286" w:name="_Toc292559871"/>
      <w:r>
        <w:rPr>
          <w:rFonts w:hint="eastAsia" w:ascii="宋体" w:hAnsi="宋体" w:eastAsia="宋体" w:cs="宋体"/>
          <w:bCs/>
          <w:color w:val="auto"/>
          <w:sz w:val="24"/>
        </w:rPr>
        <w:t>. 监</w:t>
      </w:r>
      <w:bookmarkEnd w:id="276"/>
      <w:bookmarkEnd w:id="277"/>
      <w:bookmarkEnd w:id="278"/>
      <w:bookmarkEnd w:id="279"/>
      <w:bookmarkEnd w:id="280"/>
      <w:bookmarkEnd w:id="281"/>
      <w:bookmarkEnd w:id="282"/>
      <w:bookmarkEnd w:id="283"/>
      <w:bookmarkEnd w:id="284"/>
      <w:bookmarkEnd w:id="285"/>
      <w:bookmarkEnd w:id="286"/>
      <w:r>
        <w:rPr>
          <w:rFonts w:hint="eastAsia" w:ascii="宋体" w:hAnsi="宋体" w:eastAsia="宋体" w:cs="宋体"/>
          <w:bCs/>
          <w:color w:val="auto"/>
          <w:sz w:val="24"/>
        </w:rPr>
        <w:t>理人</w:t>
      </w:r>
      <w:bookmarkEnd w:id="275"/>
    </w:p>
    <w:p w14:paraId="2459F3A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4.1监理人的一般规定</w:t>
      </w:r>
    </w:p>
    <w:p w14:paraId="29E5AE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关于监理人的监理内容：</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B654ED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关于监理人的监理权限：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88EEAE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关于监理人在施工现场的办公场所、生活场所的提供和费用承担的约定：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DD71E9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4.2 监理人员</w:t>
      </w:r>
    </w:p>
    <w:p w14:paraId="10BDBCA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总监理工程师：</w:t>
      </w:r>
    </w:p>
    <w:p w14:paraId="59FA5FA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5346A7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6E597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监理工程师执业资格证书号：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61001FD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5CD2BF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C1A60E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B0494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关于监理人的其他约定：</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9CB55E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 商定或确定</w:t>
      </w:r>
    </w:p>
    <w:p w14:paraId="48AA6132">
      <w:pPr>
        <w:spacing w:line="480" w:lineRule="exact"/>
        <w:ind w:firstLine="480" w:firstLineChars="200"/>
        <w:rPr>
          <w:rFonts w:hint="eastAsia" w:ascii="宋体" w:hAnsi="宋体" w:eastAsia="宋体" w:cs="宋体"/>
          <w:color w:val="auto"/>
          <w:sz w:val="24"/>
        </w:rPr>
      </w:pPr>
      <w:bookmarkStart w:id="287" w:name="_Toc267251418"/>
      <w:r>
        <w:rPr>
          <w:rFonts w:hint="eastAsia" w:ascii="宋体" w:hAnsi="宋体" w:eastAsia="宋体" w:cs="宋体"/>
          <w:color w:val="auto"/>
          <w:sz w:val="24"/>
        </w:rPr>
        <w:t>在发包人和承包人不能通过协商达成一致意见时，发包人授权监理人对以下事项进行确定：</w:t>
      </w:r>
    </w:p>
    <w:p w14:paraId="4B5F8771">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sz w:val="24"/>
          <w:u w:val="single"/>
        </w:rPr>
        <w:t xml:space="preserve">   另行约定      </w:t>
      </w:r>
      <w:r>
        <w:rPr>
          <w:rFonts w:hint="eastAsia" w:ascii="宋体" w:hAnsi="宋体" w:eastAsia="宋体" w:cs="宋体"/>
          <w:color w:val="auto"/>
          <w:sz w:val="24"/>
        </w:rPr>
        <w:t>。</w:t>
      </w:r>
    </w:p>
    <w:p w14:paraId="2ADBD072">
      <w:pPr>
        <w:keepNext/>
        <w:keepLines/>
        <w:spacing w:line="480" w:lineRule="exact"/>
        <w:outlineLvl w:val="3"/>
        <w:rPr>
          <w:rFonts w:hint="eastAsia" w:ascii="宋体" w:hAnsi="宋体" w:eastAsia="宋体" w:cs="宋体"/>
          <w:bCs/>
          <w:color w:val="auto"/>
          <w:sz w:val="24"/>
        </w:rPr>
      </w:pPr>
      <w:bookmarkStart w:id="288" w:name="_Toc351203637"/>
      <w:r>
        <w:rPr>
          <w:rFonts w:hint="eastAsia" w:ascii="宋体" w:hAnsi="宋体" w:eastAsia="宋体" w:cs="宋体"/>
          <w:bCs/>
          <w:color w:val="auto"/>
          <w:sz w:val="24"/>
        </w:rPr>
        <w:t>5</w:t>
      </w:r>
      <w:bookmarkEnd w:id="287"/>
      <w:bookmarkStart w:id="289" w:name="_Toc292559367"/>
      <w:bookmarkStart w:id="290" w:name="_Toc297120463"/>
      <w:bookmarkStart w:id="291" w:name="_Toc296944502"/>
      <w:bookmarkStart w:id="292" w:name="_Toc296503163"/>
      <w:bookmarkStart w:id="293" w:name="_Toc296891203"/>
      <w:bookmarkStart w:id="294" w:name="_Toc297048349"/>
      <w:bookmarkStart w:id="295" w:name="_Toc296346664"/>
      <w:bookmarkStart w:id="296" w:name="_Toc296890991"/>
      <w:bookmarkStart w:id="297" w:name="_Toc292559872"/>
      <w:bookmarkStart w:id="298" w:name="_Toc296347162"/>
      <w:r>
        <w:rPr>
          <w:rFonts w:hint="eastAsia" w:ascii="宋体" w:hAnsi="宋体" w:eastAsia="宋体" w:cs="宋体"/>
          <w:bCs/>
          <w:color w:val="auto"/>
          <w:sz w:val="24"/>
        </w:rPr>
        <w:t>. 工程质量</w:t>
      </w:r>
      <w:bookmarkEnd w:id="288"/>
    </w:p>
    <w:p w14:paraId="4DD86973">
      <w:pPr>
        <w:spacing w:line="480" w:lineRule="exact"/>
        <w:rPr>
          <w:rFonts w:hint="eastAsia" w:ascii="宋体" w:hAnsi="宋体" w:eastAsia="宋体" w:cs="宋体"/>
          <w:color w:val="auto"/>
          <w:sz w:val="24"/>
        </w:rPr>
      </w:pPr>
      <w:bookmarkStart w:id="299" w:name="_Toc499890295"/>
      <w:bookmarkStart w:id="300" w:name="_Toc502158590"/>
      <w:r>
        <w:rPr>
          <w:rFonts w:hint="eastAsia" w:ascii="宋体" w:hAnsi="宋体" w:eastAsia="宋体" w:cs="宋体"/>
          <w:color w:val="auto"/>
          <w:sz w:val="24"/>
        </w:rPr>
        <w:t>5.1 质量标准</w:t>
      </w:r>
      <w:bookmarkEnd w:id="299"/>
      <w:bookmarkEnd w:id="300"/>
    </w:p>
    <w:p w14:paraId="025237E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w:t>
      </w:r>
      <w:bookmarkStart w:id="301" w:name="_Toc303539106"/>
      <w:bookmarkStart w:id="302" w:name="_Toc318581164"/>
      <w:bookmarkStart w:id="303" w:name="_Toc304295527"/>
      <w:bookmarkStart w:id="304" w:name="_Toc297123496"/>
      <w:bookmarkStart w:id="305" w:name="_Toc297216155"/>
      <w:bookmarkStart w:id="306" w:name="_Toc300934949"/>
      <w:bookmarkStart w:id="307" w:name="_Toc312677997"/>
      <w:r>
        <w:rPr>
          <w:rFonts w:hint="eastAsia" w:ascii="宋体" w:hAnsi="宋体" w:eastAsia="宋体" w:cs="宋体"/>
          <w:color w:val="auto"/>
          <w:sz w:val="24"/>
        </w:rPr>
        <w:t>.1.1 特殊质量标准和要求：</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按图纸及本磋商文件相关规定执行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73815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关于工程奖项的约定：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A654DE">
      <w:pPr>
        <w:spacing w:line="480" w:lineRule="exact"/>
        <w:rPr>
          <w:rFonts w:hint="eastAsia" w:ascii="宋体" w:hAnsi="宋体" w:eastAsia="宋体" w:cs="宋体"/>
          <w:color w:val="auto"/>
          <w:sz w:val="24"/>
        </w:rPr>
      </w:pPr>
      <w:bookmarkStart w:id="308" w:name="_Toc499890296"/>
      <w:bookmarkStart w:id="309" w:name="_Toc502158591"/>
      <w:r>
        <w:rPr>
          <w:rFonts w:hint="eastAsia" w:ascii="宋体" w:hAnsi="宋体" w:eastAsia="宋体" w:cs="宋体"/>
          <w:color w:val="auto"/>
          <w:sz w:val="24"/>
        </w:rPr>
        <w:t>5.3 隐蔽工程检查</w:t>
      </w:r>
      <w:bookmarkEnd w:id="308"/>
      <w:bookmarkEnd w:id="309"/>
    </w:p>
    <w:p w14:paraId="6112A063">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rPr>
        <w:t>5.3.2承包人提前通知监理人隐蔽工程检查的期限的约定：</w:t>
      </w:r>
      <w:r>
        <w:rPr>
          <w:rFonts w:hint="eastAsia" w:ascii="宋体" w:hAnsi="宋体" w:eastAsia="宋体" w:cs="宋体"/>
          <w:color w:val="auto"/>
          <w:sz w:val="24"/>
          <w:u w:val="single"/>
        </w:rPr>
        <w:t>（1）施工检验包括隐蔽工程及双方约定的中间环节。</w:t>
      </w:r>
    </w:p>
    <w:p w14:paraId="229FEAB5">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a、隐蔽工程指在施工进行中，被包裹于后续施工结果之内，须破除后续施工结果方可采取检验措施的施工工程。</w:t>
      </w:r>
    </w:p>
    <w:p w14:paraId="6BFBD514">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b、 本建设工程项目需检验的中间环节包括以下几方面：</w:t>
      </w:r>
    </w:p>
    <w:p w14:paraId="372A4A5D">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(1)/</w:t>
      </w:r>
    </w:p>
    <w:p w14:paraId="6C73B36A">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w:t>
      </w:r>
    </w:p>
    <w:p w14:paraId="2DB6DD59">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w:t>
      </w:r>
    </w:p>
    <w:p w14:paraId="5B567247">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工程具备隐蔽条件或达到中间检验部位，乙方应在隐蔽或中间检验前48小时以书面形式通知甲方检验。通知包括隐蔽和中间检验的内容、检验的时间和地点。乙方准备检验记录。甲方应在48小时内组织检验，特殊情形，经书面告知乙方的，甲方可延迟24小时组织检验。</w:t>
      </w:r>
    </w:p>
    <w:p w14:paraId="1E6AEA8E">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（3）检验合格且工程师、监理工程师在检验记录上签字后，乙方可进行隐蔽和继续施工；检验不合格的，乙方应修改后重新检验，费用由乙方承担,工期不予顺延。</w:t>
      </w:r>
    </w:p>
    <w:p w14:paraId="06B51E7C">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4）无论工程师是否进行施工检验，当甲方要求对已经隐蔽的工程检验时，乙方应按要求进行剥离或开孔，并在检验后重新覆盖或修复。检验合格，甲方承担由此发生的全部费用并顺延相应工期；检验不合格，乙方承担发生的全部费用，工期不予顺延。</w:t>
      </w:r>
    </w:p>
    <w:p w14:paraId="6D5F26C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监理人不能按时进行检查时，应提前</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小时提交书面延期要求。</w:t>
      </w:r>
    </w:p>
    <w:p w14:paraId="766089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w:t>
      </w:r>
    </w:p>
    <w:p w14:paraId="708E676B">
      <w:pPr>
        <w:keepNext/>
        <w:keepLines/>
        <w:spacing w:line="480" w:lineRule="exact"/>
        <w:outlineLvl w:val="3"/>
        <w:rPr>
          <w:rFonts w:hint="eastAsia" w:ascii="宋体" w:hAnsi="宋体" w:eastAsia="宋体" w:cs="宋体"/>
          <w:bCs/>
          <w:color w:val="auto"/>
          <w:sz w:val="24"/>
        </w:rPr>
      </w:pPr>
      <w:bookmarkStart w:id="310" w:name="_Toc351203638"/>
      <w:r>
        <w:rPr>
          <w:rFonts w:hint="eastAsia" w:ascii="宋体" w:hAnsi="宋体" w:eastAsia="宋体" w:cs="宋体"/>
          <w:bCs/>
          <w:color w:val="auto"/>
          <w:sz w:val="24"/>
        </w:rPr>
        <w:t>6. 安全文明施工与环境保护</w:t>
      </w:r>
      <w:bookmarkEnd w:id="310"/>
    </w:p>
    <w:p w14:paraId="22226F4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6.1安全文明施工</w:t>
      </w:r>
    </w:p>
    <w:p w14:paraId="1E13D6E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6.1.1 项目安全生产的达标目标及相应事项的约定：（1）</w:t>
      </w:r>
      <w:r>
        <w:rPr>
          <w:rFonts w:hint="eastAsia" w:ascii="宋体" w:hAnsi="宋体" w:eastAsia="宋体" w:cs="宋体"/>
          <w:color w:val="auto"/>
          <w:sz w:val="24"/>
          <w:u w:val="single"/>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7A291DA8">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（2） 由于乙方安全措施不力导致施工中止造成的工期延误，给甲方造成的一切经济损失，由乙方承担。</w:t>
      </w:r>
    </w:p>
    <w:p w14:paraId="1663B4E3">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（3） 合同履行期间，本工程施工发生的一切事故责任和由此产生的一切费用和损失，全部由乙方承担，与甲方无关。若给甲方造成的一切损失（包括但不限于诉讼中的全部费用、一切经济赔偿损失）全部由乙方承担，甲方有权向乙方追偿。</w:t>
      </w:r>
    </w:p>
    <w:p w14:paraId="0A1F2FE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6.1.4 关于治安保卫的特别约定：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97C5BD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关于编制施工场地治安管理计划的约定：</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2DB710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6.1.5 文明施工</w:t>
      </w:r>
    </w:p>
    <w:p w14:paraId="178B653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合同当事人对文明施工的要求：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B7DD9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6.1.6 关于安全文明施工费支付比例和支付期限的约定：</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bookmarkEnd w:id="301"/>
    <w:bookmarkEnd w:id="302"/>
    <w:bookmarkEnd w:id="303"/>
    <w:bookmarkEnd w:id="304"/>
    <w:bookmarkEnd w:id="305"/>
    <w:bookmarkEnd w:id="306"/>
    <w:bookmarkEnd w:id="307"/>
    <w:p w14:paraId="7DBD543A">
      <w:pPr>
        <w:keepNext/>
        <w:keepLines/>
        <w:spacing w:line="480" w:lineRule="exact"/>
        <w:outlineLvl w:val="3"/>
        <w:rPr>
          <w:rFonts w:hint="eastAsia" w:ascii="宋体" w:hAnsi="宋体" w:eastAsia="宋体" w:cs="宋体"/>
          <w:bCs/>
          <w:color w:val="auto"/>
          <w:sz w:val="24"/>
        </w:rPr>
      </w:pPr>
      <w:bookmarkStart w:id="311" w:name="_Toc351203639"/>
      <w:r>
        <w:rPr>
          <w:rFonts w:hint="eastAsia" w:ascii="宋体" w:hAnsi="宋体" w:eastAsia="宋体" w:cs="宋体"/>
          <w:bCs/>
          <w:color w:val="auto"/>
          <w:sz w:val="24"/>
        </w:rPr>
        <w:t>7. 工期和进度</w:t>
      </w:r>
      <w:bookmarkEnd w:id="311"/>
    </w:p>
    <w:p w14:paraId="63553BD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7.1 施工组织设计</w:t>
      </w:r>
    </w:p>
    <w:p w14:paraId="57E684CB">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7.1.1 合</w:t>
      </w:r>
      <w:r>
        <w:rPr>
          <w:rFonts w:hint="eastAsia" w:ascii="宋体" w:hAnsi="宋体" w:eastAsia="宋体" w:cs="宋体"/>
          <w:color w:val="auto"/>
          <w:kern w:val="0"/>
          <w:sz w:val="24"/>
        </w:rPr>
        <w:t>同当事人约定的施工组织设计应包括的其他内容：</w:t>
      </w:r>
      <w:r>
        <w:rPr>
          <w:rFonts w:hint="eastAsia" w:ascii="宋体" w:hAnsi="宋体" w:eastAsia="宋体" w:cs="宋体"/>
          <w:color w:val="auto"/>
          <w:sz w:val="24"/>
          <w:u w:val="single"/>
        </w:rPr>
        <w:t>由发包人和承包人根据工程特点、施工现场条件等情况另行约定</w:t>
      </w:r>
      <w:r>
        <w:rPr>
          <w:rFonts w:hint="eastAsia" w:ascii="宋体" w:hAnsi="宋体" w:eastAsia="宋体" w:cs="宋体"/>
          <w:color w:val="auto"/>
          <w:sz w:val="24"/>
        </w:rPr>
        <w:t>。</w:t>
      </w:r>
    </w:p>
    <w:p w14:paraId="4181551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 xml:space="preserve">7.1.2 </w:t>
      </w:r>
      <w:r>
        <w:rPr>
          <w:rFonts w:hint="eastAsia" w:ascii="宋体" w:hAnsi="宋体" w:eastAsia="宋体" w:cs="宋体"/>
          <w:color w:val="auto"/>
          <w:kern w:val="0"/>
          <w:sz w:val="24"/>
        </w:rPr>
        <w:t>施工组织设计的提交和修改</w:t>
      </w:r>
    </w:p>
    <w:p w14:paraId="19A9F1B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承包人提交详细施工组织设计的期限的约定：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执行通用条款 </w:t>
      </w:r>
      <w:r>
        <w:rPr>
          <w:rFonts w:hint="eastAsia" w:ascii="宋体" w:hAnsi="宋体" w:eastAsia="宋体" w:cs="宋体"/>
          <w:color w:val="auto"/>
          <w:sz w:val="24"/>
        </w:rPr>
        <w:t>。</w:t>
      </w:r>
    </w:p>
    <w:p w14:paraId="27AA4F8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发包人和监理人在收到详细的施工组织设计后确认或提出修改意见的期限：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4BB985F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2" w:name="_Toc297216173"/>
      <w:bookmarkStart w:id="313" w:name="_Toc312678005"/>
      <w:bookmarkStart w:id="314" w:name="_Toc300934966"/>
      <w:bookmarkStart w:id="315" w:name="_Toc303539123"/>
      <w:bookmarkStart w:id="316" w:name="_Toc312677479"/>
      <w:bookmarkStart w:id="317" w:name="_Toc304295541"/>
      <w:bookmarkStart w:id="318" w:name="_Toc297123514"/>
      <w:r>
        <w:rPr>
          <w:rFonts w:hint="eastAsia" w:ascii="宋体" w:hAnsi="宋体" w:eastAsia="宋体" w:cs="宋体"/>
          <w:color w:val="auto"/>
          <w:sz w:val="24"/>
        </w:rPr>
        <w:t>.2 施工进度计划</w:t>
      </w:r>
    </w:p>
    <w:p w14:paraId="27546C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7.2.2 施工进度计划的修订</w:t>
      </w:r>
    </w:p>
    <w:p w14:paraId="6CD657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发包人和监理人在收到修订的施工进度计划后确认或提出修改意见的期限：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5E9009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7.3 开工</w:t>
      </w:r>
    </w:p>
    <w:p w14:paraId="06C8177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7.3.1 开工准备</w:t>
      </w:r>
    </w:p>
    <w:p w14:paraId="4539FBA3">
      <w:pPr>
        <w:spacing w:line="480" w:lineRule="exact"/>
        <w:ind w:firstLine="645"/>
        <w:jc w:val="left"/>
        <w:rPr>
          <w:rFonts w:hint="eastAsia" w:ascii="宋体" w:hAnsi="宋体" w:eastAsia="宋体" w:cs="宋体"/>
          <w:color w:val="auto"/>
          <w:sz w:val="24"/>
          <w:u w:val="single"/>
        </w:rPr>
      </w:pPr>
      <w:r>
        <w:rPr>
          <w:rFonts w:hint="eastAsia" w:ascii="宋体" w:hAnsi="宋体" w:eastAsia="宋体" w:cs="宋体"/>
          <w:color w:val="auto"/>
          <w:sz w:val="24"/>
        </w:rPr>
        <w:t>关于承包人提交</w:t>
      </w:r>
      <w:r>
        <w:rPr>
          <w:rFonts w:hint="eastAsia" w:ascii="宋体" w:hAnsi="宋体" w:eastAsia="宋体" w:cs="宋体"/>
          <w:color w:val="auto"/>
          <w:kern w:val="0"/>
          <w:sz w:val="24"/>
        </w:rPr>
        <w:t>工程开工报审表的期限：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C778543">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关于发包人应完成的其他开工准备工作及期限：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404E8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关于承包人应完成的其他开工准备工作及期限：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6E108B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7.3.2开工通知</w:t>
      </w:r>
    </w:p>
    <w:p w14:paraId="0BCB130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因发包人原因造成监理人未能在计划开工日期之日起</w:t>
      </w:r>
      <w:r>
        <w:rPr>
          <w:rFonts w:hint="eastAsia" w:ascii="宋体" w:hAnsi="宋体" w:eastAsia="宋体" w:cs="宋体"/>
          <w:color w:val="auto"/>
          <w:sz w:val="24"/>
          <w:u w:val="single"/>
        </w:rPr>
        <w:t xml:space="preserve">  / </w:t>
      </w:r>
      <w:r>
        <w:rPr>
          <w:rFonts w:hint="eastAsia" w:ascii="宋体" w:hAnsi="宋体" w:eastAsia="宋体" w:cs="宋体"/>
          <w:color w:val="auto"/>
          <w:sz w:val="24"/>
        </w:rPr>
        <w:t>天内发出开工通知的，承包人有权提出价格调整要求，或者解除合同。</w:t>
      </w:r>
    </w:p>
    <w:bookmarkEnd w:id="312"/>
    <w:bookmarkEnd w:id="313"/>
    <w:bookmarkEnd w:id="314"/>
    <w:bookmarkEnd w:id="315"/>
    <w:bookmarkEnd w:id="316"/>
    <w:bookmarkEnd w:id="317"/>
    <w:bookmarkEnd w:id="318"/>
    <w:p w14:paraId="08A61A1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7.4 测量放线</w:t>
      </w:r>
    </w:p>
    <w:p w14:paraId="674475D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7.4.1发包人通过监理人向承包人提供测量基准点、基准线和水准点及其书面资料的期限：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869B8D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9" w:name="_Toc304295546"/>
      <w:bookmarkStart w:id="320" w:name="_Toc297216175"/>
      <w:bookmarkStart w:id="321" w:name="_Toc312677484"/>
      <w:bookmarkStart w:id="322" w:name="_Toc303539125"/>
      <w:bookmarkStart w:id="323" w:name="_Toc312678010"/>
      <w:bookmarkStart w:id="324" w:name="_Toc297123516"/>
      <w:bookmarkStart w:id="325" w:name="_Toc300934968"/>
      <w:r>
        <w:rPr>
          <w:rFonts w:hint="eastAsia" w:ascii="宋体" w:hAnsi="宋体" w:eastAsia="宋体" w:cs="宋体"/>
          <w:color w:val="auto"/>
          <w:sz w:val="24"/>
        </w:rPr>
        <w:t>.5 工期延误</w:t>
      </w:r>
    </w:p>
    <w:bookmarkEnd w:id="319"/>
    <w:bookmarkEnd w:id="320"/>
    <w:bookmarkEnd w:id="321"/>
    <w:bookmarkEnd w:id="322"/>
    <w:bookmarkEnd w:id="323"/>
    <w:bookmarkEnd w:id="324"/>
    <w:bookmarkEnd w:id="325"/>
    <w:p w14:paraId="1AE59E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7.5.1 因发包人原因导致工期延误</w:t>
      </w:r>
    </w:p>
    <w:p w14:paraId="75F0E38E">
      <w:pPr>
        <w:widowControl/>
        <w:autoSpaceDE w:val="0"/>
        <w:autoSpaceDN w:val="0"/>
        <w:spacing w:line="480" w:lineRule="exact"/>
        <w:ind w:firstLine="480" w:firstLineChars="200"/>
        <w:textAlignment w:val="bottom"/>
        <w:rPr>
          <w:rFonts w:hint="eastAsia" w:ascii="宋体" w:hAnsi="宋体" w:eastAsia="宋体" w:cs="宋体"/>
          <w:color w:val="auto"/>
          <w:sz w:val="24"/>
          <w:szCs w:val="24"/>
        </w:rPr>
      </w:pPr>
      <w:r>
        <w:rPr>
          <w:rFonts w:hint="eastAsia" w:ascii="宋体" w:hAnsi="宋体" w:eastAsia="宋体" w:cs="宋体"/>
          <w:color w:val="auto"/>
          <w:sz w:val="24"/>
        </w:rPr>
        <w:t>（7）因发包人原因导致工期延误的其他情形：</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 1、发生以下情形，甲方可调整工期要求：（1）发生不可抗力。本合同不可抗力指烈度7度以上地震、8级以上（不含8级）台风、日雨量60mm以上暴雨（以县级以上气象、地震部门公布为准），以及县级以上人民政府公告不允许施工的日期。不可抗力事件发生时，乙方应立即通知甲方，并在不可抗力事件发生后15个日历天内提供有权机关的证明文书和乙方书面说明，甲方认可后可顺延工期要求。（2）由于甲方工程变更，在变更通知书或书面签证单中予以认可的工期顺延。（3）由于甲方原因施工暂停。甲方因自身原因，书面通知乙方暂停施工而顺延工期要求。2、除上述可调整工期的情形之外，乙方任何迟延工期的原因及行为，均属于工期延误，承担逾期完工的违约责任。</w:t>
      </w:r>
    </w:p>
    <w:p w14:paraId="3556B0E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w:t>
      </w:r>
      <w:bookmarkStart w:id="326" w:name="_Toc312677486"/>
      <w:bookmarkStart w:id="327" w:name="_Toc318581169"/>
      <w:bookmarkStart w:id="328" w:name="_Toc312678012"/>
      <w:bookmarkStart w:id="329" w:name="_Toc303539127"/>
      <w:bookmarkStart w:id="330" w:name="_Toc297123518"/>
      <w:bookmarkStart w:id="331" w:name="_Toc304295548"/>
      <w:bookmarkStart w:id="332" w:name="_Toc300934970"/>
      <w:bookmarkStart w:id="333" w:name="_Toc297216177"/>
      <w:r>
        <w:rPr>
          <w:rFonts w:hint="eastAsia" w:ascii="宋体" w:hAnsi="宋体" w:eastAsia="宋体" w:cs="宋体"/>
          <w:color w:val="auto"/>
          <w:sz w:val="24"/>
        </w:rPr>
        <w:t>.5.2 因承包人原因导致工期延误</w:t>
      </w:r>
    </w:p>
    <w:bookmarkEnd w:id="326"/>
    <w:bookmarkEnd w:id="327"/>
    <w:bookmarkEnd w:id="328"/>
    <w:p w14:paraId="59CE55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w:t>
      </w:r>
      <w:bookmarkStart w:id="334" w:name="_Toc312677487"/>
      <w:bookmarkStart w:id="335" w:name="_Toc312678013"/>
      <w:bookmarkStart w:id="336" w:name="_Toc318581170"/>
      <w:r>
        <w:rPr>
          <w:rFonts w:hint="eastAsia" w:ascii="宋体" w:hAnsi="宋体" w:eastAsia="宋体" w:cs="宋体"/>
          <w:color w:val="auto"/>
          <w:sz w:val="24"/>
        </w:rPr>
        <w:t>承包人原因造成工期延误，逾期竣工违约金的计算方法为：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29"/>
      <w:bookmarkEnd w:id="330"/>
      <w:bookmarkEnd w:id="331"/>
      <w:bookmarkEnd w:id="332"/>
      <w:bookmarkEnd w:id="333"/>
      <w:bookmarkEnd w:id="334"/>
      <w:bookmarkEnd w:id="335"/>
    </w:p>
    <w:bookmarkEnd w:id="336"/>
    <w:p w14:paraId="5BA4B57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因承包人原因造成工期延误，逾</w:t>
      </w:r>
      <w:bookmarkStart w:id="337" w:name="_Toc312678014"/>
      <w:bookmarkStart w:id="338" w:name="_Toc318581171"/>
      <w:r>
        <w:rPr>
          <w:rFonts w:hint="eastAsia" w:ascii="宋体" w:hAnsi="宋体" w:eastAsia="宋体" w:cs="宋体"/>
          <w:color w:val="auto"/>
          <w:sz w:val="24"/>
        </w:rPr>
        <w:t>期竣工违约金的上限：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37"/>
    <w:bookmarkEnd w:id="338"/>
    <w:p w14:paraId="58D1A3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39" w:name="_Toc312678015"/>
      <w:bookmarkStart w:id="340" w:name="_Toc300934971"/>
      <w:bookmarkStart w:id="341" w:name="_Toc303539128"/>
      <w:bookmarkStart w:id="342" w:name="_Toc297123519"/>
      <w:bookmarkStart w:id="343" w:name="_Toc304295549"/>
      <w:bookmarkStart w:id="344" w:name="_Toc297216178"/>
      <w:r>
        <w:rPr>
          <w:rFonts w:hint="eastAsia" w:ascii="宋体" w:hAnsi="宋体" w:eastAsia="宋体" w:cs="宋体"/>
          <w:color w:val="auto"/>
          <w:sz w:val="24"/>
        </w:rPr>
        <w:t>.6 不</w:t>
      </w:r>
      <w:bookmarkEnd w:id="339"/>
      <w:bookmarkEnd w:id="340"/>
      <w:bookmarkEnd w:id="341"/>
      <w:bookmarkEnd w:id="342"/>
      <w:bookmarkEnd w:id="343"/>
      <w:bookmarkEnd w:id="344"/>
      <w:r>
        <w:rPr>
          <w:rFonts w:hint="eastAsia" w:ascii="宋体" w:hAnsi="宋体" w:eastAsia="宋体" w:cs="宋体"/>
          <w:color w:val="auto"/>
          <w:sz w:val="24"/>
        </w:rPr>
        <w:t>利物质条件</w:t>
      </w:r>
    </w:p>
    <w:p w14:paraId="7D8654C0">
      <w:pPr>
        <w:spacing w:line="480" w:lineRule="exact"/>
        <w:ind w:firstLine="480" w:firstLineChars="200"/>
        <w:jc w:val="left"/>
        <w:rPr>
          <w:rFonts w:hint="eastAsia" w:ascii="宋体" w:hAnsi="宋体" w:eastAsia="宋体" w:cs="宋体"/>
          <w:color w:val="auto"/>
          <w:sz w:val="24"/>
        </w:rPr>
      </w:pPr>
      <w:bookmarkStart w:id="345" w:name="_Toc303539129"/>
      <w:bookmarkStart w:id="346" w:name="_Toc297216179"/>
      <w:bookmarkStart w:id="347" w:name="_Toc318581172"/>
      <w:bookmarkStart w:id="348" w:name="_Toc297123520"/>
      <w:bookmarkStart w:id="349" w:name="_Toc300934972"/>
      <w:bookmarkStart w:id="350" w:name="_Toc312678016"/>
      <w:bookmarkStart w:id="351" w:name="_Toc304295550"/>
      <w:r>
        <w:rPr>
          <w:rFonts w:hint="eastAsia" w:ascii="宋体" w:hAnsi="宋体" w:eastAsia="宋体" w:cs="宋体"/>
          <w:color w:val="auto"/>
          <w:sz w:val="24"/>
        </w:rPr>
        <w:t>不利物质条件的其他情形和有关约定：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45"/>
    <w:bookmarkEnd w:id="346"/>
    <w:bookmarkEnd w:id="347"/>
    <w:bookmarkEnd w:id="348"/>
    <w:bookmarkEnd w:id="349"/>
    <w:bookmarkEnd w:id="350"/>
    <w:bookmarkEnd w:id="351"/>
    <w:p w14:paraId="256E431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52" w:name="_Toc303539130"/>
      <w:bookmarkStart w:id="353" w:name="_Toc297123521"/>
      <w:bookmarkStart w:id="354" w:name="_Toc300934973"/>
      <w:bookmarkStart w:id="355" w:name="_Toc304295551"/>
      <w:bookmarkStart w:id="356" w:name="_Toc312678017"/>
      <w:bookmarkStart w:id="357" w:name="_Toc297216180"/>
      <w:r>
        <w:rPr>
          <w:rFonts w:hint="eastAsia" w:ascii="宋体" w:hAnsi="宋体" w:eastAsia="宋体" w:cs="宋体"/>
          <w:color w:val="auto"/>
          <w:sz w:val="24"/>
        </w:rPr>
        <w:t>.7异常恶劣的气候条件</w:t>
      </w:r>
    </w:p>
    <w:bookmarkEnd w:id="352"/>
    <w:bookmarkEnd w:id="353"/>
    <w:bookmarkEnd w:id="354"/>
    <w:bookmarkEnd w:id="355"/>
    <w:bookmarkEnd w:id="356"/>
    <w:bookmarkEnd w:id="357"/>
    <w:p w14:paraId="120F734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发包人和承包人同意以下情形视为异常恶劣的气候条件：</w:t>
      </w:r>
    </w:p>
    <w:p w14:paraId="75C6936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 xml:space="preserve"> 双方另行约定    </w:t>
      </w:r>
      <w:r>
        <w:rPr>
          <w:rFonts w:hint="eastAsia" w:ascii="宋体" w:hAnsi="宋体" w:eastAsia="宋体" w:cs="宋体"/>
          <w:color w:val="auto"/>
          <w:sz w:val="24"/>
        </w:rPr>
        <w:t>。</w:t>
      </w:r>
    </w:p>
    <w:p w14:paraId="5E10E49A">
      <w:pPr>
        <w:spacing w:line="480" w:lineRule="exact"/>
        <w:rPr>
          <w:rFonts w:hint="eastAsia" w:ascii="宋体" w:hAnsi="宋体" w:eastAsia="宋体" w:cs="宋体"/>
          <w:color w:val="auto"/>
          <w:sz w:val="24"/>
        </w:rPr>
      </w:pPr>
      <w:bookmarkStart w:id="358" w:name="_Toc502158592"/>
      <w:bookmarkStart w:id="359" w:name="_Toc499890297"/>
      <w:r>
        <w:rPr>
          <w:rFonts w:hint="eastAsia" w:ascii="宋体" w:hAnsi="宋体" w:eastAsia="宋体" w:cs="宋体"/>
          <w:color w:val="auto"/>
          <w:sz w:val="24"/>
        </w:rPr>
        <w:t>7.9 提前竣工的奖励</w:t>
      </w:r>
      <w:bookmarkEnd w:id="358"/>
      <w:bookmarkEnd w:id="359"/>
    </w:p>
    <w:p w14:paraId="491EC5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7.9.2提前竣工的奖励：</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C8147BE">
      <w:pPr>
        <w:keepNext/>
        <w:keepLines/>
        <w:spacing w:line="480" w:lineRule="exact"/>
        <w:outlineLvl w:val="3"/>
        <w:rPr>
          <w:rFonts w:hint="eastAsia" w:ascii="宋体" w:hAnsi="宋体" w:eastAsia="宋体" w:cs="宋体"/>
          <w:bCs/>
          <w:color w:val="auto"/>
          <w:sz w:val="24"/>
        </w:rPr>
      </w:pPr>
      <w:bookmarkStart w:id="360" w:name="_Toc351203640"/>
      <w:r>
        <w:rPr>
          <w:rFonts w:hint="eastAsia" w:ascii="宋体" w:hAnsi="宋体" w:eastAsia="宋体" w:cs="宋体"/>
          <w:bCs/>
          <w:color w:val="auto"/>
          <w:sz w:val="24"/>
        </w:rPr>
        <w:t>8. 材料与设备</w:t>
      </w:r>
      <w:bookmarkEnd w:id="360"/>
    </w:p>
    <w:bookmarkEnd w:id="289"/>
    <w:bookmarkEnd w:id="290"/>
    <w:bookmarkEnd w:id="291"/>
    <w:bookmarkEnd w:id="292"/>
    <w:bookmarkEnd w:id="293"/>
    <w:bookmarkEnd w:id="294"/>
    <w:bookmarkEnd w:id="295"/>
    <w:bookmarkEnd w:id="296"/>
    <w:bookmarkEnd w:id="297"/>
    <w:bookmarkEnd w:id="298"/>
    <w:p w14:paraId="46AA1F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w:t>
      </w:r>
      <w:bookmarkStart w:id="361" w:name="_Toc296944506"/>
      <w:bookmarkStart w:id="362" w:name="_Toc303539136"/>
      <w:bookmarkStart w:id="363" w:name="_Toc297048353"/>
      <w:bookmarkStart w:id="364" w:name="_Toc292559372"/>
      <w:bookmarkStart w:id="365" w:name="_Toc312677493"/>
      <w:bookmarkStart w:id="366" w:name="_Toc312678019"/>
      <w:bookmarkStart w:id="367" w:name="_Toc296346668"/>
      <w:bookmarkStart w:id="368" w:name="_Toc280868654"/>
      <w:bookmarkStart w:id="369" w:name="_Toc304295556"/>
      <w:bookmarkStart w:id="370" w:name="_Toc297120467"/>
      <w:bookmarkStart w:id="371" w:name="_Toc300934979"/>
      <w:bookmarkStart w:id="372" w:name="_Toc297123527"/>
      <w:bookmarkStart w:id="373" w:name="_Toc297216186"/>
      <w:bookmarkStart w:id="374" w:name="_Toc296503167"/>
      <w:bookmarkStart w:id="375" w:name="_Toc296891207"/>
      <w:bookmarkStart w:id="376" w:name="_Toc292559877"/>
      <w:bookmarkStart w:id="377" w:name="_Toc296890995"/>
      <w:bookmarkStart w:id="378" w:name="_Toc296347166"/>
      <w:bookmarkStart w:id="379" w:name="_Toc267251424"/>
      <w:bookmarkStart w:id="380" w:name="_Toc280868656"/>
      <w:bookmarkStart w:id="381" w:name="_Toc280868655"/>
      <w:r>
        <w:rPr>
          <w:rFonts w:hint="eastAsia" w:ascii="宋体" w:hAnsi="宋体" w:eastAsia="宋体" w:cs="宋体"/>
          <w:color w:val="auto"/>
          <w:sz w:val="24"/>
        </w:rPr>
        <w:t>.4材料与工程设备的保管与使用</w:t>
      </w: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14:paraId="078D75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w:t>
      </w:r>
      <w:bookmarkStart w:id="382" w:name="_Toc292559878"/>
      <w:bookmarkStart w:id="383" w:name="_Toc292559373"/>
      <w:bookmarkStart w:id="384" w:name="_Toc296346669"/>
      <w:bookmarkStart w:id="385" w:name="_Toc296347167"/>
      <w:bookmarkStart w:id="386" w:name="_Toc297216187"/>
      <w:bookmarkStart w:id="387" w:name="_Toc296891208"/>
      <w:bookmarkStart w:id="388" w:name="_Toc297123528"/>
      <w:bookmarkStart w:id="389" w:name="_Toc297120468"/>
      <w:bookmarkStart w:id="390" w:name="_Toc296944507"/>
      <w:bookmarkStart w:id="391" w:name="_Toc312677494"/>
      <w:bookmarkStart w:id="392" w:name="_Toc304295557"/>
      <w:bookmarkStart w:id="393" w:name="_Toc296890996"/>
      <w:bookmarkStart w:id="394" w:name="_Toc303539137"/>
      <w:bookmarkStart w:id="395" w:name="_Toc296503168"/>
      <w:bookmarkStart w:id="396" w:name="_Toc312678020"/>
      <w:bookmarkStart w:id="397" w:name="_Toc318581173"/>
      <w:bookmarkStart w:id="398" w:name="_Toc300934980"/>
      <w:bookmarkStart w:id="399" w:name="_Toc297048354"/>
      <w:r>
        <w:rPr>
          <w:rFonts w:hint="eastAsia" w:ascii="宋体" w:hAnsi="宋体" w:eastAsia="宋体" w:cs="宋体"/>
          <w:color w:val="auto"/>
          <w:sz w:val="24"/>
        </w:rPr>
        <w:t>.4.1发包人供应的材料设备的保管费用的承担：</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82"/>
      <w:bookmarkEnd w:id="383"/>
    </w:p>
    <w:p w14:paraId="58EF15C5">
      <w:pPr>
        <w:spacing w:line="480" w:lineRule="exact"/>
        <w:ind w:firstLine="570"/>
        <w:rPr>
          <w:rFonts w:hint="eastAsia" w:ascii="宋体" w:hAnsi="宋体" w:eastAsia="宋体" w:cs="宋体"/>
          <w:color w:val="auto"/>
          <w:sz w:val="24"/>
          <w:u w:val="single"/>
        </w:rPr>
      </w:pPr>
      <w:bookmarkStart w:id="400" w:name="_Toc499890298"/>
      <w:bookmarkStart w:id="401" w:name="_Toc502158593"/>
      <w:r>
        <w:rPr>
          <w:rFonts w:hint="eastAsia" w:ascii="宋体" w:hAnsi="宋体" w:eastAsia="宋体" w:cs="宋体"/>
          <w:color w:val="auto"/>
          <w:sz w:val="24"/>
          <w:u w:val="single"/>
        </w:rPr>
        <w:t>注：（1）乙方采购材料设备的，双方应当约定《乙方采购材料设备一览表》作为合同附件。一览表包括乙方供应材料设备的品种、规格、型号、品牌、产地、数量、单价、质量等级。</w:t>
      </w:r>
    </w:p>
    <w:p w14:paraId="6722FDC8">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（2）乙方在材料设备到货前24小时通知甲方；如本施工项目有监理人的，应同时通知监理人。</w:t>
      </w:r>
    </w:p>
    <w:p w14:paraId="446ECBFB">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（3）甲方有权对乙方采购的材料和设备进行查验，以下情形视为乙方采购材料和设备不符合质量标准，乙方应重新采购并自行承担重新采购的费用：</w:t>
      </w:r>
    </w:p>
    <w:p w14:paraId="69942C5B">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①无产品合格证明且无合理解释或解释得不到甲方认可的；</w:t>
      </w:r>
    </w:p>
    <w:p w14:paraId="74768688">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②产品质量等级不符合本建设工程项目设计或施工要求的；</w:t>
      </w:r>
    </w:p>
    <w:p w14:paraId="021409B1">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③材料和设备进入施工场地时，乙方没有进行质量检验的。</w:t>
      </w:r>
    </w:p>
    <w:p w14:paraId="55C48F8F">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（4）甲方对材料和设备质量有异议，乙方应按甲方要求进行检验或试验，不合格的不得使用，检验或试验费用由乙方承担。</w:t>
      </w:r>
    </w:p>
    <w:p w14:paraId="70C44CFF">
      <w:pPr>
        <w:spacing w:line="480" w:lineRule="exact"/>
        <w:rPr>
          <w:rFonts w:hint="eastAsia" w:ascii="宋体" w:hAnsi="宋体" w:eastAsia="宋体" w:cs="宋体"/>
          <w:color w:val="auto"/>
          <w:sz w:val="24"/>
        </w:rPr>
      </w:pPr>
      <w:r>
        <w:rPr>
          <w:rFonts w:hint="eastAsia" w:ascii="宋体" w:hAnsi="宋体" w:eastAsia="宋体" w:cs="宋体"/>
          <w:color w:val="auto"/>
          <w:sz w:val="24"/>
        </w:rPr>
        <w:t>8.6 样品</w:t>
      </w:r>
      <w:bookmarkEnd w:id="400"/>
      <w:bookmarkEnd w:id="401"/>
    </w:p>
    <w:p w14:paraId="35CAC0A2">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8.6.1</w:t>
      </w:r>
      <w:r>
        <w:rPr>
          <w:rFonts w:hint="eastAsia" w:ascii="宋体" w:hAnsi="宋体" w:eastAsia="宋体" w:cs="宋体"/>
          <w:color w:val="auto"/>
          <w:kern w:val="0"/>
          <w:sz w:val="24"/>
        </w:rPr>
        <w:tab/>
      </w:r>
      <w:r>
        <w:rPr>
          <w:rFonts w:hint="eastAsia" w:ascii="宋体" w:hAnsi="宋体" w:eastAsia="宋体" w:cs="宋体"/>
          <w:color w:val="auto"/>
          <w:kern w:val="0"/>
          <w:sz w:val="24"/>
        </w:rPr>
        <w:t>样品的报送与封存</w:t>
      </w:r>
    </w:p>
    <w:p w14:paraId="3E4CD33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需要承包人报送样品的材料或工程设备，样品的种类、名称、规格、数量要求：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44F4F41">
      <w:pPr>
        <w:spacing w:line="480" w:lineRule="exact"/>
        <w:rPr>
          <w:rFonts w:hint="eastAsia" w:ascii="宋体" w:hAnsi="宋体" w:eastAsia="宋体" w:cs="宋体"/>
          <w:color w:val="auto"/>
          <w:sz w:val="24"/>
        </w:rPr>
      </w:pPr>
      <w:bookmarkStart w:id="402" w:name="_Toc499890299"/>
      <w:bookmarkStart w:id="403" w:name="_Toc502158594"/>
      <w:r>
        <w:rPr>
          <w:rFonts w:hint="eastAsia" w:ascii="宋体" w:hAnsi="宋体" w:eastAsia="宋体" w:cs="宋体"/>
          <w:color w:val="auto"/>
          <w:sz w:val="24"/>
        </w:rPr>
        <w:t>8.8 施工设备和临时设施</w:t>
      </w:r>
      <w:bookmarkEnd w:id="402"/>
      <w:bookmarkEnd w:id="403"/>
    </w:p>
    <w:p w14:paraId="11A03088">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8.8.1 承包人提供的施工设备和临时设施</w:t>
      </w:r>
    </w:p>
    <w:p w14:paraId="4972828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关于修建临时设施费用承担的约定：</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490787C8">
      <w:pPr>
        <w:keepNext/>
        <w:keepLines/>
        <w:spacing w:line="480" w:lineRule="exact"/>
        <w:outlineLvl w:val="3"/>
        <w:rPr>
          <w:rFonts w:hint="eastAsia" w:ascii="宋体" w:hAnsi="宋体" w:eastAsia="宋体" w:cs="宋体"/>
          <w:bCs/>
          <w:color w:val="auto"/>
          <w:sz w:val="24"/>
        </w:rPr>
      </w:pPr>
      <w:bookmarkStart w:id="404" w:name="_Toc351203641"/>
      <w:r>
        <w:rPr>
          <w:rFonts w:hint="eastAsia" w:ascii="宋体" w:hAnsi="宋体" w:eastAsia="宋体" w:cs="宋体"/>
          <w:bCs/>
          <w:color w:val="auto"/>
          <w:sz w:val="24"/>
        </w:rPr>
        <w:t>9</w:t>
      </w:r>
      <w:bookmarkEnd w:id="379"/>
      <w:bookmarkEnd w:id="380"/>
      <w:bookmarkEnd w:id="381"/>
      <w:bookmarkStart w:id="405" w:name="_Toc300934982"/>
      <w:bookmarkStart w:id="406" w:name="_Toc297123533"/>
      <w:bookmarkStart w:id="407" w:name="_Toc312678021"/>
      <w:bookmarkStart w:id="408" w:name="_Toc303539139"/>
      <w:bookmarkStart w:id="409" w:name="_Toc304295559"/>
      <w:bookmarkStart w:id="410" w:name="_Toc297216192"/>
      <w:bookmarkStart w:id="411" w:name="_Toc312677495"/>
      <w:bookmarkStart w:id="412" w:name="_Toc296347172"/>
      <w:bookmarkStart w:id="413" w:name="_Toc296346674"/>
      <w:bookmarkStart w:id="414" w:name="_Toc292559883"/>
      <w:bookmarkStart w:id="415" w:name="_Toc296891213"/>
      <w:bookmarkStart w:id="416" w:name="_Toc296891001"/>
      <w:bookmarkStart w:id="417" w:name="_Toc297120473"/>
      <w:bookmarkStart w:id="418" w:name="_Toc297048359"/>
      <w:bookmarkStart w:id="419" w:name="_Toc267251428"/>
      <w:bookmarkStart w:id="420" w:name="_Toc267251427"/>
      <w:bookmarkStart w:id="421" w:name="_Toc296503173"/>
      <w:bookmarkStart w:id="422" w:name="_Toc292559378"/>
      <w:bookmarkStart w:id="423" w:name="_Toc296944512"/>
      <w:r>
        <w:rPr>
          <w:rFonts w:hint="eastAsia" w:ascii="宋体" w:hAnsi="宋体" w:eastAsia="宋体" w:cs="宋体"/>
          <w:bCs/>
          <w:color w:val="auto"/>
          <w:sz w:val="24"/>
        </w:rPr>
        <w:t>. 试验与检验</w:t>
      </w:r>
      <w:bookmarkEnd w:id="404"/>
    </w:p>
    <w:bookmarkEnd w:id="405"/>
    <w:bookmarkEnd w:id="406"/>
    <w:bookmarkEnd w:id="407"/>
    <w:bookmarkEnd w:id="408"/>
    <w:bookmarkEnd w:id="409"/>
    <w:bookmarkEnd w:id="410"/>
    <w:bookmarkEnd w:id="411"/>
    <w:p w14:paraId="40F0E9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w:t>
      </w:r>
      <w:bookmarkStart w:id="424" w:name="_Toc297216193"/>
      <w:bookmarkStart w:id="425" w:name="_Toc312678022"/>
      <w:bookmarkStart w:id="426" w:name="_Toc304295560"/>
      <w:bookmarkStart w:id="427" w:name="_Toc297123534"/>
      <w:bookmarkStart w:id="428" w:name="_Toc312677496"/>
      <w:bookmarkStart w:id="429" w:name="_Toc303539140"/>
      <w:bookmarkStart w:id="430" w:name="_Toc300934983"/>
      <w:r>
        <w:rPr>
          <w:rFonts w:hint="eastAsia" w:ascii="宋体" w:hAnsi="宋体" w:eastAsia="宋体" w:cs="宋体"/>
          <w:color w:val="auto"/>
          <w:sz w:val="24"/>
        </w:rPr>
        <w:t>.1试验设备与试验人员</w:t>
      </w:r>
    </w:p>
    <w:bookmarkEnd w:id="424"/>
    <w:bookmarkEnd w:id="425"/>
    <w:bookmarkEnd w:id="426"/>
    <w:bookmarkEnd w:id="427"/>
    <w:bookmarkEnd w:id="428"/>
    <w:bookmarkEnd w:id="429"/>
    <w:bookmarkEnd w:id="430"/>
    <w:p w14:paraId="7542AD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9</w:t>
      </w:r>
      <w:bookmarkStart w:id="431" w:name="_Toc300934984"/>
      <w:bookmarkStart w:id="432" w:name="_Toc304295561"/>
      <w:bookmarkStart w:id="433" w:name="_Toc312677497"/>
      <w:bookmarkStart w:id="434" w:name="_Toc312678023"/>
      <w:bookmarkStart w:id="435" w:name="_Toc297216194"/>
      <w:bookmarkStart w:id="436" w:name="_Toc303539141"/>
      <w:bookmarkStart w:id="437" w:name="_Toc297123535"/>
      <w:bookmarkStart w:id="438" w:name="_Toc318581174"/>
      <w:r>
        <w:rPr>
          <w:rFonts w:hint="eastAsia" w:ascii="宋体" w:hAnsi="宋体" w:eastAsia="宋体" w:cs="宋体"/>
          <w:color w:val="auto"/>
          <w:sz w:val="24"/>
        </w:rPr>
        <w:t>.1.2 试验设备</w:t>
      </w:r>
    </w:p>
    <w:p w14:paraId="1A0FA4C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施工现场需要配置的试验场所：</w:t>
      </w:r>
      <w:bookmarkEnd w:id="431"/>
      <w:bookmarkEnd w:id="432"/>
      <w:bookmarkEnd w:id="433"/>
      <w:bookmarkEnd w:id="434"/>
      <w:bookmarkEnd w:id="435"/>
      <w:bookmarkEnd w:id="436"/>
      <w:bookmarkEnd w:id="437"/>
      <w:bookmarkStart w:id="439" w:name="_Toc300934985"/>
      <w:bookmarkStart w:id="440" w:name="_Toc297216195"/>
      <w:bookmarkStart w:id="441" w:name="_Toc304295562"/>
      <w:bookmarkStart w:id="442" w:name="_Toc303539142"/>
      <w:bookmarkStart w:id="443" w:name="_Toc297123536"/>
      <w:bookmarkStart w:id="444" w:name="_Toc312677498"/>
      <w:bookmarkStart w:id="445" w:name="_Toc312678024"/>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530D8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施工现场需要配备的试验设备：</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DE05D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施工现场需要具备的其他试验条件：</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370E154">
      <w:pPr>
        <w:spacing w:line="480" w:lineRule="exact"/>
        <w:rPr>
          <w:rFonts w:hint="eastAsia" w:ascii="宋体" w:hAnsi="宋体" w:eastAsia="宋体" w:cs="宋体"/>
          <w:color w:val="auto"/>
          <w:sz w:val="24"/>
        </w:rPr>
      </w:pPr>
      <w:bookmarkStart w:id="446" w:name="_Toc499890300"/>
      <w:bookmarkStart w:id="447" w:name="_Toc502158595"/>
      <w:r>
        <w:rPr>
          <w:rFonts w:hint="eastAsia" w:ascii="宋体" w:hAnsi="宋体" w:eastAsia="宋体" w:cs="宋体"/>
          <w:color w:val="auto"/>
          <w:sz w:val="24"/>
        </w:rPr>
        <w:t>9.4 现场工艺试验</w:t>
      </w:r>
      <w:bookmarkEnd w:id="446"/>
      <w:bookmarkEnd w:id="447"/>
      <w:r>
        <w:rPr>
          <w:rFonts w:hint="eastAsia" w:ascii="宋体" w:hAnsi="宋体" w:eastAsia="宋体" w:cs="宋体"/>
          <w:color w:val="auto"/>
          <w:sz w:val="24"/>
        </w:rPr>
        <w:t xml:space="preserve"> </w:t>
      </w:r>
    </w:p>
    <w:p w14:paraId="5C8132D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现场工艺试验的有关约定：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438"/>
    <w:bookmarkEnd w:id="439"/>
    <w:bookmarkEnd w:id="440"/>
    <w:bookmarkEnd w:id="441"/>
    <w:bookmarkEnd w:id="442"/>
    <w:bookmarkEnd w:id="443"/>
    <w:bookmarkEnd w:id="444"/>
    <w:bookmarkEnd w:id="445"/>
    <w:p w14:paraId="6387A44A">
      <w:pPr>
        <w:keepNext/>
        <w:keepLines/>
        <w:spacing w:line="480" w:lineRule="exact"/>
        <w:outlineLvl w:val="3"/>
        <w:rPr>
          <w:rFonts w:hint="eastAsia" w:ascii="宋体" w:hAnsi="宋体" w:eastAsia="宋体" w:cs="宋体"/>
          <w:bCs/>
          <w:color w:val="auto"/>
          <w:sz w:val="24"/>
        </w:rPr>
      </w:pPr>
      <w:bookmarkStart w:id="448" w:name="_Toc351203642"/>
      <w:r>
        <w:rPr>
          <w:rFonts w:hint="eastAsia" w:ascii="宋体" w:hAnsi="宋体" w:eastAsia="宋体" w:cs="宋体"/>
          <w:bCs/>
          <w:color w:val="auto"/>
          <w:sz w:val="24"/>
        </w:rPr>
        <w:t>1</w:t>
      </w:r>
      <w:bookmarkEnd w:id="412"/>
      <w:bookmarkEnd w:id="413"/>
      <w:bookmarkEnd w:id="414"/>
      <w:bookmarkEnd w:id="415"/>
      <w:bookmarkEnd w:id="416"/>
      <w:bookmarkEnd w:id="417"/>
      <w:bookmarkEnd w:id="418"/>
      <w:bookmarkEnd w:id="419"/>
      <w:bookmarkEnd w:id="420"/>
      <w:bookmarkEnd w:id="421"/>
      <w:bookmarkEnd w:id="422"/>
      <w:bookmarkEnd w:id="423"/>
      <w:bookmarkStart w:id="449" w:name="_Toc304295566"/>
      <w:bookmarkStart w:id="450" w:name="_Toc300934989"/>
      <w:bookmarkStart w:id="451" w:name="_Toc297120493"/>
      <w:bookmarkStart w:id="452" w:name="_Toc296944532"/>
      <w:bookmarkStart w:id="453" w:name="_Toc297123540"/>
      <w:bookmarkStart w:id="454" w:name="_Toc303539146"/>
      <w:bookmarkStart w:id="455" w:name="_Toc296891021"/>
      <w:bookmarkStart w:id="456" w:name="_Toc296347192"/>
      <w:bookmarkStart w:id="457" w:name="_Toc296346694"/>
      <w:bookmarkStart w:id="458" w:name="_Toc292559398"/>
      <w:bookmarkStart w:id="459" w:name="_Toc296503193"/>
      <w:bookmarkStart w:id="460" w:name="_Toc296891233"/>
      <w:bookmarkStart w:id="461" w:name="_Toc292559903"/>
      <w:bookmarkStart w:id="462" w:name="_Toc297048379"/>
      <w:bookmarkStart w:id="463" w:name="_Toc297216199"/>
      <w:bookmarkStart w:id="464" w:name="_Toc312677499"/>
      <w:bookmarkStart w:id="465" w:name="_Toc312678025"/>
      <w:bookmarkStart w:id="466" w:name="_Toc267251433"/>
      <w:bookmarkStart w:id="467" w:name="_Toc267251435"/>
      <w:bookmarkStart w:id="468" w:name="_Toc267251441"/>
      <w:bookmarkStart w:id="469" w:name="_Toc267251439"/>
      <w:bookmarkStart w:id="470" w:name="_Toc267251440"/>
      <w:bookmarkStart w:id="471" w:name="_Toc267251437"/>
      <w:bookmarkStart w:id="472" w:name="_Toc267251442"/>
      <w:r>
        <w:rPr>
          <w:rFonts w:hint="eastAsia" w:ascii="宋体" w:hAnsi="宋体" w:eastAsia="宋体" w:cs="宋体"/>
          <w:bCs/>
          <w:color w:val="auto"/>
          <w:sz w:val="24"/>
        </w:rPr>
        <w:t>0. 变更</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bookmarkEnd w:id="464"/>
    <w:bookmarkEnd w:id="465"/>
    <w:p w14:paraId="65B68A5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Start w:id="473" w:name="_Toc296346695"/>
      <w:bookmarkStart w:id="474" w:name="_Toc296944533"/>
      <w:bookmarkStart w:id="475" w:name="_Toc296347193"/>
      <w:bookmarkStart w:id="476" w:name="_Toc296891234"/>
      <w:bookmarkStart w:id="477" w:name="_Toc292559904"/>
      <w:bookmarkStart w:id="478" w:name="_Toc297216200"/>
      <w:bookmarkStart w:id="479" w:name="_Toc303539147"/>
      <w:bookmarkStart w:id="480" w:name="_Toc297120494"/>
      <w:bookmarkStart w:id="481" w:name="_Toc312678026"/>
      <w:bookmarkStart w:id="482" w:name="_Toc312677500"/>
      <w:bookmarkStart w:id="483" w:name="_Toc304295567"/>
      <w:bookmarkStart w:id="484" w:name="_Toc292559399"/>
      <w:bookmarkStart w:id="485" w:name="_Toc300934990"/>
      <w:bookmarkStart w:id="486" w:name="_Toc296891022"/>
      <w:bookmarkStart w:id="487" w:name="_Toc297123541"/>
      <w:bookmarkStart w:id="488" w:name="_Toc296503194"/>
      <w:bookmarkStart w:id="489" w:name="_Toc297048380"/>
      <w:r>
        <w:rPr>
          <w:rFonts w:hint="eastAsia" w:ascii="宋体" w:hAnsi="宋体" w:eastAsia="宋体" w:cs="宋体"/>
          <w:color w:val="auto"/>
          <w:sz w:val="24"/>
        </w:rPr>
        <w:t>0.1变更的范围</w:t>
      </w:r>
    </w:p>
    <w:p w14:paraId="26E6152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关于变更的范围的约定：</w:t>
      </w:r>
      <w:r>
        <w:rPr>
          <w:rFonts w:hint="eastAsia" w:ascii="宋体" w:hAnsi="宋体" w:eastAsia="宋体" w:cs="宋体"/>
          <w:color w:val="auto"/>
          <w:sz w:val="24"/>
          <w:u w:val="single"/>
        </w:rPr>
        <w:t xml:space="preserve"> （1） 施工过程中，甲方如需变更工程设计，应书面告知乙方。变更超过原设计标准或批准的建设规模时，甲方应取得规划管理部门和其他有关部门重新审查批准的文书，并由原设计单位提供变更的相应图纸和说明。</w:t>
      </w:r>
    </w:p>
    <w:p w14:paraId="63C75CE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（2）非经甲方书面事先同意，乙方不得擅自变更工程内容及施工要求。乙方未经甲方书面同意变更工程内容及施工要求、更换材料及设备所造成的一切损失（包括给甲方造成的损失），由乙方承担。</w:t>
      </w:r>
    </w:p>
    <w:p w14:paraId="7244DA6B">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施工过程中，甲方有权要求变更施工质量标准、增减工程量、新增施工项目内容等，乙方应于变更事项发生7个日历天内向甲方索要书面变更通知书或书面签证单。乙方未取得书面变更通知书或书面签证单的，视为该工程没有发生施工内容变更。</w:t>
      </w:r>
    </w:p>
    <w:p w14:paraId="567C3168">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书面变更通知书或书面签证单应包含以下内容：原工程项目内容、变更后工程项目内容、变更前合同价款及计算方式、变更后合同价款及计算方式、顺延工期等内容。书面变更通知书或书面签证单应由甲方工程师签字、甲方加盖单位印章，监理工程师签字、监理单位加盖单位印章后发出，由乙方项目经理签收。</w:t>
      </w:r>
    </w:p>
    <w:p w14:paraId="75804A67">
      <w:pPr>
        <w:spacing w:line="480" w:lineRule="exact"/>
        <w:rPr>
          <w:rFonts w:hint="eastAsia" w:ascii="宋体" w:hAnsi="宋体" w:eastAsia="宋体" w:cs="宋体"/>
          <w:color w:val="auto"/>
          <w:sz w:val="24"/>
        </w:rPr>
      </w:pPr>
      <w:bookmarkStart w:id="490" w:name="_Toc502158596"/>
      <w:bookmarkStart w:id="491" w:name="_Toc499890301"/>
      <w:r>
        <w:rPr>
          <w:rFonts w:hint="eastAsia" w:ascii="宋体" w:hAnsi="宋体" w:eastAsia="宋体" w:cs="宋体"/>
          <w:color w:val="auto"/>
          <w:sz w:val="24"/>
        </w:rPr>
        <w:t>10.4 变更估价</w:t>
      </w:r>
      <w:bookmarkEnd w:id="490"/>
      <w:bookmarkEnd w:id="491"/>
    </w:p>
    <w:p w14:paraId="55B359A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10.4.1 变更估价原则</w:t>
      </w:r>
    </w:p>
    <w:p w14:paraId="5C82A4B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关于变更估价的约定: </w:t>
      </w:r>
    </w:p>
    <w:p w14:paraId="1AF707C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发生工程变更，合同价款按以下计算方式相应调整（排序在前优先适用）：</w:t>
      </w:r>
    </w:p>
    <w:p w14:paraId="11F165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（1）已标价工程量清单中有适用于变更工程项目的，综合单价、材料价格采用该工程量清单的标价。</w:t>
      </w:r>
    </w:p>
    <w:p w14:paraId="74C38F6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（2）已标价工程量清单中仅有类似变更工程项目，且其子项目适用于变更工程项目子项目的，采用该工程量清单子项目标价。</w:t>
      </w:r>
    </w:p>
    <w:p w14:paraId="0D60EEE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（3）已标价工程量清单中没有列举变更工程项目单价的，套用原编制工程量清单价格的定额标准，按原中标的下浮比例测算变更工程量的单价。</w:t>
      </w:r>
    </w:p>
    <w:p w14:paraId="5ABB07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540F97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（5）已标价工程量清单中没有列举变更工程项目单价的，且原定额标准缺项的，由乙方在确定工程变更后10个日历天内提出适当单价，经甲方及监理单位审核后，与乙方协商确定。</w:t>
      </w:r>
    </w:p>
    <w:p w14:paraId="7530118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 经确认的工程变更价款与工程结算款同期支付。</w:t>
      </w:r>
    </w:p>
    <w:p w14:paraId="501D29F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Start w:id="492" w:name="_Toc296944536"/>
      <w:bookmarkStart w:id="493" w:name="_Toc296346698"/>
      <w:bookmarkStart w:id="494" w:name="_Toc297048383"/>
      <w:bookmarkStart w:id="495" w:name="_Toc296891237"/>
      <w:bookmarkStart w:id="496" w:name="_Toc303539150"/>
      <w:bookmarkStart w:id="497" w:name="_Toc297120497"/>
      <w:bookmarkStart w:id="498" w:name="_Toc296347196"/>
      <w:bookmarkStart w:id="499" w:name="_Toc297123544"/>
      <w:bookmarkStart w:id="500" w:name="_Toc292559907"/>
      <w:bookmarkStart w:id="501" w:name="_Toc292559402"/>
      <w:bookmarkStart w:id="502" w:name="_Toc296503197"/>
      <w:bookmarkStart w:id="503" w:name="_Toc296891025"/>
      <w:bookmarkStart w:id="504" w:name="_Toc297216203"/>
      <w:bookmarkStart w:id="505" w:name="_Toc300934993"/>
      <w:bookmarkStart w:id="506" w:name="_Toc304295570"/>
      <w:bookmarkStart w:id="507" w:name="_Toc312678029"/>
      <w:bookmarkStart w:id="508" w:name="_Toc312677503"/>
      <w:r>
        <w:rPr>
          <w:rFonts w:hint="eastAsia" w:ascii="宋体" w:hAnsi="宋体" w:eastAsia="宋体" w:cs="宋体"/>
          <w:color w:val="auto"/>
          <w:sz w:val="24"/>
        </w:rPr>
        <w:t>0.5承</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Start w:id="509" w:name="_Toc297123545"/>
      <w:bookmarkStart w:id="510" w:name="_Toc296944542"/>
      <w:bookmarkStart w:id="511" w:name="_Toc292559913"/>
      <w:bookmarkStart w:id="512" w:name="_Toc300934994"/>
      <w:bookmarkStart w:id="513" w:name="_Toc303539151"/>
      <w:bookmarkStart w:id="514" w:name="_Toc297048389"/>
      <w:bookmarkStart w:id="515" w:name="_Toc297216204"/>
      <w:bookmarkStart w:id="516" w:name="_Toc292559408"/>
      <w:bookmarkStart w:id="517" w:name="_Toc296891031"/>
      <w:bookmarkStart w:id="518" w:name="_Toc296347202"/>
      <w:bookmarkStart w:id="519" w:name="_Toc296503203"/>
      <w:bookmarkStart w:id="520" w:name="_Toc297120503"/>
      <w:bookmarkStart w:id="521" w:name="_Toc296346704"/>
      <w:bookmarkStart w:id="522" w:name="_Toc296891243"/>
      <w:r>
        <w:rPr>
          <w:rFonts w:hint="eastAsia" w:ascii="宋体" w:hAnsi="宋体" w:eastAsia="宋体" w:cs="宋体"/>
          <w:color w:val="auto"/>
          <w:sz w:val="24"/>
        </w:rPr>
        <w:t>包人的合理化建议</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9E0560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监理人审查承包人合理化建议的期限：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E512E3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B662456">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w:t>
      </w:r>
      <w:bookmarkStart w:id="523" w:name="_Toc292559409"/>
      <w:bookmarkStart w:id="524" w:name="_Toc318581175"/>
      <w:bookmarkStart w:id="525" w:name="_Toc292559914"/>
      <w:bookmarkStart w:id="526" w:name="_Toc312677504"/>
      <w:bookmarkStart w:id="527" w:name="_Toc304295571"/>
      <w:bookmarkStart w:id="528" w:name="_Toc297123546"/>
      <w:bookmarkStart w:id="529" w:name="_Toc296891032"/>
      <w:bookmarkStart w:id="530" w:name="_Toc296503204"/>
      <w:bookmarkStart w:id="531" w:name="_Toc296891244"/>
      <w:bookmarkStart w:id="532" w:name="_Toc297216205"/>
      <w:bookmarkStart w:id="533" w:name="_Toc312678030"/>
      <w:bookmarkStart w:id="534" w:name="_Toc300934995"/>
      <w:bookmarkStart w:id="535" w:name="_Toc296944543"/>
      <w:bookmarkStart w:id="536" w:name="_Toc297120504"/>
      <w:bookmarkStart w:id="537" w:name="_Toc297048390"/>
      <w:bookmarkStart w:id="538" w:name="_Toc303539152"/>
      <w:bookmarkStart w:id="539" w:name="_Toc296346705"/>
      <w:bookmarkStart w:id="540" w:name="_Toc296347203"/>
      <w:r>
        <w:rPr>
          <w:rFonts w:hint="eastAsia" w:ascii="宋体" w:hAnsi="宋体" w:eastAsia="宋体" w:cs="宋体"/>
          <w:color w:val="auto"/>
          <w:sz w:val="24"/>
        </w:rPr>
        <w:t>包人提出的合理化建议降低了合同价格或者提高了工程经济效益的奖励的方法和金额为：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688CA792">
      <w:pPr>
        <w:spacing w:line="480" w:lineRule="exact"/>
        <w:rPr>
          <w:rFonts w:hint="eastAsia" w:ascii="宋体" w:hAnsi="宋体" w:eastAsia="宋体" w:cs="宋体"/>
          <w:color w:val="auto"/>
          <w:sz w:val="24"/>
        </w:rPr>
      </w:pPr>
      <w:bookmarkStart w:id="541" w:name="_Toc499890302"/>
      <w:bookmarkStart w:id="542" w:name="_Toc502158597"/>
      <w:r>
        <w:rPr>
          <w:rFonts w:hint="eastAsia" w:ascii="宋体" w:hAnsi="宋体" w:eastAsia="宋体" w:cs="宋体"/>
          <w:color w:val="auto"/>
          <w:sz w:val="24"/>
        </w:rPr>
        <w:t>1</w:t>
      </w:r>
      <w:bookmarkStart w:id="543" w:name="_Toc312677507"/>
      <w:bookmarkStart w:id="544" w:name="_Toc303539154"/>
      <w:bookmarkStart w:id="545" w:name="_Toc296346700"/>
      <w:bookmarkStart w:id="546" w:name="_Toc292559404"/>
      <w:bookmarkStart w:id="547" w:name="_Toc296891239"/>
      <w:bookmarkStart w:id="548" w:name="_Toc312678033"/>
      <w:bookmarkStart w:id="549" w:name="_Toc296891027"/>
      <w:bookmarkStart w:id="550" w:name="_Toc296503199"/>
      <w:bookmarkStart w:id="551" w:name="_Toc304295574"/>
      <w:bookmarkStart w:id="552" w:name="_Toc297216207"/>
      <w:bookmarkStart w:id="553" w:name="_Toc297123548"/>
      <w:bookmarkStart w:id="554" w:name="_Toc296944538"/>
      <w:bookmarkStart w:id="555" w:name="_Toc300934997"/>
      <w:bookmarkStart w:id="556" w:name="_Toc292559909"/>
      <w:bookmarkStart w:id="557" w:name="_Toc296347198"/>
      <w:bookmarkStart w:id="558" w:name="_Toc297048385"/>
      <w:bookmarkStart w:id="559" w:name="_Toc297120499"/>
      <w:r>
        <w:rPr>
          <w:rFonts w:hint="eastAsia" w:ascii="宋体" w:hAnsi="宋体" w:eastAsia="宋体" w:cs="宋体"/>
          <w:color w:val="auto"/>
          <w:sz w:val="24"/>
        </w:rPr>
        <w:t>0.7 暂估价</w:t>
      </w:r>
      <w:bookmarkEnd w:id="541"/>
      <w:bookmarkEnd w:id="542"/>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77056BF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暂</w:t>
      </w:r>
      <w:bookmarkStart w:id="560" w:name="_Toc312678034"/>
      <w:bookmarkStart w:id="561" w:name="_Toc318581176"/>
      <w:bookmarkStart w:id="562" w:name="_Toc312677508"/>
      <w:r>
        <w:rPr>
          <w:rFonts w:hint="eastAsia" w:ascii="宋体" w:hAnsi="宋体" w:eastAsia="宋体" w:cs="宋体"/>
          <w:color w:val="auto"/>
          <w:kern w:val="0"/>
          <w:sz w:val="24"/>
        </w:rPr>
        <w:t>估价材料和工程设备的明细详见附件11：《</w:t>
      </w:r>
      <w:r>
        <w:rPr>
          <w:rFonts w:hint="eastAsia" w:ascii="宋体" w:hAnsi="宋体" w:eastAsia="宋体" w:cs="宋体"/>
          <w:color w:val="auto"/>
          <w:sz w:val="24"/>
        </w:rPr>
        <w:t>暂估价一览表》</w:t>
      </w:r>
      <w:r>
        <w:rPr>
          <w:rFonts w:hint="eastAsia" w:ascii="宋体" w:hAnsi="宋体" w:eastAsia="宋体" w:cs="宋体"/>
          <w:color w:val="auto"/>
          <w:kern w:val="0"/>
          <w:sz w:val="24"/>
        </w:rPr>
        <w:t>。</w:t>
      </w:r>
    </w:p>
    <w:bookmarkEnd w:id="560"/>
    <w:bookmarkEnd w:id="561"/>
    <w:bookmarkEnd w:id="562"/>
    <w:p w14:paraId="260B0F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Start w:id="563" w:name="_Toc318581177"/>
      <w:bookmarkStart w:id="564" w:name="_Toc312678035"/>
      <w:bookmarkStart w:id="565" w:name="_Toc312677509"/>
      <w:r>
        <w:rPr>
          <w:rFonts w:hint="eastAsia" w:ascii="宋体" w:hAnsi="宋体" w:eastAsia="宋体" w:cs="宋体"/>
          <w:color w:val="auto"/>
          <w:sz w:val="24"/>
        </w:rPr>
        <w:t>0.7.1 依法必须招标的暂估价项目</w:t>
      </w:r>
    </w:p>
    <w:bookmarkEnd w:id="563"/>
    <w:bookmarkEnd w:id="564"/>
    <w:bookmarkEnd w:id="565"/>
    <w:p w14:paraId="116F28C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对于依法必须招标的暂估价项目的确认和批准采取第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种方式确定。</w:t>
      </w:r>
    </w:p>
    <w:p w14:paraId="707B414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10.7.2 不属于依法必须招标的暂估价项目</w:t>
      </w:r>
    </w:p>
    <w:p w14:paraId="43849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对于不属于依法必须招标的暂估价项目的确认和批准采取第</w:t>
      </w:r>
      <w:r>
        <w:rPr>
          <w:rFonts w:hint="eastAsia" w:ascii="宋体" w:hAnsi="宋体" w:eastAsia="宋体" w:cs="宋体"/>
          <w:color w:val="auto"/>
          <w:sz w:val="24"/>
          <w:u w:val="single"/>
        </w:rPr>
        <w:t xml:space="preserve"> 1 </w:t>
      </w:r>
      <w:r>
        <w:rPr>
          <w:rFonts w:hint="eastAsia" w:ascii="宋体" w:hAnsi="宋体" w:eastAsia="宋体" w:cs="宋体"/>
          <w:color w:val="auto"/>
          <w:sz w:val="24"/>
        </w:rPr>
        <w:t>种方式确定。</w:t>
      </w:r>
    </w:p>
    <w:p w14:paraId="4FC1FE0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第3种方式：</w:t>
      </w:r>
      <w:r>
        <w:rPr>
          <w:rFonts w:hint="eastAsia" w:ascii="宋体" w:hAnsi="宋体" w:eastAsia="宋体" w:cs="宋体"/>
          <w:color w:val="auto"/>
          <w:kern w:val="0"/>
          <w:sz w:val="24"/>
        </w:rPr>
        <w:t>承包人直接实施的暂估价项目</w:t>
      </w:r>
    </w:p>
    <w:p w14:paraId="603A4EF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承包人直接实施的暂估价项目的约定：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7F45B6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10.8 暂列金额</w:t>
      </w:r>
    </w:p>
    <w:p w14:paraId="346474E9">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合同当事人关于暂列金额使用的约定：</w:t>
      </w:r>
      <w:r>
        <w:rPr>
          <w:rFonts w:hint="eastAsia" w:ascii="宋体" w:hAnsi="宋体" w:eastAsia="宋体" w:cs="宋体"/>
          <w:color w:val="auto"/>
          <w:sz w:val="24"/>
          <w:u w:val="single"/>
        </w:rPr>
        <w:t xml:space="preserve"> 暂列金额是施工过程中可能发生的工程变更、索赔及现场签证确认等的费用由发包人掌握使用，发包人按照本合同的规定支付后，暂列金额余额归发包人所有</w:t>
      </w:r>
      <w:r>
        <w:rPr>
          <w:rFonts w:hint="eastAsia" w:ascii="宋体" w:hAnsi="宋体" w:eastAsia="宋体" w:cs="宋体"/>
          <w:color w:val="auto"/>
          <w:kern w:val="0"/>
          <w:sz w:val="24"/>
        </w:rPr>
        <w:t>。</w:t>
      </w:r>
    </w:p>
    <w:p w14:paraId="0CE5E258">
      <w:pPr>
        <w:keepNext/>
        <w:keepLines/>
        <w:spacing w:line="480" w:lineRule="exact"/>
        <w:outlineLvl w:val="3"/>
        <w:rPr>
          <w:rFonts w:hint="eastAsia" w:ascii="宋体" w:hAnsi="宋体" w:eastAsia="宋体" w:cs="宋体"/>
          <w:bCs/>
          <w:color w:val="auto"/>
          <w:sz w:val="24"/>
        </w:rPr>
      </w:pPr>
      <w:bookmarkStart w:id="566" w:name="_Toc351203643"/>
      <w:r>
        <w:rPr>
          <w:rFonts w:hint="eastAsia" w:ascii="宋体" w:hAnsi="宋体" w:eastAsia="宋体" w:cs="宋体"/>
          <w:bCs/>
          <w:color w:val="auto"/>
          <w:sz w:val="24"/>
        </w:rPr>
        <w:t>11. 价格调整</w:t>
      </w:r>
      <w:bookmarkEnd w:id="566"/>
    </w:p>
    <w:p w14:paraId="6A28F952">
      <w:pPr>
        <w:spacing w:line="480" w:lineRule="exact"/>
        <w:ind w:firstLine="480" w:firstLineChars="200"/>
        <w:rPr>
          <w:rFonts w:hint="eastAsia" w:ascii="宋体" w:hAnsi="宋体" w:eastAsia="宋体" w:cs="宋体"/>
          <w:color w:val="auto"/>
          <w:sz w:val="24"/>
        </w:rPr>
      </w:pPr>
      <w:bookmarkStart w:id="567" w:name="_Toc292559911"/>
      <w:bookmarkStart w:id="568" w:name="_Toc297216209"/>
      <w:bookmarkStart w:id="569" w:name="_Toc297048387"/>
      <w:bookmarkStart w:id="570" w:name="_Toc312678039"/>
      <w:bookmarkStart w:id="571" w:name="_Toc292559406"/>
      <w:bookmarkStart w:id="572" w:name="_Toc303539157"/>
      <w:bookmarkStart w:id="573" w:name="_Toc296891241"/>
      <w:bookmarkStart w:id="574" w:name="_Toc296503201"/>
      <w:bookmarkStart w:id="575" w:name="_Toc304295577"/>
      <w:bookmarkStart w:id="576" w:name="_Toc296944540"/>
      <w:bookmarkStart w:id="577" w:name="_Toc297120501"/>
      <w:bookmarkStart w:id="578" w:name="_Toc296891029"/>
      <w:bookmarkStart w:id="579" w:name="_Toc296346702"/>
      <w:bookmarkStart w:id="580" w:name="_Toc297123550"/>
      <w:bookmarkStart w:id="581" w:name="_Toc296347200"/>
      <w:bookmarkStart w:id="582" w:name="_Toc300935000"/>
      <w:r>
        <w:rPr>
          <w:rFonts w:hint="eastAsia" w:ascii="宋体" w:hAnsi="宋体" w:eastAsia="宋体" w:cs="宋体"/>
          <w:color w:val="auto"/>
          <w:sz w:val="24"/>
        </w:rPr>
        <w:t>11.1 市场价格波动引起的调整</w:t>
      </w:r>
    </w:p>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40F1B73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市场价格波动是否调整合同价格的约定：</w:t>
      </w:r>
      <w:r>
        <w:rPr>
          <w:rFonts w:hint="eastAsia" w:ascii="宋体" w:hAnsi="宋体" w:eastAsia="宋体" w:cs="宋体"/>
          <w:color w:val="auto"/>
          <w:sz w:val="24"/>
          <w:u w:val="single"/>
        </w:rPr>
        <w:t xml:space="preserve">   调整   </w:t>
      </w:r>
      <w:r>
        <w:rPr>
          <w:rFonts w:hint="eastAsia" w:ascii="宋体" w:hAnsi="宋体" w:eastAsia="宋体" w:cs="宋体"/>
          <w:color w:val="auto"/>
          <w:sz w:val="24"/>
        </w:rPr>
        <w:t>。</w:t>
      </w:r>
    </w:p>
    <w:p w14:paraId="140DF5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因市场价格波动调整合同价格，采用以下第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种方式对合同价格进行调整：</w:t>
      </w:r>
    </w:p>
    <w:p w14:paraId="768C03A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第1种方式：采用价格指数进行价格调整。</w:t>
      </w:r>
    </w:p>
    <w:p w14:paraId="7475D17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关于各可调因子、定值和变值权重，以及基本价格指数及其来源的约定：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66F1EF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第2种方式：采用造价信息进行价格调整。</w:t>
      </w:r>
    </w:p>
    <w:p w14:paraId="6A851FF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（2）关于基准价格的约定：</w:t>
      </w:r>
      <w:r>
        <w:rPr>
          <w:rFonts w:hint="eastAsia" w:ascii="宋体" w:hAnsi="宋体" w:eastAsia="宋体" w:cs="宋体"/>
          <w:color w:val="auto"/>
          <w:sz w:val="24"/>
          <w:u w:val="single"/>
        </w:rPr>
        <w:t xml:space="preserve"> 承包人的响应文件中已标价工程量清单中载明的主要材料单价 </w:t>
      </w:r>
      <w:r>
        <w:rPr>
          <w:rFonts w:hint="eastAsia" w:ascii="宋体" w:hAnsi="宋体" w:eastAsia="宋体" w:cs="宋体"/>
          <w:color w:val="auto"/>
          <w:sz w:val="24"/>
        </w:rPr>
        <w:t>。</w:t>
      </w:r>
    </w:p>
    <w:p w14:paraId="1027DED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%时，或材料单价跌幅以已标价工程量清单或预算书中载明材料单价为基础超过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9D64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%时，材料单价涨幅以已标价工程量清单或预算书中载明材料单价为基础超过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05172766">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4F2CA0">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注：</w:t>
      </w:r>
    </w:p>
    <w:p w14:paraId="4C6FD549">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（1）钢材价格风险承包幅度为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%、其他主要材料（如：水泥）风险承包幅度为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w:t>
      </w:r>
    </w:p>
    <w:p w14:paraId="79561F3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（2）主要材料价格市场变动幅度不超过风险承包幅度的，由乙方承担或收益；</w:t>
      </w:r>
    </w:p>
    <w:p w14:paraId="77F88F0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（3）主要材料价格市场变动幅度超过风险承包幅度的，按照磋商文件要求，以施工实际据实调整（</w:t>
      </w:r>
      <w:r>
        <w:rPr>
          <w:rFonts w:hint="eastAsia" w:ascii="宋体" w:hAnsi="宋体" w:eastAsia="宋体" w:cs="宋体"/>
          <w:color w:val="auto"/>
          <w:kern w:val="0"/>
          <w:sz w:val="24"/>
        </w:rPr>
        <w:t>依据三门峡市工程造价管理机构发布的造价信息为准</w:t>
      </w:r>
      <w:r>
        <w:rPr>
          <w:rFonts w:hint="eastAsia" w:ascii="宋体" w:hAnsi="宋体" w:eastAsia="宋体" w:cs="宋体"/>
          <w:color w:val="auto"/>
          <w:sz w:val="24"/>
        </w:rPr>
        <w:t>）；</w:t>
      </w:r>
    </w:p>
    <w:p w14:paraId="159481D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（4）主要材料市场价格以当地工程造价管理机构发布的价格信息为准；</w:t>
      </w:r>
    </w:p>
    <w:p w14:paraId="7D45339F">
      <w:pPr>
        <w:spacing w:line="480" w:lineRule="exact"/>
        <w:rPr>
          <w:rFonts w:hint="eastAsia" w:ascii="宋体" w:hAnsi="宋体" w:eastAsia="宋体" w:cs="宋体"/>
          <w:color w:val="auto"/>
          <w:sz w:val="24"/>
        </w:rPr>
      </w:pPr>
      <w:r>
        <w:rPr>
          <w:rFonts w:hint="eastAsia" w:ascii="宋体" w:hAnsi="宋体" w:eastAsia="宋体" w:cs="宋体"/>
          <w:color w:val="auto"/>
          <w:sz w:val="24"/>
        </w:rPr>
        <w:t>（5）如因主要材料价格市场变动幅度超过风险承包幅度的，乙方申请调整综合单价的，应在订购材料前向甲方书面提出，并提交当地工程造价管理机构发布的价格信息，甲方核实后，予以书面签证确认。乙方未在订购材料之前向甲方书面提出，视为乙方愿意承担该材料价格市场变动风险；乙方提供不真实的材料，甲方拒绝签证确认的，由乙方自行承担损失。</w:t>
      </w:r>
    </w:p>
    <w:bookmarkEnd w:id="466"/>
    <w:bookmarkEnd w:id="467"/>
    <w:bookmarkEnd w:id="468"/>
    <w:bookmarkEnd w:id="469"/>
    <w:bookmarkEnd w:id="470"/>
    <w:bookmarkEnd w:id="471"/>
    <w:p w14:paraId="62DA4EE6">
      <w:pPr>
        <w:keepNext/>
        <w:keepLines/>
        <w:spacing w:line="480" w:lineRule="exact"/>
        <w:outlineLvl w:val="3"/>
        <w:rPr>
          <w:rFonts w:hint="eastAsia" w:ascii="宋体" w:hAnsi="宋体" w:eastAsia="宋体" w:cs="宋体"/>
          <w:bCs/>
          <w:color w:val="auto"/>
          <w:sz w:val="24"/>
        </w:rPr>
      </w:pPr>
      <w:bookmarkStart w:id="583" w:name="_Toc296346706"/>
      <w:bookmarkStart w:id="584" w:name="_Toc292559915"/>
      <w:bookmarkStart w:id="585" w:name="_Toc296891245"/>
      <w:bookmarkStart w:id="586" w:name="_Toc296891033"/>
      <w:bookmarkStart w:id="587" w:name="_Toc292559410"/>
      <w:bookmarkStart w:id="588" w:name="_Toc296944544"/>
      <w:bookmarkStart w:id="589" w:name="_Toc297048391"/>
      <w:bookmarkStart w:id="590" w:name="_Toc297120505"/>
      <w:bookmarkStart w:id="591" w:name="_Toc296347204"/>
      <w:bookmarkStart w:id="592" w:name="_Toc296503205"/>
      <w:bookmarkStart w:id="593" w:name="_Toc351203644"/>
      <w:bookmarkStart w:id="594" w:name="_Toc303539159"/>
      <w:bookmarkStart w:id="595" w:name="_Toc300935002"/>
      <w:bookmarkStart w:id="596" w:name="_Toc297216211"/>
      <w:bookmarkStart w:id="597" w:name="_Toc312678040"/>
      <w:bookmarkStart w:id="598" w:name="_Toc297123552"/>
      <w:bookmarkStart w:id="599" w:name="_Toc304295579"/>
      <w:r>
        <w:rPr>
          <w:rFonts w:hint="eastAsia" w:ascii="宋体" w:hAnsi="宋体" w:eastAsia="宋体" w:cs="宋体"/>
          <w:bCs/>
          <w:color w:val="auto"/>
          <w:sz w:val="24"/>
        </w:rPr>
        <w:t xml:space="preserve">12. </w:t>
      </w:r>
      <w:bookmarkEnd w:id="583"/>
      <w:bookmarkEnd w:id="584"/>
      <w:bookmarkEnd w:id="585"/>
      <w:bookmarkEnd w:id="586"/>
      <w:bookmarkEnd w:id="587"/>
      <w:bookmarkEnd w:id="588"/>
      <w:bookmarkEnd w:id="589"/>
      <w:bookmarkEnd w:id="590"/>
      <w:bookmarkEnd w:id="591"/>
      <w:bookmarkEnd w:id="592"/>
      <w:r>
        <w:rPr>
          <w:rFonts w:hint="eastAsia" w:ascii="宋体" w:hAnsi="宋体" w:eastAsia="宋体" w:cs="宋体"/>
          <w:bCs/>
          <w:color w:val="auto"/>
          <w:sz w:val="24"/>
        </w:rPr>
        <w:t>合同价格、计量与支付</w:t>
      </w:r>
      <w:bookmarkEnd w:id="593"/>
    </w:p>
    <w:bookmarkEnd w:id="594"/>
    <w:bookmarkEnd w:id="595"/>
    <w:bookmarkEnd w:id="596"/>
    <w:bookmarkEnd w:id="597"/>
    <w:bookmarkEnd w:id="598"/>
    <w:bookmarkEnd w:id="599"/>
    <w:p w14:paraId="6C11BC5F">
      <w:pPr>
        <w:spacing w:line="480" w:lineRule="exact"/>
        <w:ind w:firstLine="480" w:firstLineChars="200"/>
        <w:rPr>
          <w:rFonts w:hint="eastAsia" w:ascii="宋体" w:hAnsi="宋体" w:eastAsia="宋体" w:cs="宋体"/>
          <w:color w:val="auto"/>
          <w:sz w:val="24"/>
        </w:rPr>
      </w:pPr>
      <w:bookmarkStart w:id="600" w:name="_Toc292559916"/>
      <w:bookmarkStart w:id="601" w:name="_Toc292559411"/>
      <w:bookmarkStart w:id="602" w:name="_Toc267251461"/>
      <w:bookmarkStart w:id="603" w:name="_Toc296891034"/>
      <w:bookmarkStart w:id="604" w:name="_Toc296503206"/>
      <w:bookmarkStart w:id="605" w:name="_Toc296347205"/>
      <w:bookmarkStart w:id="606" w:name="_Toc296891246"/>
      <w:bookmarkStart w:id="607" w:name="_Toc297120506"/>
      <w:bookmarkStart w:id="608" w:name="_Toc297048392"/>
      <w:bookmarkStart w:id="609" w:name="_Toc296346707"/>
      <w:bookmarkStart w:id="610" w:name="_Toc296944545"/>
      <w:bookmarkStart w:id="611" w:name="_Toc297123553"/>
      <w:bookmarkStart w:id="612" w:name="_Toc312678041"/>
      <w:bookmarkStart w:id="613" w:name="_Toc300935003"/>
      <w:bookmarkStart w:id="614" w:name="_Toc304295580"/>
      <w:bookmarkStart w:id="615" w:name="_Toc303539160"/>
      <w:bookmarkStart w:id="616" w:name="_Toc297216212"/>
      <w:r>
        <w:rPr>
          <w:rFonts w:hint="eastAsia" w:ascii="宋体" w:hAnsi="宋体" w:eastAsia="宋体" w:cs="宋体"/>
          <w:color w:val="auto"/>
          <w:sz w:val="24"/>
        </w:rPr>
        <w:t>12.1 合</w:t>
      </w:r>
      <w:bookmarkEnd w:id="600"/>
      <w:bookmarkEnd w:id="601"/>
      <w:bookmarkEnd w:id="602"/>
      <w:r>
        <w:rPr>
          <w:rFonts w:hint="eastAsia" w:ascii="宋体" w:hAnsi="宋体" w:eastAsia="宋体" w:cs="宋体"/>
          <w:color w:val="auto"/>
          <w:sz w:val="24"/>
        </w:rPr>
        <w:t>同价</w:t>
      </w:r>
      <w:bookmarkEnd w:id="603"/>
      <w:bookmarkEnd w:id="604"/>
      <w:bookmarkEnd w:id="605"/>
      <w:bookmarkEnd w:id="606"/>
      <w:bookmarkEnd w:id="607"/>
      <w:bookmarkEnd w:id="608"/>
      <w:bookmarkEnd w:id="609"/>
      <w:bookmarkEnd w:id="610"/>
      <w:r>
        <w:rPr>
          <w:rFonts w:hint="eastAsia" w:ascii="宋体" w:hAnsi="宋体" w:eastAsia="宋体" w:cs="宋体"/>
          <w:color w:val="auto"/>
          <w:sz w:val="24"/>
        </w:rPr>
        <w:t>格形式</w:t>
      </w:r>
    </w:p>
    <w:bookmarkEnd w:id="611"/>
    <w:bookmarkEnd w:id="612"/>
    <w:bookmarkEnd w:id="613"/>
    <w:bookmarkEnd w:id="614"/>
    <w:bookmarkEnd w:id="615"/>
    <w:bookmarkEnd w:id="616"/>
    <w:p w14:paraId="7F747B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w:t>
      </w:r>
    </w:p>
    <w:p w14:paraId="32A55DB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综合单价包含的风险范围：</w:t>
      </w:r>
      <w:r>
        <w:rPr>
          <w:rFonts w:hint="eastAsia" w:ascii="宋体" w:hAnsi="宋体" w:eastAsia="宋体" w:cs="宋体"/>
          <w:color w:val="auto"/>
          <w:sz w:val="24"/>
          <w:u w:val="single"/>
        </w:rPr>
        <w:t>（1）、各种因素引起的材料费、人工费、机械费、管理费、利润等变化及风险因素及由施工图纸方案设计变更引起的材料、人员、机械等方面变更的风险；（2）、磋商文件（含答疑）、工程量清单编制说明、合同文件等明示或暗示的风险合同条款中约定的风险；（3）、供应商自行踏勘现场及对磋商文件（含工程量清单）、设计图纸错误理解的风险；（4）、作为有丰富经验的承包商应该预见到的风险；（5）、对整个项目的进度、质量、安全进行管理及合同约定的承担违约责任的风险；（6）、针对天气、施工条件、场地及地质状况的施工技术措施费用；（7）、投标报价中错、漏报项目的风险（不包括发包人根据磋商文件约定调整的不平衡报价部分）；（8）、图纸及磋商范围明示的、潜在的一切风险；（9）、法律法规中规定的应包含的其他风险”</w:t>
      </w:r>
      <w:r>
        <w:rPr>
          <w:rFonts w:hint="eastAsia" w:ascii="宋体" w:hAnsi="宋体" w:eastAsia="宋体" w:cs="宋体"/>
          <w:color w:val="auto"/>
          <w:sz w:val="24"/>
        </w:rPr>
        <w:t>。</w:t>
      </w:r>
    </w:p>
    <w:p w14:paraId="0D08E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28B2DE2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（1）已标价工程量清单中有适用于变更工程项目的，综合单价、材料价格采用该工程量清单的标价。</w:t>
      </w:r>
    </w:p>
    <w:p w14:paraId="7100519B">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（2）已标价工程量清单中仅有类似变更工程项目，且其子项目适用于变更工程项目子项目的，采用该工程量清单子项目标价。</w:t>
      </w:r>
    </w:p>
    <w:p w14:paraId="34479B4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（3）已标价工程量清单中没有列举变更工程项目单价的，套用原编制工程量清单价格的定额标准，按原中标的下浮比例测算变更工程量的单价。</w:t>
      </w:r>
    </w:p>
    <w:p w14:paraId="3A1D935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1BAA5D8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（5）已标价工程量清单中没有列举变更工程项目单价的，且原定额标准缺项的，由乙方在确定工程变更后10日历天内提出适当单价，经甲方及监理单位审核后，与乙方协商确定。</w:t>
      </w:r>
    </w:p>
    <w:p w14:paraId="71D3C8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w:t>
      </w:r>
    </w:p>
    <w:p w14:paraId="64B0A480">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总价包含的风险范围：</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7A3A3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C57AD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2073D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3、其他价格方式：</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5AD654C3">
      <w:pPr>
        <w:spacing w:line="480" w:lineRule="exact"/>
        <w:ind w:firstLine="480" w:firstLineChars="200"/>
        <w:rPr>
          <w:rFonts w:hint="eastAsia" w:ascii="宋体" w:hAnsi="宋体" w:eastAsia="宋体" w:cs="宋体"/>
          <w:color w:val="auto"/>
          <w:sz w:val="24"/>
        </w:rPr>
      </w:pPr>
      <w:bookmarkStart w:id="617" w:name="_Toc304295581"/>
      <w:bookmarkStart w:id="618" w:name="_Toc303539161"/>
      <w:bookmarkStart w:id="619" w:name="_Toc300935004"/>
      <w:bookmarkStart w:id="620" w:name="_Toc312678042"/>
      <w:bookmarkStart w:id="621" w:name="_Toc297216213"/>
      <w:bookmarkStart w:id="622" w:name="_Toc297123554"/>
      <w:bookmarkStart w:id="623" w:name="_Toc296891247"/>
      <w:bookmarkStart w:id="624" w:name="_Toc296347206"/>
      <w:bookmarkStart w:id="625" w:name="_Toc296346708"/>
      <w:bookmarkStart w:id="626" w:name="_Toc292559412"/>
      <w:bookmarkStart w:id="627" w:name="_Toc292559917"/>
      <w:bookmarkStart w:id="628" w:name="_Toc296891035"/>
      <w:bookmarkStart w:id="629" w:name="_Toc296503207"/>
      <w:bookmarkStart w:id="630" w:name="_Toc297120507"/>
      <w:bookmarkStart w:id="631" w:name="_Toc296944546"/>
      <w:bookmarkStart w:id="632" w:name="_Toc297048393"/>
      <w:r>
        <w:rPr>
          <w:rFonts w:hint="eastAsia" w:ascii="宋体" w:hAnsi="宋体" w:eastAsia="宋体" w:cs="宋体"/>
          <w:color w:val="auto"/>
          <w:sz w:val="24"/>
        </w:rPr>
        <w:t>12.2 预付款</w:t>
      </w:r>
    </w:p>
    <w:bookmarkEnd w:id="617"/>
    <w:bookmarkEnd w:id="618"/>
    <w:bookmarkEnd w:id="619"/>
    <w:bookmarkEnd w:id="620"/>
    <w:bookmarkEnd w:id="621"/>
    <w:bookmarkEnd w:id="622"/>
    <w:p w14:paraId="6B7EB6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12.2.1 预付款的支付</w:t>
      </w:r>
    </w:p>
    <w:p w14:paraId="771EAC9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预付款支付比例或金额：</w:t>
      </w:r>
      <w:r>
        <w:rPr>
          <w:rFonts w:hint="eastAsia" w:ascii="宋体" w:hAnsi="宋体" w:eastAsia="宋体" w:cs="宋体"/>
          <w:color w:val="auto"/>
          <w:sz w:val="24"/>
          <w:u w:val="single"/>
        </w:rPr>
        <w:t xml:space="preserve"> 无    </w:t>
      </w:r>
      <w:r>
        <w:rPr>
          <w:rFonts w:hint="eastAsia" w:ascii="宋体" w:hAnsi="宋体" w:eastAsia="宋体" w:cs="宋体"/>
          <w:color w:val="auto"/>
          <w:sz w:val="24"/>
        </w:rPr>
        <w:t>。</w:t>
      </w:r>
    </w:p>
    <w:p w14:paraId="6ECF0B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80171F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预付款扣回的方式：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A7E5F7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12.2.2 预付款担保</w:t>
      </w:r>
    </w:p>
    <w:p w14:paraId="2D20EA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承包人提交预付款担保的期限：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2E2C8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预付款担保的形式为：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23"/>
    <w:bookmarkEnd w:id="624"/>
    <w:bookmarkEnd w:id="625"/>
    <w:bookmarkEnd w:id="626"/>
    <w:bookmarkEnd w:id="627"/>
    <w:bookmarkEnd w:id="628"/>
    <w:bookmarkEnd w:id="629"/>
    <w:bookmarkEnd w:id="630"/>
    <w:bookmarkEnd w:id="631"/>
    <w:bookmarkEnd w:id="632"/>
    <w:p w14:paraId="31439C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12.3 计量</w:t>
      </w:r>
    </w:p>
    <w:p w14:paraId="09E1F5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12.3.1 计量原则</w:t>
      </w:r>
    </w:p>
    <w:p w14:paraId="3C950C3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工程量计算规则：</w:t>
      </w:r>
      <w:r>
        <w:rPr>
          <w:rFonts w:hint="eastAsia" w:ascii="宋体" w:hAnsi="宋体" w:eastAsia="宋体" w:cs="宋体"/>
          <w:color w:val="auto"/>
          <w:sz w:val="24"/>
          <w:u w:val="single"/>
        </w:rPr>
        <w:t xml:space="preserve">   按照国家、省、市相关规定       </w:t>
      </w:r>
      <w:r>
        <w:rPr>
          <w:rFonts w:hint="eastAsia" w:ascii="宋体" w:hAnsi="宋体" w:eastAsia="宋体" w:cs="宋体"/>
          <w:color w:val="auto"/>
          <w:sz w:val="24"/>
        </w:rPr>
        <w:t>。</w:t>
      </w:r>
    </w:p>
    <w:p w14:paraId="3D0281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12.3.2 计量周期</w:t>
      </w:r>
    </w:p>
    <w:p w14:paraId="242D396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关于计量周期的约定：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7600CE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12.3.3 单价合同的计量</w:t>
      </w:r>
    </w:p>
    <w:p w14:paraId="180C939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关于单价合同计量的约定：</w:t>
      </w:r>
      <w:r>
        <w:rPr>
          <w:rFonts w:hint="eastAsia" w:ascii="宋体" w:hAnsi="宋体" w:eastAsia="宋体" w:cs="宋体"/>
          <w:color w:val="auto"/>
          <w:sz w:val="24"/>
          <w:u w:val="single"/>
        </w:rPr>
        <w:t>/</w:t>
      </w:r>
    </w:p>
    <w:p w14:paraId="3587787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12.3.4 总价合同的计量</w:t>
      </w:r>
    </w:p>
    <w:p w14:paraId="2924B72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关于总价合同计量的约定：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09267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12.3.5总价合同采用支付分解表计量支付的，是否适用第</w:t>
      </w:r>
      <w:r>
        <w:rPr>
          <w:rFonts w:hint="eastAsia" w:ascii="宋体" w:hAnsi="宋体" w:eastAsia="宋体" w:cs="宋体"/>
          <w:color w:val="auto"/>
          <w:kern w:val="0"/>
          <w:sz w:val="24"/>
        </w:rPr>
        <w:t xml:space="preserve">12.3.4 </w:t>
      </w:r>
      <w:r>
        <w:rPr>
          <w:rFonts w:hint="eastAsia" w:ascii="宋体" w:hAnsi="宋体" w:eastAsia="宋体" w:cs="宋体"/>
          <w:color w:val="auto"/>
          <w:sz w:val="24"/>
        </w:rPr>
        <w:t>项</w:t>
      </w:r>
      <w:r>
        <w:rPr>
          <w:rFonts w:hint="eastAsia" w:ascii="宋体" w:hAnsi="宋体" w:eastAsia="宋体" w:cs="宋体"/>
          <w:color w:val="auto"/>
          <w:kern w:val="0"/>
          <w:sz w:val="24"/>
        </w:rPr>
        <w:t>〔总价合同的计量〕</w:t>
      </w:r>
      <w:r>
        <w:rPr>
          <w:rFonts w:hint="eastAsia" w:ascii="宋体" w:hAnsi="宋体" w:eastAsia="宋体" w:cs="宋体"/>
          <w:color w:val="auto"/>
          <w:sz w:val="24"/>
        </w:rPr>
        <w:t>约定进行计量：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9F0C0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12.3.6 其他价格形式合同的计量</w:t>
      </w:r>
    </w:p>
    <w:p w14:paraId="6F9DD97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其他价格形式的计量方式和程序：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AB820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12.4 工程进度款支付</w:t>
      </w:r>
    </w:p>
    <w:p w14:paraId="6FA92594">
      <w:pPr>
        <w:spacing w:line="480" w:lineRule="exact"/>
        <w:ind w:firstLine="480" w:firstLineChars="200"/>
        <w:jc w:val="left"/>
        <w:rPr>
          <w:rFonts w:hint="eastAsia" w:ascii="宋体" w:hAnsi="宋体" w:eastAsia="宋体" w:cs="宋体"/>
          <w:color w:val="auto"/>
          <w:sz w:val="24"/>
        </w:rPr>
      </w:pPr>
      <w:bookmarkStart w:id="633" w:name="_Toc292559416"/>
      <w:bookmarkStart w:id="634" w:name="_Toc296346712"/>
      <w:bookmarkStart w:id="635" w:name="_Toc297216215"/>
      <w:bookmarkStart w:id="636" w:name="_Toc296944550"/>
      <w:bookmarkStart w:id="637" w:name="_Toc303539163"/>
      <w:bookmarkStart w:id="638" w:name="_Toc296891251"/>
      <w:bookmarkStart w:id="639" w:name="_Toc300935006"/>
      <w:bookmarkStart w:id="640" w:name="_Toc292559921"/>
      <w:bookmarkStart w:id="641" w:name="_Toc297048397"/>
      <w:bookmarkStart w:id="642" w:name="_Toc296503211"/>
      <w:bookmarkStart w:id="643" w:name="_Toc296891039"/>
      <w:bookmarkStart w:id="644" w:name="_Toc297123556"/>
      <w:bookmarkStart w:id="645" w:name="_Toc296347210"/>
      <w:bookmarkStart w:id="646" w:name="_Toc297120511"/>
      <w:r>
        <w:rPr>
          <w:rFonts w:hint="eastAsia" w:ascii="宋体" w:hAnsi="宋体" w:eastAsia="宋体" w:cs="宋体"/>
          <w:color w:val="auto"/>
          <w:sz w:val="24"/>
        </w:rPr>
        <w:t>12.4.1 付款周期</w:t>
      </w:r>
    </w:p>
    <w:p w14:paraId="47139E7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关于付款周期的约定：</w:t>
      </w:r>
      <w:r>
        <w:rPr>
          <w:rFonts w:hint="eastAsia" w:ascii="宋体" w:hAnsi="宋体" w:eastAsia="宋体" w:cs="宋体"/>
          <w:color w:val="auto"/>
          <w:sz w:val="24"/>
          <w:u w:val="single"/>
        </w:rPr>
        <w:t xml:space="preserve">       。</w:t>
      </w:r>
    </w:p>
    <w:p w14:paraId="56B24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12.4.2 进度付款申请单的编制</w:t>
      </w:r>
    </w:p>
    <w:p w14:paraId="0FB4905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关于进度付款申请单编制的约定：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12E50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Pr>
          <w:rFonts w:hint="eastAsia" w:ascii="宋体" w:hAnsi="宋体" w:eastAsia="宋体" w:cs="宋体"/>
          <w:color w:val="auto"/>
          <w:sz w:val="24"/>
        </w:rPr>
        <w:t>2.4.3 进度付款申请单的提交</w:t>
      </w:r>
    </w:p>
    <w:p w14:paraId="78E8FB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（1）单价合同进度付款申请单提交的约定：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086C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（2）总价合同进度付款申请单提交的约定：</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72DCD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（3）其他价格形式合同进度付款申请单提交的约定：</w:t>
      </w:r>
      <w:r>
        <w:rPr>
          <w:rFonts w:hint="eastAsia" w:ascii="宋体" w:hAnsi="宋体" w:eastAsia="宋体" w:cs="宋体"/>
          <w:color w:val="auto"/>
          <w:sz w:val="24"/>
          <w:u w:val="single"/>
        </w:rPr>
        <w:t xml:space="preserve">不适用  </w:t>
      </w:r>
      <w:r>
        <w:rPr>
          <w:rFonts w:hint="eastAsia" w:ascii="宋体" w:hAnsi="宋体" w:eastAsia="宋体" w:cs="宋体"/>
          <w:color w:val="auto"/>
          <w:sz w:val="24"/>
        </w:rPr>
        <w:t>。</w:t>
      </w:r>
    </w:p>
    <w:p w14:paraId="632FE52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12.4.4 进度款审核和支付</w:t>
      </w:r>
    </w:p>
    <w:p w14:paraId="3F771FB3">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（1）监理人审查并报送发包人的期限：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5807EC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发包人完成审批并签发进度款支付证书的期限：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30E4E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（2）发包人支付进度款的期限：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F4FEE2">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发包人逾期支付进度款的违约金的计算方式：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FE2E237">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12.4.6 支付分解表的编制</w:t>
      </w:r>
    </w:p>
    <w:p w14:paraId="4E0D481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E92D08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3、单价合同的总价项目支付分解表的编制与审批：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bookmarkEnd w:id="472"/>
    <w:p w14:paraId="11578E49">
      <w:pPr>
        <w:keepNext/>
        <w:keepLines/>
        <w:spacing w:line="480" w:lineRule="exact"/>
        <w:outlineLvl w:val="3"/>
        <w:rPr>
          <w:rFonts w:hint="eastAsia" w:ascii="宋体" w:hAnsi="宋体" w:eastAsia="宋体" w:cs="宋体"/>
          <w:bCs/>
          <w:color w:val="auto"/>
          <w:sz w:val="24"/>
        </w:rPr>
      </w:pPr>
      <w:bookmarkStart w:id="647" w:name="_Toc351203645"/>
      <w:bookmarkStart w:id="648" w:name="_Toc296346720"/>
      <w:bookmarkStart w:id="649" w:name="_Toc296891259"/>
      <w:bookmarkStart w:id="650" w:name="_Toc292559424"/>
      <w:bookmarkStart w:id="651" w:name="_Toc300935015"/>
      <w:bookmarkStart w:id="652" w:name="_Toc297216223"/>
      <w:bookmarkStart w:id="653" w:name="_Toc297123564"/>
      <w:bookmarkStart w:id="654" w:name="_Toc297048405"/>
      <w:bookmarkStart w:id="655" w:name="_Toc296891047"/>
      <w:bookmarkStart w:id="656" w:name="_Toc296503219"/>
      <w:bookmarkStart w:id="657" w:name="_Toc312678053"/>
      <w:bookmarkStart w:id="658" w:name="_Toc297120519"/>
      <w:bookmarkStart w:id="659" w:name="_Toc296347218"/>
      <w:bookmarkStart w:id="660" w:name="_Toc304295593"/>
      <w:bookmarkStart w:id="661" w:name="_Toc303539172"/>
      <w:bookmarkStart w:id="662" w:name="_Toc296944558"/>
      <w:bookmarkStart w:id="663" w:name="_Toc292559929"/>
      <w:r>
        <w:rPr>
          <w:rFonts w:hint="eastAsia" w:ascii="宋体" w:hAnsi="宋体" w:eastAsia="宋体" w:cs="宋体"/>
          <w:bCs/>
          <w:color w:val="auto"/>
          <w:sz w:val="24"/>
        </w:rPr>
        <w:t>13. 验收和工程试车</w:t>
      </w:r>
      <w:bookmarkEnd w:id="647"/>
    </w:p>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66FA51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13.1 分部分项工程验收</w:t>
      </w:r>
    </w:p>
    <w:p w14:paraId="2C05157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13.1.2监理人不能按时进行验收时，应提前</w:t>
      </w:r>
      <w:r>
        <w:rPr>
          <w:rFonts w:hint="eastAsia" w:ascii="宋体" w:hAnsi="宋体" w:eastAsia="宋体" w:cs="宋体"/>
          <w:color w:val="auto"/>
          <w:sz w:val="24"/>
          <w:u w:val="single"/>
        </w:rPr>
        <w:t xml:space="preserve"> 24 </w:t>
      </w:r>
      <w:r>
        <w:rPr>
          <w:rFonts w:hint="eastAsia" w:ascii="宋体" w:hAnsi="宋体" w:eastAsia="宋体" w:cs="宋体"/>
          <w:color w:val="auto"/>
          <w:sz w:val="24"/>
        </w:rPr>
        <w:t>小时提交书面延期要求。</w:t>
      </w:r>
    </w:p>
    <w:p w14:paraId="5A15BF69">
      <w:pPr>
        <w:spacing w:line="480" w:lineRule="exact"/>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48 </w:t>
      </w:r>
      <w:r>
        <w:rPr>
          <w:rFonts w:hint="eastAsia" w:ascii="宋体" w:hAnsi="宋体" w:eastAsia="宋体" w:cs="宋体"/>
          <w:color w:val="auto"/>
          <w:sz w:val="24"/>
        </w:rPr>
        <w:t>小时。</w:t>
      </w:r>
    </w:p>
    <w:p w14:paraId="0F5D1409">
      <w:pPr>
        <w:spacing w:line="480" w:lineRule="exact"/>
        <w:ind w:firstLine="480" w:firstLineChars="200"/>
        <w:rPr>
          <w:rFonts w:hint="eastAsia" w:ascii="宋体" w:hAnsi="宋体" w:eastAsia="宋体" w:cs="宋体"/>
          <w:color w:val="auto"/>
          <w:sz w:val="24"/>
        </w:rPr>
      </w:pPr>
      <w:bookmarkStart w:id="664" w:name="_Toc312678056"/>
      <w:bookmarkStart w:id="665" w:name="_Toc297120523"/>
      <w:bookmarkStart w:id="666" w:name="_Toc303539173"/>
      <w:bookmarkStart w:id="667" w:name="_Toc296346724"/>
      <w:bookmarkStart w:id="668" w:name="_Toc296347222"/>
      <w:bookmarkStart w:id="669" w:name="_Toc292559428"/>
      <w:bookmarkStart w:id="670" w:name="_Toc297216224"/>
      <w:bookmarkStart w:id="671" w:name="_Toc296944562"/>
      <w:bookmarkStart w:id="672" w:name="_Toc300935016"/>
      <w:bookmarkStart w:id="673" w:name="_Toc297048409"/>
      <w:bookmarkStart w:id="674" w:name="_Toc297123565"/>
      <w:bookmarkStart w:id="675" w:name="_Toc296503223"/>
      <w:bookmarkStart w:id="676" w:name="_Toc296891051"/>
      <w:bookmarkStart w:id="677" w:name="_Toc296891263"/>
      <w:bookmarkStart w:id="678" w:name="_Toc292559933"/>
      <w:bookmarkStart w:id="679" w:name="_Toc304295596"/>
      <w:bookmarkStart w:id="680" w:name="_Toc267251476"/>
      <w:bookmarkStart w:id="681" w:name="_Toc267251474"/>
      <w:bookmarkStart w:id="682" w:name="_Toc267251475"/>
      <w:bookmarkStart w:id="683" w:name="_Toc267251470"/>
      <w:bookmarkStart w:id="684" w:name="_Toc267251472"/>
      <w:bookmarkStart w:id="685" w:name="_Toc267251471"/>
      <w:bookmarkStart w:id="686" w:name="_Toc267251473"/>
      <w:r>
        <w:rPr>
          <w:rFonts w:hint="eastAsia" w:ascii="宋体" w:hAnsi="宋体" w:eastAsia="宋体" w:cs="宋体"/>
          <w:color w:val="auto"/>
          <w:sz w:val="24"/>
        </w:rPr>
        <w:t>13.2 竣工验收</w:t>
      </w:r>
    </w:p>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14:paraId="00D65E89">
      <w:pPr>
        <w:spacing w:line="480" w:lineRule="exact"/>
        <w:ind w:firstLine="480" w:firstLineChars="200"/>
        <w:jc w:val="left"/>
        <w:rPr>
          <w:rFonts w:hint="eastAsia" w:ascii="宋体" w:hAnsi="宋体" w:eastAsia="宋体" w:cs="宋体"/>
          <w:color w:val="auto"/>
          <w:sz w:val="24"/>
        </w:rPr>
      </w:pPr>
      <w:bookmarkStart w:id="687" w:name="_Toc280868704"/>
      <w:bookmarkStart w:id="688" w:name="_Toc280868705"/>
      <w:bookmarkStart w:id="689" w:name="_Toc280868706"/>
      <w:bookmarkStart w:id="690" w:name="_Toc280868707"/>
      <w:bookmarkStart w:id="691" w:name="_Toc280868708"/>
      <w:bookmarkStart w:id="692" w:name="_Toc280868709"/>
      <w:r>
        <w:rPr>
          <w:rFonts w:hint="eastAsia" w:ascii="宋体" w:hAnsi="宋体" w:eastAsia="宋体" w:cs="宋体"/>
          <w:color w:val="auto"/>
          <w:sz w:val="24"/>
        </w:rPr>
        <w:t>13.2.2竣工验收程序</w:t>
      </w:r>
    </w:p>
    <w:bookmarkEnd w:id="687"/>
    <w:p w14:paraId="3AF56943">
      <w:pPr>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关于竣工验收程序的约定：</w:t>
      </w:r>
    </w:p>
    <w:p w14:paraId="73D411B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（1）工程具备竣工验收条件，乙方按国家工程竣工验收有关规定，向甲方提供完整竣工资料及竣工验收报告。</w:t>
      </w:r>
    </w:p>
    <w:p w14:paraId="29B8B81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（2）甲方收到竣工验收报告后</w:t>
      </w:r>
      <w:r>
        <w:rPr>
          <w:rFonts w:hint="eastAsia" w:ascii="宋体" w:hAnsi="宋体" w:eastAsia="宋体" w:cs="宋体"/>
          <w:color w:val="auto"/>
          <w:sz w:val="24"/>
          <w:u w:val="single"/>
        </w:rPr>
        <w:t>7</w:t>
      </w:r>
      <w:r>
        <w:rPr>
          <w:rFonts w:hint="eastAsia" w:ascii="宋体" w:hAnsi="宋体" w:eastAsia="宋体" w:cs="宋体"/>
          <w:color w:val="auto"/>
          <w:sz w:val="24"/>
        </w:rPr>
        <w:t>个日历天内，组织设计单位、监理单位共同对工程项目进行验收，并在验收后</w:t>
      </w:r>
      <w:r>
        <w:rPr>
          <w:rFonts w:hint="eastAsia" w:ascii="宋体" w:hAnsi="宋体" w:eastAsia="宋体" w:cs="宋体"/>
          <w:color w:val="auto"/>
          <w:sz w:val="24"/>
          <w:u w:val="single"/>
        </w:rPr>
        <w:t>7</w:t>
      </w:r>
      <w:r>
        <w:rPr>
          <w:rFonts w:hint="eastAsia" w:ascii="宋体" w:hAnsi="宋体" w:eastAsia="宋体" w:cs="宋体"/>
          <w:color w:val="auto"/>
          <w:sz w:val="24"/>
        </w:rPr>
        <w:t>个日历天内给予认可或提出修改意见。</w:t>
      </w:r>
    </w:p>
    <w:p w14:paraId="2E7BABD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 竣工日期为甲方、乙方、设计单位、监理单位等在竣工验收报告给予认可的日期为准。认可的形式应为加盖各单位印章。</w:t>
      </w:r>
    </w:p>
    <w:p w14:paraId="597B39C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（4） 竣工验收后</w:t>
      </w:r>
      <w:r>
        <w:rPr>
          <w:rFonts w:hint="eastAsia" w:ascii="宋体" w:hAnsi="宋体" w:eastAsia="宋体" w:cs="宋体"/>
          <w:color w:val="auto"/>
          <w:sz w:val="24"/>
          <w:u w:val="single"/>
        </w:rPr>
        <w:t>15</w:t>
      </w:r>
      <w:r>
        <w:rPr>
          <w:rFonts w:hint="eastAsia" w:ascii="宋体" w:hAnsi="宋体" w:eastAsia="宋体" w:cs="宋体"/>
          <w:color w:val="auto"/>
          <w:sz w:val="24"/>
        </w:rPr>
        <w:t>个日历天内，乙方应向甲方提交与本建设工程项目有关的所有技术资料，并在提交所有技术资料后</w:t>
      </w:r>
      <w:r>
        <w:rPr>
          <w:rFonts w:hint="eastAsia" w:ascii="宋体" w:hAnsi="宋体" w:eastAsia="宋体" w:cs="宋体"/>
          <w:color w:val="auto"/>
          <w:sz w:val="24"/>
          <w:u w:val="single"/>
        </w:rPr>
        <w:t>20</w:t>
      </w:r>
      <w:r>
        <w:rPr>
          <w:rFonts w:hint="eastAsia" w:ascii="宋体" w:hAnsi="宋体" w:eastAsia="宋体" w:cs="宋体"/>
          <w:color w:val="auto"/>
          <w:sz w:val="24"/>
        </w:rPr>
        <w:t>个日历天内，向甲方提交本建设工程项目的造价结算送审材料。结算送审材料应包括以下内容：组成本合同的所有文件，包括本施工合同正文、附件、签证单、索赔单，以及与结算审核有关的所有材料，如施工图、竣工图等。如因乙方原因，未能提交全部、完整、充分的送审材料，导致审核结论无法正常进行的，以乙方提交全部、完整、充分资料的时间，为提交送审材料时间，因此造成的损失，由乙方自行承担。</w:t>
      </w:r>
    </w:p>
    <w:p w14:paraId="6763903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（5） 造价咨询人由甲方指定。甲方在收到乙方造价结算送审材料后，委托造价咨询人对乙方造价结算送审材料进行工程造价审计或审核。合同双方对造价咨询人做出的审计或审核结论，应予确认。</w:t>
      </w:r>
    </w:p>
    <w:p w14:paraId="71A10F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发包人不按照本项约定组织竣工验收、颁发工程接收证书的违约金的计算方法：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88"/>
    <w:p w14:paraId="4ADFB3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13.2.5移交、接收全部与部分工程</w:t>
      </w:r>
    </w:p>
    <w:bookmarkEnd w:id="689"/>
    <w:p w14:paraId="02F23C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承包人向发包人移交工程的期限：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p w14:paraId="21F5A892">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kern w:val="0"/>
          <w:sz w:val="24"/>
        </w:rPr>
        <w:t>发包人未按本合同约定接收全部或部分工程的，违约金的计算方法为：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90"/>
    <w:p w14:paraId="68509C3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承包人未按时移交工程的，违约金的计算方法为：</w:t>
      </w:r>
      <w:r>
        <w:rPr>
          <w:rFonts w:hint="eastAsia" w:ascii="宋体" w:hAnsi="宋体" w:eastAsia="宋体" w:cs="宋体"/>
          <w:color w:val="auto"/>
          <w:sz w:val="24"/>
          <w:u w:val="single"/>
        </w:rPr>
        <w:t>因承包人原因导致工期延误”处理， 乙方工期延误，每迟延一个日历天，按日1000天向甲方承担违约金 。</w:t>
      </w:r>
    </w:p>
    <w:p w14:paraId="7785DD2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 工程试车</w:t>
      </w:r>
    </w:p>
    <w:bookmarkEnd w:id="691"/>
    <w:p w14:paraId="6581B53F">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13.3.1 试车程序</w:t>
      </w:r>
    </w:p>
    <w:p w14:paraId="3C1325C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工程试车内容：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59E033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（1）单机无负荷试车费用由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59EF05D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（2）无负荷联动试车费用由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41C0CCC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13.3.3 投料试车</w:t>
      </w:r>
    </w:p>
    <w:p w14:paraId="1C7D7BF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关于投料试车相关事项的约定：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095BA5">
      <w:pPr>
        <w:spacing w:line="480" w:lineRule="exact"/>
        <w:rPr>
          <w:rFonts w:hint="eastAsia" w:ascii="宋体" w:hAnsi="宋体" w:eastAsia="宋体" w:cs="宋体"/>
          <w:color w:val="auto"/>
          <w:sz w:val="24"/>
        </w:rPr>
      </w:pPr>
      <w:bookmarkStart w:id="693" w:name="_Toc502158598"/>
      <w:bookmarkStart w:id="694" w:name="_Toc499890303"/>
      <w:r>
        <w:rPr>
          <w:rFonts w:hint="eastAsia" w:ascii="宋体" w:hAnsi="宋体" w:eastAsia="宋体" w:cs="宋体"/>
          <w:color w:val="auto"/>
          <w:sz w:val="24"/>
        </w:rPr>
        <w:t>13.6 竣工退场</w:t>
      </w:r>
      <w:bookmarkEnd w:id="693"/>
      <w:bookmarkEnd w:id="694"/>
    </w:p>
    <w:p w14:paraId="230D832A">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13.6.1 竣工退场</w:t>
      </w:r>
    </w:p>
    <w:p w14:paraId="586D9AE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承包人完成竣工退场的期限：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7FDC760B">
      <w:pPr>
        <w:keepNext/>
        <w:keepLines/>
        <w:spacing w:line="480" w:lineRule="exact"/>
        <w:outlineLvl w:val="3"/>
        <w:rPr>
          <w:rFonts w:hint="eastAsia" w:ascii="宋体" w:hAnsi="宋体" w:eastAsia="宋体" w:cs="宋体"/>
          <w:bCs/>
          <w:color w:val="auto"/>
          <w:sz w:val="24"/>
        </w:rPr>
      </w:pPr>
      <w:bookmarkStart w:id="695" w:name="_Toc351203646"/>
      <w:r>
        <w:rPr>
          <w:rFonts w:hint="eastAsia" w:ascii="宋体" w:hAnsi="宋体" w:eastAsia="宋体" w:cs="宋体"/>
          <w:bCs/>
          <w:color w:val="auto"/>
          <w:sz w:val="24"/>
        </w:rPr>
        <w:t>14. 竣工结算</w:t>
      </w:r>
      <w:bookmarkEnd w:id="695"/>
    </w:p>
    <w:p w14:paraId="47A973F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14.1 竣工结算申请</w:t>
      </w:r>
    </w:p>
    <w:p w14:paraId="4AD1A66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承包人提交竣工结算申请单的期限：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7E9FD6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竣工结算申请单应包括的内容：</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16AA8061">
      <w:pPr>
        <w:keepNext/>
        <w:keepLines/>
        <w:spacing w:line="480" w:lineRule="exact"/>
        <w:outlineLvl w:val="3"/>
        <w:rPr>
          <w:rFonts w:hint="eastAsia" w:ascii="宋体" w:hAnsi="宋体" w:eastAsia="宋体" w:cs="宋体"/>
          <w:bCs/>
          <w:color w:val="auto"/>
          <w:sz w:val="24"/>
        </w:rPr>
      </w:pPr>
      <w:bookmarkStart w:id="696" w:name="_Toc502158599"/>
      <w:bookmarkStart w:id="697" w:name="_Toc499890304"/>
      <w:r>
        <w:rPr>
          <w:rFonts w:hint="eastAsia" w:ascii="宋体" w:hAnsi="宋体" w:eastAsia="宋体" w:cs="宋体"/>
          <w:bCs/>
          <w:color w:val="auto"/>
          <w:sz w:val="24"/>
        </w:rPr>
        <w:t>14.2 竣工结算审核</w:t>
      </w:r>
      <w:bookmarkEnd w:id="696"/>
      <w:bookmarkEnd w:id="697"/>
    </w:p>
    <w:p w14:paraId="260BD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发包人审批竣工付款申请单的期限：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2E9DC44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发包人完成竣工付款的期限：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757F05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关于竣工付款证书异议部分复核的方式和程序：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503AE9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14.4 最终结清</w:t>
      </w:r>
    </w:p>
    <w:p w14:paraId="194D804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14.4.1 最终结清申请单</w:t>
      </w:r>
    </w:p>
    <w:p w14:paraId="4D3F81E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承包人提交最终结清申请单的份数：</w:t>
      </w:r>
      <w:r>
        <w:rPr>
          <w:rFonts w:hint="eastAsia" w:ascii="宋体" w:hAnsi="宋体" w:eastAsia="宋体" w:cs="宋体"/>
          <w:color w:val="auto"/>
          <w:sz w:val="24"/>
          <w:u w:val="single"/>
        </w:rPr>
        <w:t xml:space="preserve">  5     </w:t>
      </w:r>
      <w:r>
        <w:rPr>
          <w:rFonts w:hint="eastAsia" w:ascii="宋体" w:hAnsi="宋体" w:eastAsia="宋体" w:cs="宋体"/>
          <w:color w:val="auto"/>
          <w:sz w:val="24"/>
        </w:rPr>
        <w:t>。</w:t>
      </w:r>
    </w:p>
    <w:p w14:paraId="18667D4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承包人提交最终结算申请单的期限：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 xml:space="preserve">。 </w:t>
      </w:r>
    </w:p>
    <w:p w14:paraId="2EE05C1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14.4.2 最终结清证书和支付</w:t>
      </w:r>
    </w:p>
    <w:p w14:paraId="7039B5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（1）发包人完成最终结清申请单的审批并颁发最终结清证书的期限：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p w14:paraId="70FA6C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（2）发包人完成支付的期限：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bookmarkEnd w:id="680"/>
    <w:bookmarkEnd w:id="681"/>
    <w:bookmarkEnd w:id="682"/>
    <w:bookmarkEnd w:id="683"/>
    <w:bookmarkEnd w:id="684"/>
    <w:bookmarkEnd w:id="685"/>
    <w:bookmarkEnd w:id="686"/>
    <w:bookmarkEnd w:id="692"/>
    <w:p w14:paraId="521705D9">
      <w:pPr>
        <w:keepNext/>
        <w:keepLines/>
        <w:spacing w:line="480" w:lineRule="exact"/>
        <w:outlineLvl w:val="3"/>
        <w:rPr>
          <w:rFonts w:hint="eastAsia" w:ascii="宋体" w:hAnsi="宋体" w:eastAsia="宋体" w:cs="宋体"/>
          <w:bCs/>
          <w:color w:val="auto"/>
          <w:sz w:val="24"/>
        </w:rPr>
      </w:pPr>
      <w:bookmarkStart w:id="698" w:name="_Toc351203647"/>
      <w:bookmarkStart w:id="699" w:name="_Toc267251483"/>
      <w:bookmarkStart w:id="700" w:name="_Toc267251482"/>
      <w:bookmarkStart w:id="701" w:name="_Toc267251484"/>
      <w:bookmarkStart w:id="702" w:name="_Toc267251485"/>
      <w:bookmarkStart w:id="703" w:name="_Toc267251489"/>
      <w:bookmarkStart w:id="704" w:name="_Toc267251490"/>
      <w:bookmarkStart w:id="705" w:name="_Toc267251486"/>
      <w:bookmarkStart w:id="706" w:name="_Toc267251488"/>
      <w:bookmarkStart w:id="707" w:name="_Toc267251496"/>
      <w:bookmarkStart w:id="708" w:name="_Toc267251491"/>
      <w:bookmarkStart w:id="709" w:name="_Toc267251497"/>
      <w:bookmarkStart w:id="710" w:name="_Toc267251493"/>
      <w:bookmarkStart w:id="711" w:name="_Toc267251502"/>
      <w:bookmarkStart w:id="712" w:name="_Toc267251498"/>
      <w:bookmarkStart w:id="713" w:name="_Toc267251492"/>
      <w:bookmarkStart w:id="714" w:name="_Toc267251495"/>
      <w:bookmarkStart w:id="715" w:name="_Toc267251499"/>
      <w:bookmarkStart w:id="716" w:name="_Toc267251503"/>
      <w:bookmarkStart w:id="717" w:name="_Toc267251494"/>
      <w:bookmarkStart w:id="718" w:name="_Toc267251501"/>
      <w:bookmarkStart w:id="719" w:name="_Toc267251504"/>
      <w:bookmarkStart w:id="720" w:name="_Toc267251506"/>
      <w:bookmarkStart w:id="721" w:name="_Toc267251507"/>
      <w:bookmarkStart w:id="722" w:name="_Toc267251508"/>
      <w:bookmarkStart w:id="723" w:name="_Toc267251511"/>
      <w:bookmarkStart w:id="724" w:name="_Toc267251514"/>
      <w:bookmarkStart w:id="725" w:name="_Toc267251510"/>
      <w:bookmarkStart w:id="726" w:name="_Toc267251515"/>
      <w:bookmarkStart w:id="727" w:name="_Toc267251509"/>
      <w:bookmarkStart w:id="728" w:name="_Toc267251513"/>
      <w:r>
        <w:rPr>
          <w:rFonts w:hint="eastAsia" w:ascii="宋体" w:hAnsi="宋体" w:eastAsia="宋体" w:cs="宋体"/>
          <w:bCs/>
          <w:color w:val="auto"/>
          <w:sz w:val="24"/>
        </w:rPr>
        <w:t>15. 缺陷责任期与保修</w:t>
      </w:r>
      <w:bookmarkEnd w:id="698"/>
    </w:p>
    <w:bookmarkEnd w:id="699"/>
    <w:p w14:paraId="58483DC2">
      <w:pPr>
        <w:spacing w:line="480" w:lineRule="exact"/>
        <w:rPr>
          <w:rFonts w:hint="eastAsia" w:ascii="宋体" w:hAnsi="宋体" w:eastAsia="宋体" w:cs="宋体"/>
          <w:color w:val="auto"/>
          <w:sz w:val="24"/>
        </w:rPr>
      </w:pPr>
      <w:r>
        <w:rPr>
          <w:rFonts w:hint="eastAsia" w:ascii="宋体" w:hAnsi="宋体" w:eastAsia="宋体" w:cs="宋体"/>
          <w:color w:val="auto"/>
          <w:sz w:val="24"/>
        </w:rPr>
        <w:t>15.2 缺陷责任期的具体期限：</w:t>
      </w:r>
      <w:r>
        <w:rPr>
          <w:rFonts w:hint="eastAsia" w:ascii="宋体" w:hAnsi="宋体" w:eastAsia="宋体" w:cs="宋体"/>
          <w:color w:val="auto"/>
          <w:sz w:val="24"/>
          <w:u w:val="single"/>
        </w:rPr>
        <w:t xml:space="preserve"> 自竣工验收之日起12个月 </w:t>
      </w:r>
      <w:r>
        <w:rPr>
          <w:rFonts w:hint="eastAsia" w:ascii="宋体" w:hAnsi="宋体" w:eastAsia="宋体" w:cs="宋体"/>
          <w:color w:val="auto"/>
          <w:sz w:val="24"/>
        </w:rPr>
        <w:t>。</w:t>
      </w:r>
    </w:p>
    <w:p w14:paraId="667612D7">
      <w:pPr>
        <w:spacing w:line="480" w:lineRule="exact"/>
        <w:rPr>
          <w:rFonts w:hint="eastAsia" w:ascii="宋体" w:hAnsi="宋体" w:eastAsia="宋体" w:cs="宋体"/>
          <w:color w:val="auto"/>
          <w:sz w:val="24"/>
        </w:rPr>
      </w:pPr>
      <w:bookmarkStart w:id="729" w:name="_Toc499890305"/>
      <w:bookmarkStart w:id="730" w:name="_Toc502158600"/>
      <w:r>
        <w:rPr>
          <w:rFonts w:hint="eastAsia" w:ascii="宋体" w:hAnsi="宋体" w:eastAsia="宋体" w:cs="宋体"/>
          <w:color w:val="auto"/>
          <w:sz w:val="24"/>
        </w:rPr>
        <w:t>15.3 质量保证金</w:t>
      </w:r>
      <w:bookmarkEnd w:id="729"/>
      <w:bookmarkEnd w:id="730"/>
    </w:p>
    <w:p w14:paraId="5ABDBA5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关于是否扣留质量保证金的约定：</w:t>
      </w:r>
      <w:r>
        <w:rPr>
          <w:rFonts w:hint="eastAsia" w:ascii="宋体" w:hAnsi="宋体" w:eastAsia="宋体" w:cs="宋体"/>
          <w:color w:val="auto"/>
          <w:sz w:val="24"/>
          <w:u w:val="single"/>
        </w:rPr>
        <w:t xml:space="preserve">         </w:t>
      </w:r>
      <w:r>
        <w:rPr>
          <w:rFonts w:hint="eastAsia" w:ascii="宋体" w:hAnsi="宋体" w:eastAsia="宋体" w:cs="宋体"/>
          <w:color w:val="auto"/>
          <w:sz w:val="24"/>
        </w:rPr>
        <w:t>。在工程项目竣工前，承包人按专用合同条款第3.7条提供履约担保的，发包人不得同时预留工程质量保证金。</w:t>
      </w:r>
    </w:p>
    <w:p w14:paraId="3BA37015">
      <w:pPr>
        <w:spacing w:line="480" w:lineRule="exact"/>
        <w:ind w:firstLine="480" w:firstLineChars="200"/>
        <w:jc w:val="left"/>
        <w:rPr>
          <w:rFonts w:hint="eastAsia" w:ascii="宋体" w:hAnsi="宋体" w:eastAsia="宋体" w:cs="宋体"/>
          <w:color w:val="auto"/>
          <w:sz w:val="24"/>
        </w:rPr>
      </w:pPr>
    </w:p>
    <w:p w14:paraId="080F977F">
      <w:pPr>
        <w:spacing w:line="480" w:lineRule="exact"/>
        <w:rPr>
          <w:rFonts w:hint="eastAsia" w:ascii="宋体" w:hAnsi="宋体" w:eastAsia="宋体" w:cs="宋体"/>
          <w:color w:val="auto"/>
          <w:sz w:val="24"/>
        </w:rPr>
      </w:pPr>
      <w:bookmarkStart w:id="731" w:name="_Toc499890306"/>
      <w:bookmarkStart w:id="732" w:name="_Toc502158601"/>
      <w:r>
        <w:rPr>
          <w:rFonts w:hint="eastAsia" w:ascii="宋体" w:hAnsi="宋体" w:eastAsia="宋体" w:cs="宋体"/>
          <w:color w:val="auto"/>
          <w:sz w:val="24"/>
        </w:rPr>
        <w:t>15.3.1 承包人提供质量保证金的方式</w:t>
      </w:r>
      <w:bookmarkEnd w:id="731"/>
      <w:bookmarkEnd w:id="732"/>
    </w:p>
    <w:p w14:paraId="593389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29348D15">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（1）质量保证金保函，保证金额为：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p>
    <w:p w14:paraId="6015280F">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%的工程款；</w:t>
      </w:r>
    </w:p>
    <w:p w14:paraId="26AEA197">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（3）其他方式: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479E50A">
      <w:pPr>
        <w:spacing w:line="480" w:lineRule="exact"/>
        <w:rPr>
          <w:rFonts w:hint="eastAsia" w:ascii="宋体" w:hAnsi="宋体" w:eastAsia="宋体" w:cs="宋体"/>
          <w:color w:val="auto"/>
          <w:sz w:val="24"/>
        </w:rPr>
      </w:pPr>
      <w:bookmarkStart w:id="733" w:name="_Toc499890307"/>
      <w:bookmarkStart w:id="734" w:name="_Toc502158602"/>
      <w:r>
        <w:rPr>
          <w:rFonts w:hint="eastAsia" w:ascii="宋体" w:hAnsi="宋体" w:eastAsia="宋体" w:cs="宋体"/>
          <w:color w:val="auto"/>
          <w:sz w:val="24"/>
        </w:rPr>
        <w:t>15.3.2 质量保证金的扣留</w:t>
      </w:r>
      <w:bookmarkEnd w:id="733"/>
      <w:bookmarkEnd w:id="734"/>
      <w:r>
        <w:rPr>
          <w:rFonts w:hint="eastAsia" w:ascii="宋体" w:hAnsi="宋体" w:eastAsia="宋体" w:cs="宋体"/>
          <w:color w:val="auto"/>
          <w:sz w:val="24"/>
        </w:rPr>
        <w:t xml:space="preserve"> </w:t>
      </w:r>
    </w:p>
    <w:p w14:paraId="2354798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质量保证金的扣留采取以下第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7AC772DA">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（1）在支付工程进度款时逐次扣留，在此情形下，质量保证金的计算基数不包括预付款的支付、扣回以及价格调整的金额；</w:t>
      </w:r>
    </w:p>
    <w:p w14:paraId="508E1F9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bookmarkStart w:id="735" w:name="_Toc499890308"/>
      <w:bookmarkStart w:id="736" w:name="_Toc502158603"/>
      <w:r>
        <w:rPr>
          <w:rFonts w:hint="eastAsia" w:ascii="宋体" w:hAnsi="宋体" w:eastAsia="宋体" w:cs="宋体"/>
          <w:color w:val="auto"/>
          <w:kern w:val="0"/>
          <w:sz w:val="24"/>
        </w:rPr>
        <w:t>（2）工程竣工结算时一次性扣留质量保证金；</w:t>
      </w:r>
      <w:bookmarkEnd w:id="735"/>
      <w:bookmarkEnd w:id="736"/>
    </w:p>
    <w:p w14:paraId="775EAA3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（3）其他扣留方式: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不适用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5B4C8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关于质量保证金的补充约定：</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0"/>
    <w:bookmarkEnd w:id="701"/>
    <w:p w14:paraId="038E5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15.4保修</w:t>
      </w:r>
    </w:p>
    <w:bookmarkEnd w:id="702"/>
    <w:p w14:paraId="07744B1A">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15.4.1 保修责任</w:t>
      </w:r>
    </w:p>
    <w:p w14:paraId="1371E2DD">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sz w:val="24"/>
        </w:rPr>
        <w:t>工程保修期为：</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本合同工程项目的工程质量保修期自全部工程竣工验收合格之日起算，具体保修内容按合同双方签订的《工程质量保修书》（本合同附件）为准。</w:t>
      </w:r>
    </w:p>
    <w:p w14:paraId="1318F787">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2、在保修期与缺陷责任期重合的期间，由甲方选择适用保修责任条款或者缺陷责任条款。</w:t>
      </w:r>
    </w:p>
    <w:p w14:paraId="3FDCB535">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3、缺陷责任期： </w:t>
      </w:r>
    </w:p>
    <w:p w14:paraId="112090D1">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（1）在缺陷责任期内，乙方负责修复工程的缺陷、损坏，修复费用按照以下情况处理：</w:t>
      </w:r>
    </w:p>
    <w:p w14:paraId="29605E3F">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在缺陷责任期内，由于乙方原因造成工程的缺陷、损坏，乙方应承担修复的费用和风险。</w:t>
      </w:r>
    </w:p>
    <w:p w14:paraId="710C52D4">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（2）在缺陷责任期内，由于甲方原因造成的工程的缺陷、损坏，甲方应承担修复的费用和风险。</w:t>
      </w:r>
    </w:p>
    <w:p w14:paraId="00D274D9">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（3）在缺陷责任期内，由于其他原因造成的缺陷、损坏，由甲乙双方协商解决。</w:t>
      </w:r>
    </w:p>
    <w:p w14:paraId="24D9569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 （4）检测费用</w:t>
      </w:r>
    </w:p>
    <w:p w14:paraId="40DC9E34">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a、在缺陷责任期内，任何有关造成缺陷或损坏的原因都应由甲方、乙方与监理人共同检测认定。如果无法达成一致意见的，可由甲方和乙方共同委托质量检测机构进行认定。</w:t>
      </w:r>
    </w:p>
    <w:p w14:paraId="6AADF5B6">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B、经检测机构认定工程缺陷、损坏是由乙方原因造成的，检测费用由乙方承担。工程缺陷、损坏是由甲方原因造成的，检测费用由甲方承担。</w:t>
      </w:r>
    </w:p>
    <w:p w14:paraId="2EB82DEC">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（5）未能修复：甲方确定</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日历日的修复期限，要求乙方不迟于该日期修复好缺陷或损坏。如乙方到该日期仍未修复好缺陷和损坏，则甲方可自行修复或委托第三方修复，所需费用由乙方承担，甲方有权在质量保证金中扣除。</w:t>
      </w:r>
    </w:p>
    <w:p w14:paraId="6AC6724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（6） 缺陷和损坏修复后，甲方有权按照合同约定进行重新验收，相关费用由造成缺陷或损坏的责任方承担。</w:t>
      </w:r>
    </w:p>
    <w:p w14:paraId="5A1BDD52">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（7） 若工程缺陷、损坏是由乙方原因造成的，则重新验收合格后，缺陷或损坏部分的缺陷责任期和质量保修期重新起算。</w:t>
      </w:r>
    </w:p>
    <w:p w14:paraId="7A067B9C">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5.4.3 修复通知</w:t>
      </w:r>
    </w:p>
    <w:p w14:paraId="65C1144B">
      <w:pPr>
        <w:spacing w:line="480" w:lineRule="exact"/>
        <w:ind w:firstLine="468" w:firstLineChars="195"/>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承包人收到保修通知并到达工程现场的合理时间：</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48小时以内</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3"/>
    <w:bookmarkEnd w:id="704"/>
    <w:bookmarkEnd w:id="705"/>
    <w:bookmarkEnd w:id="706"/>
    <w:p w14:paraId="3B346E91">
      <w:pPr>
        <w:keepNext/>
        <w:keepLines/>
        <w:spacing w:line="480" w:lineRule="exact"/>
        <w:outlineLvl w:val="3"/>
        <w:rPr>
          <w:rFonts w:hint="eastAsia" w:ascii="宋体" w:hAnsi="宋体" w:eastAsia="宋体" w:cs="宋体"/>
          <w:bCs/>
          <w:color w:val="auto"/>
          <w:sz w:val="24"/>
        </w:rPr>
      </w:pPr>
      <w:bookmarkStart w:id="737" w:name="_Toc351203648"/>
      <w:bookmarkStart w:id="738" w:name="_Toc280868717"/>
      <w:bookmarkStart w:id="739" w:name="_Toc280868718"/>
      <w:r>
        <w:rPr>
          <w:rFonts w:hint="eastAsia" w:ascii="宋体" w:hAnsi="宋体" w:eastAsia="宋体" w:cs="宋体"/>
          <w:bCs/>
          <w:color w:val="auto"/>
          <w:sz w:val="24"/>
        </w:rPr>
        <w:t>16. 违约</w:t>
      </w:r>
      <w:bookmarkEnd w:id="737"/>
    </w:p>
    <w:p w14:paraId="65828B0A">
      <w:pPr>
        <w:spacing w:line="480" w:lineRule="exact"/>
        <w:rPr>
          <w:rFonts w:hint="eastAsia" w:ascii="宋体" w:hAnsi="宋体" w:eastAsia="宋体" w:cs="宋体"/>
          <w:color w:val="auto"/>
          <w:sz w:val="24"/>
        </w:rPr>
      </w:pPr>
      <w:bookmarkStart w:id="740" w:name="_Toc499890309"/>
      <w:bookmarkStart w:id="741" w:name="_Toc502158604"/>
      <w:r>
        <w:rPr>
          <w:rFonts w:hint="eastAsia" w:ascii="宋体" w:hAnsi="宋体" w:eastAsia="宋体" w:cs="宋体"/>
          <w:color w:val="auto"/>
          <w:sz w:val="24"/>
        </w:rPr>
        <w:t>16.1 发包人违约</w:t>
      </w:r>
      <w:bookmarkEnd w:id="740"/>
      <w:bookmarkEnd w:id="741"/>
    </w:p>
    <w:p w14:paraId="5C1CDA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16.1.1发包人违约的情形</w:t>
      </w:r>
    </w:p>
    <w:p w14:paraId="59FFA7BF">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kern w:val="0"/>
          <w:sz w:val="24"/>
        </w:rPr>
        <w:t>发包人违约的其他情形：</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甲方有按时支付合同款项的义务。乙方有保证工程质量及按时完工、承担保修责任的义务。违反上述义务及合同约定，任何有可能或事实侵害另一方利益的，均构成违约。</w:t>
      </w:r>
    </w:p>
    <w:p w14:paraId="3FD34199">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7.2 甲方未能按本合同第六章约定支付合同价款，每逾期一日，以中国人民银行规定的逾期付款规定向乙方支付违约金，最高不超过应付价款的5%。</w:t>
      </w:r>
    </w:p>
    <w:p w14:paraId="2688640C">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7.3 因甲方无故迟延检验及验收行为，或因甲方通知的施工暂停，致使乙方产生费用损失的，乙方可向甲方提出索赔要求，甲方承担费用损失责任，索赔金额以乙方实际支出的费用为限。乙方应以先提供合法有效的票据为依据。</w:t>
      </w:r>
    </w:p>
    <w:p w14:paraId="5972F58D">
      <w:pPr>
        <w:spacing w:line="480" w:lineRule="exact"/>
        <w:ind w:left="1200" w:hanging="1200" w:hangingChars="5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16.1.2 发包人违约的责任</w:t>
      </w:r>
    </w:p>
    <w:p w14:paraId="2A43103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发包人违约责任的承担方式和计算方法：</w:t>
      </w:r>
    </w:p>
    <w:p w14:paraId="69D200B2">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（1）因发包人原因未能在计划开工日期前7天内下达开工通知的违约责任：</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8718A0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（2）因发包人原因未能按合同约定支付合同价款的违约责任：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6C8EE7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（3）发包人违反第10.1款〔变更的范围〕第（2）项约定，自行实施被取消的工作或转由他人实施的违约责任：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570D60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24CF5DA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（5）因发包人违反合同约定造成暂停施工的违约责任：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42488F5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（6）发包人无正当理由没有在约定期限内发出复工指示，导致承包人无法复工的违约责任：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4B07F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（7）其他：</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20642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16.1.3 因发包人违约解除合同</w:t>
      </w:r>
    </w:p>
    <w:p w14:paraId="3522C460">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承包人按16.1.1项〔发包人违约的情形〕约定暂停施工满</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天后发包人仍不纠正其违约行为并致使合同目的不能实现的，承包人有权解除合同。</w:t>
      </w:r>
    </w:p>
    <w:p w14:paraId="11D4640E">
      <w:pPr>
        <w:spacing w:line="480" w:lineRule="exact"/>
        <w:rPr>
          <w:rFonts w:hint="eastAsia" w:ascii="宋体" w:hAnsi="宋体" w:eastAsia="宋体" w:cs="宋体"/>
          <w:color w:val="auto"/>
          <w:sz w:val="24"/>
        </w:rPr>
      </w:pPr>
      <w:bookmarkStart w:id="742" w:name="_Toc502158605"/>
      <w:bookmarkStart w:id="743" w:name="_Toc499890310"/>
      <w:r>
        <w:rPr>
          <w:rFonts w:hint="eastAsia" w:ascii="宋体" w:hAnsi="宋体" w:eastAsia="宋体" w:cs="宋体"/>
          <w:color w:val="auto"/>
          <w:sz w:val="24"/>
        </w:rPr>
        <w:t>16.2 承包人违约</w:t>
      </w:r>
      <w:bookmarkEnd w:id="742"/>
      <w:bookmarkEnd w:id="743"/>
    </w:p>
    <w:p w14:paraId="1C0F2403">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16.2.1 承包人违约的情形</w:t>
      </w:r>
    </w:p>
    <w:p w14:paraId="0BE5400A">
      <w:pPr>
        <w:spacing w:line="480" w:lineRule="exact"/>
        <w:ind w:firstLine="470" w:firstLineChars="196"/>
        <w:rPr>
          <w:rFonts w:hint="eastAsia" w:ascii="宋体" w:hAnsi="宋体" w:eastAsia="宋体" w:cs="宋体"/>
          <w:b/>
          <w:color w:val="auto"/>
          <w:sz w:val="24"/>
        </w:rPr>
      </w:pPr>
      <w:r>
        <w:rPr>
          <w:rFonts w:hint="eastAsia" w:ascii="宋体" w:hAnsi="宋体" w:eastAsia="宋体" w:cs="宋体"/>
          <w:color w:val="auto"/>
          <w:kern w:val="0"/>
          <w:sz w:val="24"/>
        </w:rPr>
        <w:t>承包人违约的其他情形：</w:t>
      </w:r>
      <w:r>
        <w:rPr>
          <w:rFonts w:hint="eastAsia" w:ascii="宋体" w:hAnsi="宋体" w:eastAsia="宋体" w:cs="宋体"/>
          <w:color w:val="auto"/>
          <w:kern w:val="0"/>
          <w:sz w:val="24"/>
          <w:u w:val="single"/>
        </w:rPr>
        <w:t xml:space="preserve">     </w:t>
      </w:r>
    </w:p>
    <w:p w14:paraId="74D674E7">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（1） 乙方工期延误，每迟延一个日历天，按日（大写）（                          圆）（￥              元）向甲方承担违约金。延误10天以上的，甲方有权解除合同，由此产生的一切经济损失由乙方承担。</w:t>
      </w:r>
    </w:p>
    <w:p w14:paraId="624FC7B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（2）乙方擅自更换项目经理和安全员的，应向甲方支付（大写）（                          圆）（￥              元）违约金；甲方有权责令改正，乙方无法按甲方要求改正的，应另行向甲方承担（大写）（                          圆）（￥              元）违约金。</w:t>
      </w:r>
    </w:p>
    <w:p w14:paraId="29AE876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项目经理应确保在施工场地日8小时以上，安全员应确保在施工场地日8小时以上，并将工作时间安排书面报甲方备案。甲方发现项目经理或安全员未告知甲方擅离施工场地，每发现一次，乙方应向甲方支付（大写）（                          圆）（￥              元）违约金。</w:t>
      </w:r>
    </w:p>
    <w:p w14:paraId="278C9FC2">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（4）因工程质量、建设材料或设备质量不达标或其他任何原因，致使乙方不能通过甲方的检验或验收的，甲方不予支付剩余合同价款，有权解除本合同，乙方除应支付（大写）（                          圆）（￥              元）的违约金，还应承担甲方返修、重作的所有费用支出。</w:t>
      </w:r>
    </w:p>
    <w:p w14:paraId="58D99131">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（5） 乙方未按本合同约定履行或履行不适当的，每逾期一日，乙方应向甲方支付（大写）（                          圆）（￥              元）违约金。</w:t>
      </w:r>
    </w:p>
    <w:p w14:paraId="2DA3FC17">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（6） 乙方违反（2）、（3）条款的，甲方有权决定是否终止合同，并将乙方列入不诚信单位名单。</w:t>
      </w:r>
    </w:p>
    <w:p w14:paraId="070AB86E">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（7）乙方将本工程项目转包、分包的，承担合同总价款30%的违约金违约责任。</w:t>
      </w:r>
    </w:p>
    <w:p w14:paraId="4151FEA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16.2.2承包人违约的责任</w:t>
      </w:r>
    </w:p>
    <w:p w14:paraId="01A3D4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承包人违约责任的承担方式和计算方法：</w:t>
      </w:r>
      <w:r>
        <w:rPr>
          <w:rFonts w:hint="eastAsia" w:ascii="宋体" w:hAnsi="宋体" w:eastAsia="宋体" w:cs="宋体"/>
          <w:color w:val="auto"/>
          <w:sz w:val="24"/>
          <w:u w:val="single"/>
        </w:rPr>
        <w:t>若因承包人原因造成工程质量不合格，承包人应无条件返修至合格</w:t>
      </w:r>
      <w:r>
        <w:rPr>
          <w:rFonts w:hint="eastAsia" w:ascii="宋体" w:hAnsi="宋体" w:eastAsia="宋体" w:cs="宋体"/>
          <w:color w:val="auto"/>
          <w:sz w:val="24"/>
        </w:rPr>
        <w:t xml:space="preserve">。 </w:t>
      </w:r>
    </w:p>
    <w:p w14:paraId="051BAE9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16.2.3 因承包人违约解除合同</w:t>
      </w:r>
    </w:p>
    <w:p w14:paraId="12063911">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关于承包人违约解除合同的特别约定：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1、有下列情况之一者，发包人有权停止拨款，并可选择解除合同：（1）因承包人原因造成重大事故，且无能力继续履约；（2）承包人与第三方发生债务诉讼，致使法院或银行通过法律程序要冻结或划拨发包人应付的工程款；（3）承包人挪用工程款，致使工程进度迟缓，大幅度延缓工期。承包人应承担之违约金或损害赔偿金，发包人可直接从应付工程款中扣除。</w:t>
      </w:r>
    </w:p>
    <w:p w14:paraId="13C80E76">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CDF91CC">
      <w:pPr>
        <w:keepNext/>
        <w:keepLines/>
        <w:spacing w:line="480" w:lineRule="exact"/>
        <w:outlineLvl w:val="3"/>
        <w:rPr>
          <w:rFonts w:hint="eastAsia" w:ascii="宋体" w:hAnsi="宋体" w:eastAsia="宋体" w:cs="宋体"/>
          <w:bCs/>
          <w:color w:val="auto"/>
          <w:sz w:val="24"/>
        </w:rPr>
      </w:pPr>
      <w:bookmarkStart w:id="744" w:name="_Toc351203649"/>
      <w:r>
        <w:rPr>
          <w:rFonts w:hint="eastAsia" w:ascii="宋体" w:hAnsi="宋体" w:eastAsia="宋体" w:cs="宋体"/>
          <w:bCs/>
          <w:color w:val="auto"/>
          <w:sz w:val="24"/>
        </w:rPr>
        <w:t>17. 不可抗力</w:t>
      </w:r>
      <w:bookmarkEnd w:id="744"/>
      <w:r>
        <w:rPr>
          <w:rFonts w:hint="eastAsia" w:ascii="宋体" w:hAnsi="宋体" w:eastAsia="宋体" w:cs="宋体"/>
          <w:bCs/>
          <w:color w:val="auto"/>
          <w:sz w:val="24"/>
        </w:rPr>
        <w:t xml:space="preserve"> </w:t>
      </w:r>
      <w:bookmarkEnd w:id="738"/>
    </w:p>
    <w:p w14:paraId="27E935B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17.1 不可抗力的确认</w:t>
      </w:r>
    </w:p>
    <w:p w14:paraId="38BE0A57">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sz w:val="24"/>
        </w:rPr>
        <w:t xml:space="preserve">除通用合同条款约定的不可抗力事件之外，视为不可抗力的其他情形： </w:t>
      </w:r>
      <w:r>
        <w:rPr>
          <w:rFonts w:hint="eastAsia" w:ascii="宋体" w:hAnsi="宋体" w:eastAsia="宋体" w:cs="宋体"/>
          <w:color w:val="auto"/>
          <w:kern w:val="0"/>
          <w:sz w:val="24"/>
          <w:u w:val="single"/>
        </w:rPr>
        <w:t xml:space="preserve">   /   </w:t>
      </w:r>
      <w:r>
        <w:rPr>
          <w:rFonts w:hint="eastAsia" w:ascii="宋体" w:hAnsi="宋体" w:eastAsia="宋体" w:cs="宋体"/>
          <w:color w:val="auto"/>
          <w:kern w:val="0"/>
          <w:sz w:val="24"/>
        </w:rPr>
        <w:t>。</w:t>
      </w:r>
    </w:p>
    <w:p w14:paraId="6D9F7E2D">
      <w:pPr>
        <w:keepNext/>
        <w:keepLines/>
        <w:spacing w:line="480" w:lineRule="exact"/>
        <w:outlineLvl w:val="3"/>
        <w:rPr>
          <w:rFonts w:hint="eastAsia" w:ascii="宋体" w:hAnsi="宋体" w:eastAsia="宋体" w:cs="宋体"/>
          <w:bCs/>
          <w:color w:val="auto"/>
          <w:sz w:val="24"/>
        </w:rPr>
      </w:pPr>
      <w:bookmarkStart w:id="745" w:name="_Toc499890311"/>
      <w:bookmarkStart w:id="746" w:name="_Toc502158606"/>
      <w:r>
        <w:rPr>
          <w:rFonts w:hint="eastAsia" w:ascii="宋体" w:hAnsi="宋体" w:eastAsia="宋体" w:cs="宋体"/>
          <w:bCs/>
          <w:color w:val="auto"/>
          <w:sz w:val="24"/>
        </w:rPr>
        <w:t>17.4 因不可抗力解除合同</w:t>
      </w:r>
      <w:bookmarkEnd w:id="745"/>
      <w:bookmarkEnd w:id="746"/>
    </w:p>
    <w:p w14:paraId="1AB864A2">
      <w:pPr>
        <w:keepNext/>
        <w:keepLines/>
        <w:spacing w:line="480" w:lineRule="exact"/>
        <w:rPr>
          <w:rFonts w:hint="eastAsia" w:ascii="宋体" w:hAnsi="宋体" w:eastAsia="宋体" w:cs="宋体"/>
          <w:color w:val="auto"/>
          <w:sz w:val="24"/>
        </w:rPr>
      </w:pPr>
      <w:r>
        <w:rPr>
          <w:rFonts w:hint="eastAsia" w:ascii="宋体" w:hAnsi="宋体" w:eastAsia="宋体" w:cs="宋体"/>
          <w:bCs/>
          <w:color w:val="auto"/>
          <w:sz w:val="24"/>
        </w:rPr>
        <w:t>合同解除后，发包人应在商定或确定发包人应支付款项后</w:t>
      </w:r>
      <w:r>
        <w:rPr>
          <w:rFonts w:hint="eastAsia" w:ascii="宋体" w:hAnsi="宋体" w:eastAsia="宋体" w:cs="宋体"/>
          <w:bCs/>
          <w:color w:val="auto"/>
          <w:sz w:val="24"/>
          <w:u w:val="single"/>
        </w:rPr>
        <w:t xml:space="preserve">  / </w:t>
      </w:r>
      <w:r>
        <w:rPr>
          <w:rFonts w:hint="eastAsia" w:ascii="宋体" w:hAnsi="宋体" w:eastAsia="宋体" w:cs="宋体"/>
          <w:bCs/>
          <w:color w:val="auto"/>
          <w:sz w:val="24"/>
        </w:rPr>
        <w:t>天内完成款项的支</w:t>
      </w:r>
      <w:r>
        <w:rPr>
          <w:rFonts w:hint="eastAsia" w:ascii="宋体" w:hAnsi="宋体" w:eastAsia="宋体" w:cs="宋体"/>
          <w:color w:val="auto"/>
          <w:sz w:val="24"/>
        </w:rPr>
        <w:t>付。</w:t>
      </w:r>
    </w:p>
    <w:p w14:paraId="2EF95E10">
      <w:pPr>
        <w:keepNext/>
        <w:keepLines/>
        <w:spacing w:line="480" w:lineRule="exact"/>
        <w:outlineLvl w:val="3"/>
        <w:rPr>
          <w:rFonts w:hint="eastAsia" w:ascii="宋体" w:hAnsi="宋体" w:eastAsia="宋体" w:cs="宋体"/>
          <w:bCs/>
          <w:color w:val="auto"/>
          <w:sz w:val="24"/>
        </w:rPr>
      </w:pPr>
      <w:bookmarkStart w:id="747" w:name="_Toc351203650"/>
      <w:r>
        <w:rPr>
          <w:rFonts w:hint="eastAsia" w:ascii="宋体" w:hAnsi="宋体" w:eastAsia="宋体" w:cs="宋体"/>
          <w:bCs/>
          <w:color w:val="auto"/>
          <w:sz w:val="24"/>
        </w:rPr>
        <w:t>18. 保险</w:t>
      </w:r>
      <w:bookmarkEnd w:id="747"/>
    </w:p>
    <w:p w14:paraId="2F9A6308">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18.1 工程保险</w:t>
      </w:r>
    </w:p>
    <w:p w14:paraId="50D5EDD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关于工程保险的特别约定：</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工程开工前，乙方应为所雇用的、参与本建设工程项目的现场管理人员、施工人员办理工伤责任保险、人身意外保险等相关保险，支付保险费用。</w:t>
      </w:r>
    </w:p>
    <w:p w14:paraId="3A132DD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 乙方应为所有进入施工场地的所有材料和设备办理财产保险，支付保险费用。</w:t>
      </w:r>
    </w:p>
    <w:p w14:paraId="0CD1B8C5">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 本建设工程项目部分内容实行分包的，乙方应事先按规定，要求分包人办理保险，并对分包人的保险办理情况予以审核。</w:t>
      </w:r>
    </w:p>
    <w:p w14:paraId="64AA0B1F">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 乙方怠于办理保险，或乙方未要求并监督分包人办理保险，致使人身、财产损失得不到保险补偿的，由乙方承担。</w:t>
      </w:r>
    </w:p>
    <w:p w14:paraId="6A798EE2">
      <w:pPr>
        <w:spacing w:line="480" w:lineRule="exact"/>
        <w:rPr>
          <w:rFonts w:hint="eastAsia" w:ascii="宋体" w:hAnsi="宋体" w:eastAsia="宋体" w:cs="宋体"/>
          <w:color w:val="auto"/>
          <w:sz w:val="24"/>
        </w:rPr>
      </w:pPr>
      <w:r>
        <w:rPr>
          <w:rFonts w:hint="eastAsia" w:ascii="宋体" w:hAnsi="宋体" w:eastAsia="宋体" w:cs="宋体"/>
          <w:color w:val="auto"/>
          <w:sz w:val="24"/>
        </w:rPr>
        <w:t>18.3 其他保险</w:t>
      </w:r>
    </w:p>
    <w:p w14:paraId="546B6026">
      <w:pPr>
        <w:spacing w:line="480" w:lineRule="exact"/>
        <w:rPr>
          <w:rFonts w:hint="eastAsia" w:ascii="宋体" w:hAnsi="宋体" w:eastAsia="宋体" w:cs="宋体"/>
          <w:color w:val="auto"/>
          <w:sz w:val="24"/>
        </w:rPr>
      </w:pPr>
      <w:r>
        <w:rPr>
          <w:rFonts w:hint="eastAsia" w:ascii="宋体" w:hAnsi="宋体" w:eastAsia="宋体" w:cs="宋体"/>
          <w:color w:val="auto"/>
          <w:sz w:val="24"/>
        </w:rPr>
        <w:t>关于其他保险的约定：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65468CC">
      <w:pPr>
        <w:spacing w:line="480" w:lineRule="exact"/>
        <w:rPr>
          <w:rFonts w:hint="eastAsia" w:ascii="宋体" w:hAnsi="宋体" w:eastAsia="宋体" w:cs="宋体"/>
          <w:color w:val="auto"/>
          <w:sz w:val="24"/>
        </w:rPr>
      </w:pPr>
      <w:r>
        <w:rPr>
          <w:rFonts w:hint="eastAsia" w:ascii="宋体" w:hAnsi="宋体" w:eastAsia="宋体" w:cs="宋体"/>
          <w:color w:val="auto"/>
          <w:sz w:val="24"/>
        </w:rPr>
        <w:t>承包人是否应为其施工设备等办理财产保险：</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 xml:space="preserve">   </w:t>
      </w:r>
    </w:p>
    <w:p w14:paraId="5F452F87">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18.7 通知义务</w:t>
      </w:r>
    </w:p>
    <w:p w14:paraId="7C3D2A9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关于变更保险合同时的通知义务的约定：                  </w:t>
      </w:r>
    </w:p>
    <w:bookmarkEnd w:id="707"/>
    <w:bookmarkEnd w:id="708"/>
    <w:bookmarkEnd w:id="709"/>
    <w:bookmarkEnd w:id="710"/>
    <w:bookmarkEnd w:id="711"/>
    <w:bookmarkEnd w:id="712"/>
    <w:bookmarkEnd w:id="713"/>
    <w:bookmarkEnd w:id="714"/>
    <w:bookmarkEnd w:id="715"/>
    <w:bookmarkEnd w:id="716"/>
    <w:bookmarkEnd w:id="717"/>
    <w:bookmarkEnd w:id="718"/>
    <w:bookmarkEnd w:id="739"/>
    <w:p w14:paraId="5197561E">
      <w:pPr>
        <w:keepNext/>
        <w:keepLines/>
        <w:spacing w:line="480" w:lineRule="exact"/>
        <w:outlineLvl w:val="3"/>
        <w:rPr>
          <w:rFonts w:hint="eastAsia" w:ascii="宋体" w:hAnsi="宋体" w:eastAsia="宋体" w:cs="宋体"/>
          <w:bCs/>
          <w:color w:val="auto"/>
          <w:sz w:val="24"/>
        </w:rPr>
      </w:pPr>
      <w:bookmarkStart w:id="748" w:name="_Toc351203651"/>
      <w:r>
        <w:rPr>
          <w:rFonts w:hint="eastAsia" w:ascii="宋体" w:hAnsi="宋体" w:eastAsia="宋体" w:cs="宋体"/>
          <w:bCs/>
          <w:color w:val="auto"/>
          <w:sz w:val="24"/>
        </w:rPr>
        <w:t>20. 争议解决</w:t>
      </w:r>
      <w:bookmarkEnd w:id="748"/>
    </w:p>
    <w:bookmarkEnd w:id="719"/>
    <w:bookmarkEnd w:id="720"/>
    <w:p w14:paraId="35CF9B89">
      <w:pPr>
        <w:spacing w:line="480" w:lineRule="exact"/>
        <w:rPr>
          <w:rFonts w:hint="eastAsia" w:ascii="宋体" w:hAnsi="宋体" w:eastAsia="宋体" w:cs="宋体"/>
          <w:color w:val="auto"/>
          <w:sz w:val="24"/>
        </w:rPr>
      </w:pPr>
      <w:bookmarkStart w:id="749" w:name="_Toc502158607"/>
      <w:bookmarkStart w:id="750" w:name="_Toc499890312"/>
      <w:r>
        <w:rPr>
          <w:rFonts w:hint="eastAsia" w:ascii="宋体" w:hAnsi="宋体" w:eastAsia="宋体" w:cs="宋体"/>
          <w:color w:val="auto"/>
          <w:sz w:val="24"/>
        </w:rPr>
        <w:t>20.3 争</w:t>
      </w:r>
      <w:bookmarkEnd w:id="721"/>
      <w:r>
        <w:rPr>
          <w:rFonts w:hint="eastAsia" w:ascii="宋体" w:hAnsi="宋体" w:eastAsia="宋体" w:cs="宋体"/>
          <w:color w:val="auto"/>
          <w:sz w:val="24"/>
        </w:rPr>
        <w:t>议评审</w:t>
      </w:r>
      <w:bookmarkEnd w:id="749"/>
      <w:bookmarkEnd w:id="750"/>
    </w:p>
    <w:p w14:paraId="788E9A0D">
      <w:pPr>
        <w:spacing w:line="480" w:lineRule="exact"/>
        <w:ind w:left="142" w:leftChars="71" w:firstLine="360" w:firstLineChars="150"/>
        <w:jc w:val="left"/>
        <w:rPr>
          <w:rFonts w:hint="eastAsia" w:ascii="宋体" w:hAnsi="宋体" w:eastAsia="宋体" w:cs="宋体"/>
          <w:color w:val="auto"/>
          <w:sz w:val="24"/>
        </w:rPr>
      </w:pPr>
      <w:r>
        <w:rPr>
          <w:rFonts w:hint="eastAsia" w:ascii="宋体" w:hAnsi="宋体" w:eastAsia="宋体" w:cs="宋体"/>
          <w:color w:val="auto"/>
          <w:sz w:val="24"/>
        </w:rPr>
        <w:t>合同当事人是否同意将工程争议提交争议评审小组决定：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1B8E946">
      <w:pPr>
        <w:spacing w:line="480" w:lineRule="exact"/>
        <w:rPr>
          <w:rFonts w:hint="eastAsia" w:ascii="宋体" w:hAnsi="宋体" w:eastAsia="宋体" w:cs="宋体"/>
          <w:color w:val="auto"/>
          <w:sz w:val="24"/>
        </w:rPr>
      </w:pPr>
      <w:bookmarkStart w:id="751" w:name="_Toc499890313"/>
      <w:bookmarkStart w:id="752" w:name="_Toc502158608"/>
      <w:r>
        <w:rPr>
          <w:rFonts w:hint="eastAsia" w:ascii="宋体" w:hAnsi="宋体" w:eastAsia="宋体" w:cs="宋体"/>
          <w:color w:val="auto"/>
          <w:sz w:val="24"/>
        </w:rPr>
        <w:t>20.3.1 争议评审小组的确定</w:t>
      </w:r>
      <w:bookmarkEnd w:id="751"/>
      <w:bookmarkEnd w:id="752"/>
    </w:p>
    <w:p w14:paraId="7DD9E25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争议评审小组成员的确定：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CD217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选定争议评审员的期限：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A8A71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争议评审小组成员的报酬承担方式：</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3FAAC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其他事项的约定：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187F05C">
      <w:pPr>
        <w:spacing w:line="480" w:lineRule="exact"/>
        <w:rPr>
          <w:rFonts w:hint="eastAsia" w:ascii="宋体" w:hAnsi="宋体" w:eastAsia="宋体" w:cs="宋体"/>
          <w:color w:val="auto"/>
          <w:sz w:val="24"/>
        </w:rPr>
      </w:pPr>
      <w:bookmarkStart w:id="753" w:name="_Toc499890314"/>
      <w:bookmarkStart w:id="754" w:name="_Toc502158609"/>
      <w:r>
        <w:rPr>
          <w:rFonts w:hint="eastAsia" w:ascii="宋体" w:hAnsi="宋体" w:eastAsia="宋体" w:cs="宋体"/>
          <w:color w:val="auto"/>
          <w:sz w:val="24"/>
        </w:rPr>
        <w:t>20.3.2 争议评审小组的决定</w:t>
      </w:r>
      <w:bookmarkEnd w:id="753"/>
      <w:bookmarkEnd w:id="754"/>
    </w:p>
    <w:p w14:paraId="171CBF4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合同当事人关于本项的约定：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4E2058B">
      <w:pPr>
        <w:spacing w:line="480" w:lineRule="exact"/>
        <w:rPr>
          <w:rFonts w:hint="eastAsia" w:ascii="宋体" w:hAnsi="宋体" w:eastAsia="宋体" w:cs="宋体"/>
          <w:color w:val="auto"/>
          <w:sz w:val="24"/>
        </w:rPr>
      </w:pPr>
      <w:bookmarkStart w:id="755" w:name="_Toc502158610"/>
      <w:bookmarkStart w:id="756" w:name="_Toc499890315"/>
      <w:r>
        <w:rPr>
          <w:rFonts w:hint="eastAsia" w:ascii="宋体" w:hAnsi="宋体" w:eastAsia="宋体" w:cs="宋体"/>
          <w:color w:val="auto"/>
          <w:sz w:val="24"/>
        </w:rPr>
        <w:t>20.4仲裁或诉讼</w:t>
      </w:r>
      <w:bookmarkEnd w:id="722"/>
      <w:bookmarkEnd w:id="755"/>
      <w:bookmarkEnd w:id="756"/>
    </w:p>
    <w:p w14:paraId="2DFB72A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因合同及合同有关事项发生的争议，按下列第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种方式解决：</w:t>
      </w:r>
    </w:p>
    <w:p w14:paraId="226B0DC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（1）向</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仲裁委员会申请仲裁；</w:t>
      </w:r>
    </w:p>
    <w:p w14:paraId="7FFC1DD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（2）向</w:t>
      </w:r>
      <w:r>
        <w:rPr>
          <w:rFonts w:hint="eastAsia" w:ascii="宋体" w:hAnsi="宋体" w:eastAsia="宋体" w:cs="宋体"/>
          <w:color w:val="auto"/>
          <w:sz w:val="24"/>
          <w:u w:val="single"/>
        </w:rPr>
        <w:t xml:space="preserve">   项目所在地人民法院  </w:t>
      </w:r>
      <w:r>
        <w:rPr>
          <w:rFonts w:hint="eastAsia" w:ascii="宋体" w:hAnsi="宋体" w:eastAsia="宋体" w:cs="宋体"/>
          <w:color w:val="auto"/>
          <w:sz w:val="24"/>
        </w:rPr>
        <w:t>人民法院起诉。</w:t>
      </w:r>
      <w:bookmarkEnd w:id="723"/>
      <w:bookmarkEnd w:id="724"/>
      <w:bookmarkEnd w:id="725"/>
      <w:bookmarkEnd w:id="726"/>
      <w:bookmarkEnd w:id="727"/>
      <w:bookmarkEnd w:id="728"/>
    </w:p>
    <w:p w14:paraId="0612F604">
      <w:pPr>
        <w:spacing w:line="480" w:lineRule="exact"/>
        <w:jc w:val="left"/>
        <w:rPr>
          <w:rFonts w:hint="eastAsia" w:ascii="宋体" w:hAnsi="宋体" w:eastAsia="宋体" w:cs="宋体"/>
          <w:color w:val="auto"/>
          <w:sz w:val="24"/>
        </w:rPr>
      </w:pPr>
      <w:r>
        <w:rPr>
          <w:rFonts w:hint="eastAsia" w:ascii="宋体" w:hAnsi="宋体" w:eastAsia="宋体" w:cs="宋体"/>
          <w:color w:val="auto"/>
          <w:sz w:val="24"/>
        </w:rPr>
        <w:t>21、其他约定</w:t>
      </w:r>
    </w:p>
    <w:p w14:paraId="2074B0A0">
      <w:pPr>
        <w:spacing w:line="480" w:lineRule="exact"/>
        <w:ind w:firstLine="482" w:firstLineChars="200"/>
        <w:rPr>
          <w:rFonts w:hint="eastAsia" w:ascii="宋体" w:hAnsi="宋体" w:eastAsia="宋体" w:cs="宋体"/>
          <w:b/>
          <w:color w:val="auto"/>
          <w:sz w:val="24"/>
        </w:rPr>
      </w:pPr>
      <w:r>
        <w:rPr>
          <w:rFonts w:hint="eastAsia" w:ascii="宋体" w:hAnsi="宋体" w:eastAsia="宋体" w:cs="宋体"/>
          <w:b/>
          <w:color w:val="auto"/>
          <w:sz w:val="24"/>
        </w:rPr>
        <w:t>乙方应按时足额发放农民工工资，不得有拖欠、克扣等行为，否则，由此引发的一切后果皆由乙方负责，必要时甲方有权从乙方工程款中直接扣除。</w:t>
      </w:r>
    </w:p>
    <w:p w14:paraId="37A8B44E">
      <w:pPr>
        <w:tabs>
          <w:tab w:val="left" w:pos="219"/>
        </w:tabs>
        <w:spacing w:line="480" w:lineRule="exact"/>
        <w:ind w:firstLine="210"/>
        <w:rPr>
          <w:rFonts w:hint="eastAsia" w:ascii="宋体" w:hAnsi="宋体" w:eastAsia="宋体" w:cs="宋体"/>
          <w:color w:val="auto"/>
        </w:rPr>
      </w:pPr>
    </w:p>
    <w:p w14:paraId="5E19E76E">
      <w:pPr>
        <w:spacing w:line="480" w:lineRule="exact"/>
        <w:ind w:firstLine="480" w:firstLineChars="200"/>
        <w:rPr>
          <w:rFonts w:hint="eastAsia" w:ascii="宋体" w:hAnsi="宋体" w:eastAsia="宋体" w:cs="宋体"/>
          <w:color w:val="auto"/>
        </w:rPr>
      </w:pPr>
      <w:r>
        <w:rPr>
          <w:rFonts w:hint="eastAsia" w:ascii="宋体" w:hAnsi="宋体" w:eastAsia="宋体" w:cs="宋体"/>
          <w:color w:val="auto"/>
          <w:sz w:val="24"/>
        </w:rPr>
        <w:br w:type="page"/>
      </w:r>
      <w:bookmarkStart w:id="757" w:name="_Toc370727431"/>
      <w:bookmarkStart w:id="758" w:name="_Toc351203652"/>
      <w:bookmarkStart w:id="759" w:name="_Toc371020121"/>
    </w:p>
    <w:p w14:paraId="22D051A9">
      <w:pPr>
        <w:spacing w:line="480" w:lineRule="exact"/>
        <w:ind w:firstLine="640" w:firstLineChars="200"/>
        <w:jc w:val="center"/>
        <w:rPr>
          <w:rFonts w:hint="eastAsia" w:ascii="宋体" w:hAnsi="宋体" w:eastAsia="宋体" w:cs="宋体"/>
          <w:color w:val="auto"/>
          <w:sz w:val="24"/>
        </w:rPr>
      </w:pPr>
      <w:r>
        <w:rPr>
          <w:rFonts w:hint="eastAsia" w:ascii="宋体" w:hAnsi="宋体" w:eastAsia="宋体" w:cs="宋体"/>
          <w:color w:val="auto"/>
          <w:sz w:val="32"/>
          <w:szCs w:val="32"/>
        </w:rPr>
        <w:t>附     件</w:t>
      </w:r>
      <w:bookmarkEnd w:id="757"/>
      <w:bookmarkEnd w:id="758"/>
      <w:bookmarkEnd w:id="759"/>
    </w:p>
    <w:p w14:paraId="2CD98D0C">
      <w:pPr>
        <w:spacing w:line="52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3104D83B">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协议书附件：</w:t>
      </w:r>
    </w:p>
    <w:p w14:paraId="21E8253B">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附件1：承包人承揽工程项目一览表</w:t>
      </w:r>
    </w:p>
    <w:p w14:paraId="61E8FB15">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专用合同条款附件：</w:t>
      </w:r>
    </w:p>
    <w:p w14:paraId="41F54CB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附件2：发包人供应材料设备一览表</w:t>
      </w:r>
    </w:p>
    <w:p w14:paraId="7A8DCF04">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附件3：工程质量保修书</w:t>
      </w:r>
    </w:p>
    <w:p w14:paraId="2D4BBCE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附件4：主要建设工程文件目录</w:t>
      </w:r>
    </w:p>
    <w:p w14:paraId="4D9B75F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附件5：承包人用于本工程施工的机械设备表</w:t>
      </w:r>
    </w:p>
    <w:p w14:paraId="6008479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附件6：承包人主要施工管理人员表</w:t>
      </w:r>
    </w:p>
    <w:p w14:paraId="38B01A3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附件7：履约担保格式</w:t>
      </w:r>
    </w:p>
    <w:p w14:paraId="56E9A09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附件8：专业工程暂估价一览表</w:t>
      </w:r>
    </w:p>
    <w:p w14:paraId="5BC1C18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附件9：建设工程廉政责任书</w:t>
      </w:r>
    </w:p>
    <w:p w14:paraId="332B272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附件10：安全施工协议</w:t>
      </w:r>
    </w:p>
    <w:p w14:paraId="1988B57E">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附件11：廉洁合同</w:t>
      </w:r>
    </w:p>
    <w:p w14:paraId="2CA76576">
      <w:pPr>
        <w:tabs>
          <w:tab w:val="left" w:pos="219"/>
        </w:tabs>
        <w:ind w:firstLine="210"/>
        <w:rPr>
          <w:rFonts w:hint="eastAsia" w:ascii="宋体" w:hAnsi="宋体" w:eastAsia="宋体" w:cs="宋体"/>
          <w:color w:val="auto"/>
        </w:rPr>
      </w:pPr>
    </w:p>
    <w:p w14:paraId="2CEC2CAC">
      <w:pPr>
        <w:tabs>
          <w:tab w:val="left" w:pos="219"/>
        </w:tabs>
        <w:ind w:firstLine="210"/>
        <w:rPr>
          <w:rFonts w:hint="eastAsia" w:ascii="宋体" w:hAnsi="宋体" w:eastAsia="宋体" w:cs="宋体"/>
          <w:color w:val="auto"/>
        </w:rPr>
      </w:pPr>
    </w:p>
    <w:p w14:paraId="7B7A7CED">
      <w:pPr>
        <w:spacing w:line="360" w:lineRule="auto"/>
        <w:ind w:firstLine="480" w:firstLineChars="200"/>
        <w:jc w:val="left"/>
        <w:rPr>
          <w:rFonts w:hint="eastAsia" w:ascii="宋体" w:hAnsi="宋体" w:eastAsia="宋体" w:cs="宋体"/>
          <w:color w:val="auto"/>
          <w:sz w:val="24"/>
        </w:rPr>
      </w:pPr>
    </w:p>
    <w:p w14:paraId="25178404">
      <w:pPr>
        <w:spacing w:line="520" w:lineRule="exact"/>
        <w:jc w:val="left"/>
        <w:rPr>
          <w:rFonts w:hint="eastAsia" w:ascii="宋体" w:hAnsi="宋体" w:eastAsia="宋体" w:cs="宋体"/>
          <w:color w:val="auto"/>
          <w:sz w:val="24"/>
        </w:rPr>
      </w:pPr>
    </w:p>
    <w:p w14:paraId="123040EF">
      <w:pPr>
        <w:spacing w:line="520" w:lineRule="exact"/>
        <w:jc w:val="left"/>
        <w:rPr>
          <w:rFonts w:hint="eastAsia" w:ascii="宋体" w:hAnsi="宋体" w:eastAsia="宋体" w:cs="宋体"/>
          <w:color w:val="auto"/>
          <w:sz w:val="24"/>
        </w:rPr>
      </w:pPr>
    </w:p>
    <w:p w14:paraId="6037BC22">
      <w:pPr>
        <w:spacing w:line="520" w:lineRule="exact"/>
        <w:jc w:val="left"/>
        <w:rPr>
          <w:rFonts w:hint="eastAsia" w:ascii="宋体" w:hAnsi="宋体" w:eastAsia="宋体" w:cs="宋体"/>
          <w:color w:val="auto"/>
          <w:sz w:val="24"/>
        </w:rPr>
      </w:pPr>
    </w:p>
    <w:p w14:paraId="55393DBD">
      <w:pPr>
        <w:spacing w:line="520" w:lineRule="exact"/>
        <w:jc w:val="left"/>
        <w:rPr>
          <w:rFonts w:hint="eastAsia" w:ascii="宋体" w:hAnsi="宋体" w:eastAsia="宋体" w:cs="宋体"/>
          <w:color w:val="auto"/>
          <w:sz w:val="24"/>
        </w:rPr>
      </w:pPr>
    </w:p>
    <w:p w14:paraId="10027040">
      <w:pPr>
        <w:spacing w:line="520" w:lineRule="exact"/>
        <w:jc w:val="left"/>
        <w:rPr>
          <w:rFonts w:hint="eastAsia" w:ascii="宋体" w:hAnsi="宋体" w:eastAsia="宋体" w:cs="宋体"/>
          <w:color w:val="auto"/>
          <w:sz w:val="24"/>
        </w:rPr>
      </w:pPr>
    </w:p>
    <w:p w14:paraId="48991301">
      <w:pPr>
        <w:spacing w:line="520" w:lineRule="exact"/>
        <w:jc w:val="left"/>
        <w:rPr>
          <w:rFonts w:hint="eastAsia" w:ascii="宋体" w:hAnsi="宋体" w:eastAsia="宋体" w:cs="宋体"/>
          <w:color w:val="auto"/>
          <w:sz w:val="24"/>
        </w:rPr>
      </w:pPr>
    </w:p>
    <w:p w14:paraId="337AD957">
      <w:pPr>
        <w:spacing w:line="520" w:lineRule="exact"/>
        <w:jc w:val="left"/>
        <w:rPr>
          <w:rFonts w:hint="eastAsia" w:ascii="宋体" w:hAnsi="宋体" w:eastAsia="宋体" w:cs="宋体"/>
          <w:color w:val="auto"/>
          <w:sz w:val="24"/>
        </w:rPr>
      </w:pPr>
    </w:p>
    <w:p w14:paraId="0AF0BF7E">
      <w:pPr>
        <w:spacing w:line="520" w:lineRule="exact"/>
        <w:jc w:val="left"/>
        <w:rPr>
          <w:rFonts w:hint="eastAsia" w:ascii="宋体" w:hAnsi="宋体" w:eastAsia="宋体" w:cs="宋体"/>
          <w:color w:val="auto"/>
          <w:sz w:val="24"/>
        </w:rPr>
      </w:pPr>
    </w:p>
    <w:p w14:paraId="50EEF2EE">
      <w:pPr>
        <w:spacing w:line="520" w:lineRule="exact"/>
        <w:jc w:val="left"/>
        <w:rPr>
          <w:rFonts w:hint="eastAsia" w:ascii="宋体" w:hAnsi="宋体" w:eastAsia="宋体" w:cs="宋体"/>
          <w:color w:val="auto"/>
          <w:sz w:val="24"/>
        </w:rPr>
      </w:pPr>
    </w:p>
    <w:p w14:paraId="79EA6A1A">
      <w:pPr>
        <w:spacing w:line="520" w:lineRule="exact"/>
        <w:jc w:val="left"/>
        <w:rPr>
          <w:rFonts w:hint="eastAsia" w:ascii="宋体" w:hAnsi="宋体" w:eastAsia="宋体" w:cs="宋体"/>
          <w:color w:val="auto"/>
          <w:sz w:val="24"/>
        </w:rPr>
      </w:pPr>
    </w:p>
    <w:p w14:paraId="30F558E3">
      <w:pPr>
        <w:spacing w:line="520" w:lineRule="exact"/>
        <w:jc w:val="left"/>
        <w:rPr>
          <w:rFonts w:hint="eastAsia" w:ascii="宋体" w:hAnsi="宋体" w:eastAsia="宋体" w:cs="宋体"/>
          <w:color w:val="auto"/>
          <w:sz w:val="24"/>
        </w:rPr>
      </w:pPr>
    </w:p>
    <w:p w14:paraId="4CEE7EC7">
      <w:pPr>
        <w:rPr>
          <w:rFonts w:hint="eastAsia" w:ascii="宋体" w:hAnsi="宋体" w:eastAsia="宋体" w:cs="宋体"/>
          <w:b/>
          <w:bCs/>
          <w:color w:val="auto"/>
        </w:rPr>
      </w:pPr>
      <w:bookmarkStart w:id="760" w:name="_Toc421376581"/>
      <w:bookmarkStart w:id="761" w:name="_Toc421905919"/>
      <w:bookmarkStart w:id="762" w:name="_Toc370727432"/>
      <w:r>
        <w:rPr>
          <w:rFonts w:hint="eastAsia" w:ascii="宋体" w:hAnsi="宋体" w:eastAsia="宋体" w:cs="宋体"/>
          <w:b/>
          <w:bCs/>
          <w:color w:val="auto"/>
        </w:rPr>
        <w:br w:type="page"/>
      </w:r>
    </w:p>
    <w:p w14:paraId="4F5FD69A">
      <w:pPr>
        <w:keepNext/>
        <w:keepLines/>
        <w:rPr>
          <w:rFonts w:hint="eastAsia" w:ascii="宋体" w:hAnsi="宋体" w:eastAsia="宋体" w:cs="宋体"/>
          <w:b/>
          <w:bCs/>
          <w:color w:val="auto"/>
        </w:rPr>
      </w:pPr>
      <w:r>
        <w:rPr>
          <w:rFonts w:hint="eastAsia" w:ascii="宋体" w:hAnsi="宋体" w:eastAsia="宋体" w:cs="宋体"/>
          <w:b/>
          <w:bCs/>
          <w:color w:val="auto"/>
        </w:rPr>
        <w:t>附件1：</w:t>
      </w:r>
      <w:bookmarkEnd w:id="760"/>
      <w:bookmarkEnd w:id="761"/>
      <w:bookmarkEnd w:id="762"/>
    </w:p>
    <w:p w14:paraId="2AB8BF7E">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承包人承揽工程项目一览表</w:t>
      </w:r>
    </w:p>
    <w:tbl>
      <w:tblPr>
        <w:tblStyle w:val="1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2"/>
        <w:gridCol w:w="992"/>
        <w:gridCol w:w="1276"/>
        <w:gridCol w:w="992"/>
        <w:gridCol w:w="850"/>
        <w:gridCol w:w="709"/>
        <w:gridCol w:w="992"/>
        <w:gridCol w:w="1276"/>
        <w:gridCol w:w="851"/>
        <w:gridCol w:w="850"/>
      </w:tblGrid>
      <w:tr w14:paraId="45914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2" w:type="dxa"/>
            <w:tcBorders>
              <w:top w:val="single" w:color="auto" w:sz="12" w:space="0"/>
              <w:bottom w:val="double" w:color="auto" w:sz="6" w:space="0"/>
            </w:tcBorders>
            <w:vAlign w:val="center"/>
          </w:tcPr>
          <w:p w14:paraId="0C970DA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单位工程名称</w:t>
            </w:r>
          </w:p>
        </w:tc>
        <w:tc>
          <w:tcPr>
            <w:tcW w:w="992" w:type="dxa"/>
            <w:tcBorders>
              <w:top w:val="single" w:color="auto" w:sz="12" w:space="0"/>
              <w:bottom w:val="double" w:color="auto" w:sz="6" w:space="0"/>
            </w:tcBorders>
            <w:vAlign w:val="center"/>
          </w:tcPr>
          <w:p w14:paraId="19F49BF0">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建设规模</w:t>
            </w:r>
          </w:p>
        </w:tc>
        <w:tc>
          <w:tcPr>
            <w:tcW w:w="1276" w:type="dxa"/>
            <w:tcBorders>
              <w:top w:val="single" w:color="auto" w:sz="12" w:space="0"/>
              <w:bottom w:val="double" w:color="auto" w:sz="6" w:space="0"/>
            </w:tcBorders>
            <w:vAlign w:val="center"/>
          </w:tcPr>
          <w:p w14:paraId="580F03D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建筑面积(平方米)</w:t>
            </w:r>
          </w:p>
        </w:tc>
        <w:tc>
          <w:tcPr>
            <w:tcW w:w="992" w:type="dxa"/>
            <w:tcBorders>
              <w:top w:val="single" w:color="auto" w:sz="12" w:space="0"/>
              <w:bottom w:val="double" w:color="auto" w:sz="6" w:space="0"/>
            </w:tcBorders>
            <w:vAlign w:val="center"/>
          </w:tcPr>
          <w:p w14:paraId="5313AED7">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结构形式</w:t>
            </w:r>
          </w:p>
        </w:tc>
        <w:tc>
          <w:tcPr>
            <w:tcW w:w="850" w:type="dxa"/>
            <w:tcBorders>
              <w:top w:val="single" w:color="auto" w:sz="12" w:space="0"/>
              <w:bottom w:val="double" w:color="auto" w:sz="6" w:space="0"/>
            </w:tcBorders>
            <w:vAlign w:val="center"/>
          </w:tcPr>
          <w:p w14:paraId="3527567B">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层数</w:t>
            </w:r>
          </w:p>
        </w:tc>
        <w:tc>
          <w:tcPr>
            <w:tcW w:w="709" w:type="dxa"/>
            <w:tcBorders>
              <w:top w:val="single" w:color="auto" w:sz="12" w:space="0"/>
              <w:bottom w:val="double" w:color="auto" w:sz="6" w:space="0"/>
            </w:tcBorders>
            <w:vAlign w:val="center"/>
          </w:tcPr>
          <w:p w14:paraId="412D877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生产能力</w:t>
            </w:r>
          </w:p>
        </w:tc>
        <w:tc>
          <w:tcPr>
            <w:tcW w:w="992" w:type="dxa"/>
            <w:tcBorders>
              <w:top w:val="single" w:color="auto" w:sz="12" w:space="0"/>
              <w:bottom w:val="double" w:color="auto" w:sz="6" w:space="0"/>
            </w:tcBorders>
            <w:vAlign w:val="center"/>
          </w:tcPr>
          <w:p w14:paraId="0AB3F2AD">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设备安装内容</w:t>
            </w:r>
          </w:p>
        </w:tc>
        <w:tc>
          <w:tcPr>
            <w:tcW w:w="1276" w:type="dxa"/>
            <w:tcBorders>
              <w:top w:val="single" w:color="auto" w:sz="12" w:space="0"/>
              <w:bottom w:val="double" w:color="auto" w:sz="6" w:space="0"/>
            </w:tcBorders>
            <w:vAlign w:val="center"/>
          </w:tcPr>
          <w:p w14:paraId="34717AA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合同价格（元）</w:t>
            </w:r>
          </w:p>
        </w:tc>
        <w:tc>
          <w:tcPr>
            <w:tcW w:w="851" w:type="dxa"/>
            <w:tcBorders>
              <w:top w:val="single" w:color="auto" w:sz="12" w:space="0"/>
              <w:bottom w:val="double" w:color="auto" w:sz="6" w:space="0"/>
            </w:tcBorders>
            <w:vAlign w:val="center"/>
          </w:tcPr>
          <w:p w14:paraId="007B9EDC">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开工日期</w:t>
            </w:r>
          </w:p>
        </w:tc>
        <w:tc>
          <w:tcPr>
            <w:tcW w:w="850" w:type="dxa"/>
            <w:tcBorders>
              <w:top w:val="single" w:color="auto" w:sz="12" w:space="0"/>
              <w:bottom w:val="double" w:color="auto" w:sz="6" w:space="0"/>
            </w:tcBorders>
            <w:vAlign w:val="center"/>
          </w:tcPr>
          <w:p w14:paraId="2189FBE5">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竣工日期</w:t>
            </w:r>
          </w:p>
        </w:tc>
      </w:tr>
      <w:tr w14:paraId="656F4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double" w:color="auto" w:sz="6" w:space="0"/>
              <w:bottom w:val="single" w:color="auto" w:sz="6" w:space="0"/>
            </w:tcBorders>
            <w:vAlign w:val="center"/>
          </w:tcPr>
          <w:p w14:paraId="723DD8D7">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9B49482">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2FB2285A">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60C2D877">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2DF729EB">
            <w:pPr>
              <w:keepNext/>
              <w:tabs>
                <w:tab w:val="left" w:pos="219"/>
              </w:tabs>
              <w:spacing w:line="320" w:lineRule="exact"/>
              <w:ind w:left="62" w:right="62"/>
              <w:rPr>
                <w:rFonts w:hint="eastAsia" w:ascii="宋体" w:hAnsi="宋体" w:eastAsia="宋体" w:cs="宋体"/>
                <w:color w:val="auto"/>
              </w:rPr>
            </w:pPr>
          </w:p>
        </w:tc>
        <w:tc>
          <w:tcPr>
            <w:tcW w:w="709" w:type="dxa"/>
            <w:tcBorders>
              <w:top w:val="double" w:color="auto" w:sz="6" w:space="0"/>
              <w:bottom w:val="single" w:color="auto" w:sz="6" w:space="0"/>
            </w:tcBorders>
            <w:vAlign w:val="center"/>
          </w:tcPr>
          <w:p w14:paraId="7E0FEA4B">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39C3BDA">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5BB0F6BB">
            <w:pPr>
              <w:keepNext/>
              <w:tabs>
                <w:tab w:val="left" w:pos="219"/>
              </w:tabs>
              <w:spacing w:line="320" w:lineRule="exact"/>
              <w:ind w:left="62" w:right="62"/>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2EF64A49">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398CB101">
            <w:pPr>
              <w:keepNext/>
              <w:tabs>
                <w:tab w:val="left" w:pos="219"/>
              </w:tabs>
              <w:spacing w:line="320" w:lineRule="exact"/>
              <w:ind w:left="62" w:right="62"/>
              <w:rPr>
                <w:rFonts w:hint="eastAsia" w:ascii="宋体" w:hAnsi="宋体" w:eastAsia="宋体" w:cs="宋体"/>
                <w:color w:val="auto"/>
              </w:rPr>
            </w:pPr>
          </w:p>
        </w:tc>
      </w:tr>
      <w:tr w14:paraId="6763D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A39725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08E3E5F9">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9FA32D6">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7E7D0A1D">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DF9FA97">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A0F36AB">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4B1005B">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56792C7">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1176AF7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1363389">
            <w:pPr>
              <w:keepNext/>
              <w:tabs>
                <w:tab w:val="left" w:pos="219"/>
              </w:tabs>
              <w:spacing w:line="320" w:lineRule="exact"/>
              <w:ind w:left="62" w:right="62"/>
              <w:rPr>
                <w:rFonts w:hint="eastAsia" w:ascii="宋体" w:hAnsi="宋体" w:eastAsia="宋体" w:cs="宋体"/>
                <w:color w:val="auto"/>
              </w:rPr>
            </w:pPr>
          </w:p>
        </w:tc>
      </w:tr>
      <w:tr w14:paraId="5C127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C477837">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DBCE9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779247F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1DF6390">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1FB51F9">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1847BF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2293DF7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DF17975">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53CD3613">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02A05611">
            <w:pPr>
              <w:keepNext/>
              <w:tabs>
                <w:tab w:val="left" w:pos="219"/>
              </w:tabs>
              <w:spacing w:line="320" w:lineRule="exact"/>
              <w:ind w:left="62" w:right="62"/>
              <w:rPr>
                <w:rFonts w:hint="eastAsia" w:ascii="宋体" w:hAnsi="宋体" w:eastAsia="宋体" w:cs="宋体"/>
                <w:color w:val="auto"/>
              </w:rPr>
            </w:pPr>
          </w:p>
        </w:tc>
      </w:tr>
      <w:tr w14:paraId="39850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4A99964B">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12794B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680DF4F">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7903C7B1">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2110CF7B">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1CF47708">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9871D1C">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7F74A5A4">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903890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57AD96F5">
            <w:pPr>
              <w:keepNext/>
              <w:tabs>
                <w:tab w:val="left" w:pos="219"/>
              </w:tabs>
              <w:spacing w:line="320" w:lineRule="exact"/>
              <w:ind w:left="62" w:right="62"/>
              <w:rPr>
                <w:rFonts w:hint="eastAsia" w:ascii="宋体" w:hAnsi="宋体" w:eastAsia="宋体" w:cs="宋体"/>
                <w:color w:val="auto"/>
              </w:rPr>
            </w:pPr>
          </w:p>
        </w:tc>
      </w:tr>
      <w:tr w14:paraId="395A5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3FD0EF10">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D702203">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61D5A7D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944894">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FB14A6E">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0F8130AF">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6A35716E">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F4D6A38">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77F0B75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68B66C01">
            <w:pPr>
              <w:keepNext/>
              <w:tabs>
                <w:tab w:val="left" w:pos="219"/>
              </w:tabs>
              <w:spacing w:line="320" w:lineRule="exact"/>
              <w:ind w:left="62" w:right="62"/>
              <w:rPr>
                <w:rFonts w:hint="eastAsia" w:ascii="宋体" w:hAnsi="宋体" w:eastAsia="宋体" w:cs="宋体"/>
                <w:color w:val="auto"/>
              </w:rPr>
            </w:pPr>
          </w:p>
        </w:tc>
      </w:tr>
      <w:tr w14:paraId="3B431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5995BC9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070D88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42F8D8E">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F566A9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0144BD57">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45205DD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5BCD388">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380BBFDB">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5CBF7EC">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6CF2D786">
            <w:pPr>
              <w:keepNext/>
              <w:tabs>
                <w:tab w:val="left" w:pos="219"/>
              </w:tabs>
              <w:spacing w:line="320" w:lineRule="exact"/>
              <w:ind w:left="62" w:right="62"/>
              <w:rPr>
                <w:rFonts w:hint="eastAsia" w:ascii="宋体" w:hAnsi="宋体" w:eastAsia="宋体" w:cs="宋体"/>
                <w:color w:val="auto"/>
              </w:rPr>
            </w:pPr>
          </w:p>
        </w:tc>
      </w:tr>
    </w:tbl>
    <w:p w14:paraId="170D36D7">
      <w:pPr>
        <w:spacing w:line="440" w:lineRule="exact"/>
        <w:rPr>
          <w:rFonts w:hint="eastAsia" w:ascii="宋体" w:hAnsi="宋体" w:eastAsia="宋体" w:cs="宋体"/>
          <w:b/>
          <w:color w:val="auto"/>
          <w:sz w:val="30"/>
          <w:szCs w:val="30"/>
        </w:rPr>
      </w:pPr>
    </w:p>
    <w:p w14:paraId="307474CC">
      <w:pPr>
        <w:rPr>
          <w:rFonts w:hint="eastAsia" w:ascii="宋体" w:hAnsi="宋体" w:eastAsia="宋体" w:cs="宋体"/>
          <w:color w:val="auto"/>
        </w:rPr>
      </w:pPr>
      <w:bookmarkStart w:id="763" w:name="_Toc421905921"/>
      <w:bookmarkStart w:id="764" w:name="_Toc421376583"/>
      <w:bookmarkStart w:id="765" w:name="_Toc370727434"/>
      <w:r>
        <w:rPr>
          <w:rFonts w:hint="eastAsia" w:ascii="宋体" w:hAnsi="宋体" w:eastAsia="宋体" w:cs="宋体"/>
          <w:color w:val="auto"/>
        </w:rPr>
        <w:br w:type="page"/>
      </w:r>
    </w:p>
    <w:p w14:paraId="70FD9724">
      <w:pPr>
        <w:keepNext/>
        <w:keepLines/>
        <w:rPr>
          <w:rFonts w:hint="eastAsia" w:ascii="宋体" w:hAnsi="宋体" w:eastAsia="宋体" w:cs="宋体"/>
          <w:color w:val="auto"/>
        </w:rPr>
      </w:pPr>
      <w:r>
        <w:rPr>
          <w:rFonts w:hint="eastAsia" w:ascii="宋体" w:hAnsi="宋体" w:eastAsia="宋体" w:cs="宋体"/>
          <w:color w:val="auto"/>
        </w:rPr>
        <w:t>附</w:t>
      </w:r>
      <w:bookmarkStart w:id="766" w:name="_Toc296891265"/>
      <w:bookmarkStart w:id="767" w:name="_Toc296944564"/>
      <w:bookmarkStart w:id="768" w:name="_Toc296347224"/>
      <w:bookmarkStart w:id="769" w:name="_Toc296346726"/>
      <w:bookmarkStart w:id="770" w:name="_Toc296891053"/>
      <w:bookmarkStart w:id="771" w:name="_Toc296503225"/>
      <w:bookmarkStart w:id="772" w:name="_Toc267261692"/>
      <w:r>
        <w:rPr>
          <w:rFonts w:hint="eastAsia" w:ascii="宋体" w:hAnsi="宋体" w:eastAsia="宋体" w:cs="宋体"/>
          <w:color w:val="auto"/>
        </w:rPr>
        <w:t>件2：</w:t>
      </w:r>
      <w:bookmarkEnd w:id="763"/>
      <w:bookmarkEnd w:id="764"/>
      <w:bookmarkEnd w:id="765"/>
    </w:p>
    <w:p w14:paraId="4B9C3364">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发包人供应材料设备一览表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4"/>
        <w:gridCol w:w="1276"/>
        <w:gridCol w:w="934"/>
        <w:gridCol w:w="851"/>
        <w:gridCol w:w="992"/>
        <w:gridCol w:w="1134"/>
        <w:gridCol w:w="992"/>
        <w:gridCol w:w="851"/>
        <w:gridCol w:w="1134"/>
        <w:gridCol w:w="966"/>
      </w:tblGrid>
      <w:tr w14:paraId="71DDE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624" w:type="dxa"/>
            <w:tcBorders>
              <w:top w:val="single" w:color="auto" w:sz="12" w:space="0"/>
              <w:bottom w:val="double" w:color="auto" w:sz="6" w:space="0"/>
            </w:tcBorders>
            <w:vAlign w:val="center"/>
          </w:tcPr>
          <w:p w14:paraId="426C722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276" w:type="dxa"/>
            <w:tcBorders>
              <w:top w:val="single" w:color="auto" w:sz="12" w:space="0"/>
              <w:bottom w:val="double" w:color="auto" w:sz="6" w:space="0"/>
            </w:tcBorders>
            <w:vAlign w:val="center"/>
          </w:tcPr>
          <w:p w14:paraId="5563E81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材料、</w:t>
            </w:r>
          </w:p>
          <w:p w14:paraId="74CB4405">
            <w:pPr>
              <w:keepNext/>
              <w:tabs>
                <w:tab w:val="left" w:pos="219"/>
              </w:tabs>
              <w:spacing w:line="280" w:lineRule="exact"/>
              <w:ind w:right="63"/>
              <w:rPr>
                <w:rFonts w:hint="eastAsia" w:ascii="宋体" w:hAnsi="宋体" w:eastAsia="宋体" w:cs="宋体"/>
                <w:color w:val="auto"/>
              </w:rPr>
            </w:pPr>
            <w:r>
              <w:rPr>
                <w:rFonts w:hint="eastAsia" w:ascii="宋体" w:hAnsi="宋体" w:eastAsia="宋体" w:cs="宋体"/>
                <w:color w:val="auto"/>
              </w:rPr>
              <w:t>设备品种</w:t>
            </w:r>
          </w:p>
        </w:tc>
        <w:tc>
          <w:tcPr>
            <w:tcW w:w="934" w:type="dxa"/>
            <w:tcBorders>
              <w:top w:val="single" w:color="auto" w:sz="12" w:space="0"/>
              <w:bottom w:val="double" w:color="auto" w:sz="6" w:space="0"/>
            </w:tcBorders>
            <w:vAlign w:val="center"/>
          </w:tcPr>
          <w:p w14:paraId="34FD5E3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851" w:type="dxa"/>
            <w:tcBorders>
              <w:top w:val="single" w:color="auto" w:sz="12" w:space="0"/>
              <w:bottom w:val="double" w:color="auto" w:sz="6" w:space="0"/>
            </w:tcBorders>
            <w:vAlign w:val="center"/>
          </w:tcPr>
          <w:p w14:paraId="77143B1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单位</w:t>
            </w:r>
          </w:p>
        </w:tc>
        <w:tc>
          <w:tcPr>
            <w:tcW w:w="992" w:type="dxa"/>
            <w:tcBorders>
              <w:top w:val="single" w:color="auto" w:sz="12" w:space="0"/>
              <w:bottom w:val="double" w:color="auto" w:sz="6" w:space="0"/>
            </w:tcBorders>
            <w:vAlign w:val="center"/>
          </w:tcPr>
          <w:p w14:paraId="5E2CF79D">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1134" w:type="dxa"/>
            <w:tcBorders>
              <w:top w:val="single" w:color="auto" w:sz="12" w:space="0"/>
              <w:bottom w:val="double" w:color="auto" w:sz="6" w:space="0"/>
            </w:tcBorders>
            <w:vAlign w:val="center"/>
          </w:tcPr>
          <w:p w14:paraId="7E243CD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单价（元）</w:t>
            </w:r>
          </w:p>
        </w:tc>
        <w:tc>
          <w:tcPr>
            <w:tcW w:w="992" w:type="dxa"/>
            <w:tcBorders>
              <w:top w:val="single" w:color="auto" w:sz="12" w:space="0"/>
              <w:bottom w:val="double" w:color="auto" w:sz="6" w:space="0"/>
            </w:tcBorders>
            <w:vAlign w:val="center"/>
          </w:tcPr>
          <w:p w14:paraId="4F3EF92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质量等级</w:t>
            </w:r>
          </w:p>
        </w:tc>
        <w:tc>
          <w:tcPr>
            <w:tcW w:w="851" w:type="dxa"/>
            <w:tcBorders>
              <w:top w:val="single" w:color="auto" w:sz="12" w:space="0"/>
              <w:bottom w:val="double" w:color="auto" w:sz="6" w:space="0"/>
            </w:tcBorders>
            <w:vAlign w:val="center"/>
          </w:tcPr>
          <w:p w14:paraId="3DE8CFCA">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供应时间</w:t>
            </w:r>
          </w:p>
        </w:tc>
        <w:tc>
          <w:tcPr>
            <w:tcW w:w="1134" w:type="dxa"/>
            <w:tcBorders>
              <w:top w:val="single" w:color="auto" w:sz="12" w:space="0"/>
              <w:bottom w:val="double" w:color="auto" w:sz="6" w:space="0"/>
            </w:tcBorders>
            <w:vAlign w:val="center"/>
          </w:tcPr>
          <w:p w14:paraId="27785FEF">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送达地点</w:t>
            </w:r>
          </w:p>
        </w:tc>
        <w:tc>
          <w:tcPr>
            <w:tcW w:w="966" w:type="dxa"/>
            <w:tcBorders>
              <w:top w:val="single" w:color="auto" w:sz="12" w:space="0"/>
              <w:bottom w:val="double" w:color="auto" w:sz="6" w:space="0"/>
            </w:tcBorders>
            <w:vAlign w:val="center"/>
          </w:tcPr>
          <w:p w14:paraId="50052EB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62875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double" w:color="auto" w:sz="6" w:space="0"/>
              <w:bottom w:val="single" w:color="auto" w:sz="6" w:space="0"/>
            </w:tcBorders>
            <w:vAlign w:val="center"/>
          </w:tcPr>
          <w:p w14:paraId="684BB3D1">
            <w:pPr>
              <w:keepNext/>
              <w:tabs>
                <w:tab w:val="left" w:pos="219"/>
              </w:tabs>
              <w:spacing w:line="28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3B3E52D6">
            <w:pPr>
              <w:keepNext/>
              <w:tabs>
                <w:tab w:val="left" w:pos="219"/>
              </w:tabs>
              <w:spacing w:line="280" w:lineRule="exact"/>
              <w:ind w:left="63" w:right="63"/>
              <w:rPr>
                <w:rFonts w:hint="eastAsia" w:ascii="宋体" w:hAnsi="宋体" w:eastAsia="宋体" w:cs="宋体"/>
                <w:color w:val="auto"/>
              </w:rPr>
            </w:pPr>
          </w:p>
        </w:tc>
        <w:tc>
          <w:tcPr>
            <w:tcW w:w="934" w:type="dxa"/>
            <w:tcBorders>
              <w:top w:val="double" w:color="auto" w:sz="6" w:space="0"/>
              <w:bottom w:val="single" w:color="auto" w:sz="6" w:space="0"/>
            </w:tcBorders>
            <w:vAlign w:val="center"/>
          </w:tcPr>
          <w:p w14:paraId="60FCA386">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71A25F8">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212F7037">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33F0AEA5">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3368C06A">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4AA7F7E">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2BE9EE93">
            <w:pPr>
              <w:keepNext/>
              <w:tabs>
                <w:tab w:val="left" w:pos="219"/>
              </w:tabs>
              <w:spacing w:line="280" w:lineRule="exact"/>
              <w:ind w:left="63" w:right="63"/>
              <w:rPr>
                <w:rFonts w:hint="eastAsia" w:ascii="宋体" w:hAnsi="宋体" w:eastAsia="宋体" w:cs="宋体"/>
                <w:color w:val="auto"/>
              </w:rPr>
            </w:pPr>
          </w:p>
        </w:tc>
        <w:tc>
          <w:tcPr>
            <w:tcW w:w="966" w:type="dxa"/>
            <w:tcBorders>
              <w:top w:val="double" w:color="auto" w:sz="6" w:space="0"/>
              <w:bottom w:val="single" w:color="auto" w:sz="6" w:space="0"/>
            </w:tcBorders>
            <w:vAlign w:val="center"/>
          </w:tcPr>
          <w:p w14:paraId="48724329">
            <w:pPr>
              <w:keepNext/>
              <w:tabs>
                <w:tab w:val="left" w:pos="219"/>
              </w:tabs>
              <w:spacing w:line="280" w:lineRule="exact"/>
              <w:ind w:left="63" w:right="63"/>
              <w:rPr>
                <w:rFonts w:hint="eastAsia" w:ascii="宋体" w:hAnsi="宋体" w:eastAsia="宋体" w:cs="宋体"/>
                <w:color w:val="auto"/>
              </w:rPr>
            </w:pPr>
          </w:p>
        </w:tc>
      </w:tr>
      <w:tr w14:paraId="166D5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nil"/>
            </w:tcBorders>
            <w:vAlign w:val="center"/>
          </w:tcPr>
          <w:p w14:paraId="7D8EF7DA">
            <w:pPr>
              <w:keepNext/>
              <w:tabs>
                <w:tab w:val="left" w:pos="219"/>
              </w:tabs>
              <w:spacing w:line="280" w:lineRule="exact"/>
              <w:ind w:left="63" w:right="63"/>
              <w:rPr>
                <w:rFonts w:hint="eastAsia" w:ascii="宋体" w:hAnsi="宋体" w:eastAsia="宋体" w:cs="宋体"/>
                <w:color w:val="auto"/>
              </w:rPr>
            </w:pPr>
          </w:p>
        </w:tc>
        <w:tc>
          <w:tcPr>
            <w:tcW w:w="1276" w:type="dxa"/>
            <w:tcBorders>
              <w:top w:val="nil"/>
            </w:tcBorders>
            <w:vAlign w:val="center"/>
          </w:tcPr>
          <w:p w14:paraId="70C76978">
            <w:pPr>
              <w:keepNext/>
              <w:tabs>
                <w:tab w:val="left" w:pos="219"/>
              </w:tabs>
              <w:spacing w:line="280" w:lineRule="exact"/>
              <w:ind w:left="63" w:right="63"/>
              <w:rPr>
                <w:rFonts w:hint="eastAsia" w:ascii="宋体" w:hAnsi="宋体" w:eastAsia="宋体" w:cs="宋体"/>
                <w:color w:val="auto"/>
              </w:rPr>
            </w:pPr>
          </w:p>
        </w:tc>
        <w:tc>
          <w:tcPr>
            <w:tcW w:w="934" w:type="dxa"/>
            <w:tcBorders>
              <w:top w:val="nil"/>
            </w:tcBorders>
            <w:vAlign w:val="center"/>
          </w:tcPr>
          <w:p w14:paraId="2D26036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265E368E">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075FA3C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B1AD9FD">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5029B0C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6A7085E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9CE0286">
            <w:pPr>
              <w:keepNext/>
              <w:tabs>
                <w:tab w:val="left" w:pos="219"/>
              </w:tabs>
              <w:spacing w:line="280" w:lineRule="exact"/>
              <w:ind w:left="63" w:right="63"/>
              <w:rPr>
                <w:rFonts w:hint="eastAsia" w:ascii="宋体" w:hAnsi="宋体" w:eastAsia="宋体" w:cs="宋体"/>
                <w:color w:val="auto"/>
              </w:rPr>
            </w:pPr>
          </w:p>
        </w:tc>
        <w:tc>
          <w:tcPr>
            <w:tcW w:w="966" w:type="dxa"/>
            <w:tcBorders>
              <w:top w:val="nil"/>
            </w:tcBorders>
            <w:vAlign w:val="center"/>
          </w:tcPr>
          <w:p w14:paraId="6F43C870">
            <w:pPr>
              <w:keepNext/>
              <w:tabs>
                <w:tab w:val="left" w:pos="219"/>
              </w:tabs>
              <w:spacing w:line="280" w:lineRule="exact"/>
              <w:ind w:left="63" w:right="63"/>
              <w:rPr>
                <w:rFonts w:hint="eastAsia" w:ascii="宋体" w:hAnsi="宋体" w:eastAsia="宋体" w:cs="宋体"/>
                <w:color w:val="auto"/>
              </w:rPr>
            </w:pPr>
          </w:p>
        </w:tc>
      </w:tr>
      <w:tr w14:paraId="40CAC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AC823AA">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B0D2E56">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73B783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623F21E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B054941">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04D81962">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7152851D">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5C9927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103918E">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0F3B746">
            <w:pPr>
              <w:keepNext/>
              <w:tabs>
                <w:tab w:val="left" w:pos="219"/>
              </w:tabs>
              <w:spacing w:line="280" w:lineRule="exact"/>
              <w:ind w:left="63" w:right="63"/>
              <w:rPr>
                <w:rFonts w:hint="eastAsia" w:ascii="宋体" w:hAnsi="宋体" w:eastAsia="宋体" w:cs="宋体"/>
                <w:color w:val="auto"/>
              </w:rPr>
            </w:pPr>
          </w:p>
        </w:tc>
      </w:tr>
      <w:tr w14:paraId="7174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3DFD493E">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38EF9D13">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B69BBAA">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25159D4">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5EFD12B">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C38061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6C4F467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384E2548">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8F918E5">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773CC595">
            <w:pPr>
              <w:keepNext/>
              <w:tabs>
                <w:tab w:val="left" w:pos="219"/>
              </w:tabs>
              <w:spacing w:line="280" w:lineRule="exact"/>
              <w:ind w:left="63" w:right="63"/>
              <w:rPr>
                <w:rFonts w:hint="eastAsia" w:ascii="宋体" w:hAnsi="宋体" w:eastAsia="宋体" w:cs="宋体"/>
                <w:color w:val="auto"/>
              </w:rPr>
            </w:pPr>
          </w:p>
        </w:tc>
      </w:tr>
      <w:tr w14:paraId="61616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291F2733">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2B2FAB04">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EC089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B7A0747">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375DEE6">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BF4E88F">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D8A88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6B575D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A75F06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9955818">
            <w:pPr>
              <w:keepNext/>
              <w:tabs>
                <w:tab w:val="left" w:pos="219"/>
              </w:tabs>
              <w:spacing w:line="280" w:lineRule="exact"/>
              <w:ind w:left="63" w:right="63"/>
              <w:rPr>
                <w:rFonts w:hint="eastAsia" w:ascii="宋体" w:hAnsi="宋体" w:eastAsia="宋体" w:cs="宋体"/>
                <w:color w:val="auto"/>
              </w:rPr>
            </w:pPr>
          </w:p>
        </w:tc>
      </w:tr>
      <w:tr w14:paraId="39F76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12DA28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7EC0E4EA">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491AD72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5BBB2AE">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CC27EB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C83696D">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1870509E">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7D184F5">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BE67064">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42726772">
            <w:pPr>
              <w:keepNext/>
              <w:tabs>
                <w:tab w:val="left" w:pos="219"/>
              </w:tabs>
              <w:spacing w:line="280" w:lineRule="exact"/>
              <w:ind w:left="63" w:right="63"/>
              <w:rPr>
                <w:rFonts w:hint="eastAsia" w:ascii="宋体" w:hAnsi="宋体" w:eastAsia="宋体" w:cs="宋体"/>
                <w:color w:val="auto"/>
              </w:rPr>
            </w:pPr>
          </w:p>
        </w:tc>
      </w:tr>
      <w:tr w14:paraId="1FE3B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631D0C7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C73FF4E">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39163784">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45C9740">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F2332FE">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467EB5A">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1BCB4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F67BC2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9A8D9D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1DBABCA4">
            <w:pPr>
              <w:keepNext/>
              <w:tabs>
                <w:tab w:val="left" w:pos="219"/>
              </w:tabs>
              <w:spacing w:line="280" w:lineRule="exact"/>
              <w:ind w:left="63" w:right="63"/>
              <w:rPr>
                <w:rFonts w:hint="eastAsia" w:ascii="宋体" w:hAnsi="宋体" w:eastAsia="宋体" w:cs="宋体"/>
                <w:color w:val="auto"/>
              </w:rPr>
            </w:pPr>
          </w:p>
        </w:tc>
      </w:tr>
    </w:tbl>
    <w:p w14:paraId="7D4D3B0D">
      <w:pPr>
        <w:rPr>
          <w:rFonts w:hint="eastAsia" w:ascii="宋体" w:hAnsi="宋体" w:eastAsia="宋体" w:cs="宋体"/>
          <w:color w:val="auto"/>
        </w:rPr>
      </w:pPr>
    </w:p>
    <w:bookmarkEnd w:id="766"/>
    <w:bookmarkEnd w:id="767"/>
    <w:bookmarkEnd w:id="768"/>
    <w:bookmarkEnd w:id="769"/>
    <w:bookmarkEnd w:id="770"/>
    <w:bookmarkEnd w:id="771"/>
    <w:bookmarkEnd w:id="772"/>
    <w:p w14:paraId="16DF509F">
      <w:pPr>
        <w:rPr>
          <w:rFonts w:hint="eastAsia" w:ascii="宋体" w:hAnsi="宋体" w:eastAsia="宋体" w:cs="宋体"/>
          <w:color w:val="auto"/>
        </w:rPr>
      </w:pPr>
      <w:bookmarkStart w:id="773" w:name="_Toc421376585"/>
      <w:bookmarkStart w:id="774" w:name="_Toc421905923"/>
      <w:bookmarkStart w:id="775" w:name="_Toc370727436"/>
    </w:p>
    <w:p w14:paraId="102490A6">
      <w:pPr>
        <w:rPr>
          <w:rFonts w:hint="eastAsia" w:ascii="宋体" w:hAnsi="宋体" w:eastAsia="宋体" w:cs="宋体"/>
          <w:color w:val="auto"/>
        </w:rPr>
      </w:pPr>
    </w:p>
    <w:p w14:paraId="65CDDC36">
      <w:pPr>
        <w:rPr>
          <w:rFonts w:hint="eastAsia" w:ascii="宋体" w:hAnsi="宋体" w:eastAsia="宋体" w:cs="宋体"/>
          <w:color w:val="auto"/>
        </w:rPr>
      </w:pPr>
    </w:p>
    <w:p w14:paraId="2585EE64">
      <w:pPr>
        <w:rPr>
          <w:rFonts w:hint="eastAsia" w:ascii="宋体" w:hAnsi="宋体" w:eastAsia="宋体" w:cs="宋体"/>
          <w:color w:val="auto"/>
        </w:rPr>
      </w:pPr>
    </w:p>
    <w:p w14:paraId="1E1745F3">
      <w:pPr>
        <w:rPr>
          <w:rFonts w:hint="eastAsia" w:ascii="宋体" w:hAnsi="宋体" w:eastAsia="宋体" w:cs="宋体"/>
          <w:color w:val="auto"/>
        </w:rPr>
      </w:pPr>
    </w:p>
    <w:p w14:paraId="7DE34A06">
      <w:pPr>
        <w:rPr>
          <w:rFonts w:hint="eastAsia" w:ascii="宋体" w:hAnsi="宋体" w:eastAsia="宋体" w:cs="宋体"/>
          <w:color w:val="auto"/>
        </w:rPr>
      </w:pPr>
    </w:p>
    <w:p w14:paraId="139BC4B7">
      <w:pPr>
        <w:rPr>
          <w:rFonts w:hint="eastAsia" w:ascii="宋体" w:hAnsi="宋体" w:eastAsia="宋体" w:cs="宋体"/>
          <w:color w:val="auto"/>
        </w:rPr>
      </w:pPr>
    </w:p>
    <w:p w14:paraId="1CE840B1">
      <w:pPr>
        <w:rPr>
          <w:rFonts w:hint="eastAsia" w:ascii="宋体" w:hAnsi="宋体" w:eastAsia="宋体" w:cs="宋体"/>
          <w:color w:val="auto"/>
        </w:rPr>
      </w:pPr>
      <w:r>
        <w:rPr>
          <w:rFonts w:hint="eastAsia" w:ascii="宋体" w:hAnsi="宋体" w:eastAsia="宋体" w:cs="宋体"/>
          <w:color w:val="auto"/>
        </w:rPr>
        <w:br w:type="page"/>
      </w:r>
    </w:p>
    <w:p w14:paraId="59D64FC2">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776" w:name="_Toc296891054"/>
      <w:bookmarkStart w:id="777" w:name="_Toc296346727"/>
      <w:bookmarkStart w:id="778" w:name="_Toc267261693"/>
      <w:bookmarkStart w:id="779" w:name="_Toc296347225"/>
      <w:bookmarkStart w:id="780" w:name="_Toc296503226"/>
      <w:bookmarkStart w:id="781" w:name="_Toc296944565"/>
      <w:bookmarkStart w:id="782" w:name="_Toc296891266"/>
      <w:r>
        <w:rPr>
          <w:rFonts w:hint="eastAsia" w:ascii="宋体" w:hAnsi="宋体" w:eastAsia="宋体" w:cs="宋体"/>
          <w:color w:val="auto"/>
        </w:rPr>
        <w:t>件3：</w:t>
      </w:r>
      <w:bookmarkEnd w:id="773"/>
      <w:bookmarkEnd w:id="774"/>
      <w:bookmarkEnd w:id="775"/>
      <w:bookmarkEnd w:id="776"/>
      <w:bookmarkEnd w:id="777"/>
      <w:bookmarkEnd w:id="778"/>
      <w:bookmarkEnd w:id="779"/>
      <w:bookmarkEnd w:id="780"/>
      <w:bookmarkEnd w:id="781"/>
      <w:bookmarkEnd w:id="782"/>
      <w:r>
        <w:rPr>
          <w:rFonts w:hint="eastAsia" w:ascii="宋体" w:hAnsi="宋体" w:eastAsia="宋体" w:cs="宋体"/>
          <w:color w:val="auto"/>
        </w:rPr>
        <w:t xml:space="preserve"> </w:t>
      </w:r>
      <w:r>
        <w:rPr>
          <w:rFonts w:hint="eastAsia" w:ascii="宋体" w:hAnsi="宋体" w:eastAsia="宋体" w:cs="宋体"/>
          <w:color w:val="auto"/>
          <w:sz w:val="30"/>
          <w:szCs w:val="30"/>
        </w:rPr>
        <w:t xml:space="preserve">   </w:t>
      </w:r>
    </w:p>
    <w:p w14:paraId="0DBEB6EC">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工程质量保修书</w:t>
      </w:r>
    </w:p>
    <w:p w14:paraId="687C2F5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F31BC07">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207500E">
      <w:pPr>
        <w:spacing w:line="480" w:lineRule="exact"/>
        <w:rPr>
          <w:rFonts w:hint="eastAsia" w:ascii="宋体" w:hAnsi="宋体" w:eastAsia="宋体" w:cs="宋体"/>
          <w:color w:val="auto"/>
          <w:sz w:val="24"/>
        </w:rPr>
      </w:pPr>
    </w:p>
    <w:p w14:paraId="5D96F822">
      <w:pPr>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发包人和承包人根据《中华人民共和国建筑法》和《建设工程质量管理条例》，经协商一致就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（工程全称）签订工程质量保修书。</w:t>
      </w:r>
    </w:p>
    <w:p w14:paraId="03BA2265">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3" w:name="_Toc499291210"/>
      <w:bookmarkStart w:id="784" w:name="_Toc20323"/>
      <w:bookmarkStart w:id="785" w:name="_Toc502158611"/>
      <w:bookmarkStart w:id="786" w:name="_Toc26748"/>
      <w:r>
        <w:rPr>
          <w:rFonts w:hint="eastAsia" w:ascii="宋体" w:hAnsi="宋体" w:eastAsia="宋体" w:cs="宋体"/>
          <w:color w:val="auto"/>
          <w:sz w:val="24"/>
        </w:rPr>
        <w:t>一、工程质量保修范围和内容</w:t>
      </w:r>
      <w:bookmarkEnd w:id="783"/>
      <w:bookmarkEnd w:id="784"/>
      <w:bookmarkEnd w:id="785"/>
      <w:bookmarkEnd w:id="786"/>
    </w:p>
    <w:p w14:paraId="16C641B4">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承包人在质量保修期内，按照有关法律规定和合同约定，承担工程质量保修责任。</w:t>
      </w:r>
    </w:p>
    <w:p w14:paraId="4ED35508">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质量保修范围包括地基基础工程、主体结构工程，屋面防水工程、有防水要</w:t>
      </w:r>
      <w:r>
        <w:rPr>
          <w:rFonts w:hint="eastAsia" w:ascii="宋体" w:hAnsi="宋体" w:eastAsia="宋体" w:cs="宋体"/>
          <w:color w:val="auto"/>
        </w:rPr>
        <w:t>求</w:t>
      </w:r>
      <w:r>
        <w:rPr>
          <w:rFonts w:hint="eastAsia" w:ascii="宋体" w:hAnsi="宋体" w:eastAsia="宋体" w:cs="宋体"/>
          <w:color w:val="auto"/>
          <w:sz w:val="24"/>
        </w:rPr>
        <w:t xml:space="preserve">的卫生间、房间和外墙面的防渗漏，供热与供冷系统，电气管线、给排水管道、设备安装和装修工程，以及双方约定的其他项目。具体保修的内容，双方约定如下：  </w:t>
      </w:r>
    </w:p>
    <w:p w14:paraId="1C71E80E">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8E013E3">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7" w:name="_Toc10186"/>
      <w:bookmarkStart w:id="788" w:name="_Toc502158612"/>
      <w:bookmarkStart w:id="789" w:name="_Toc27771"/>
      <w:bookmarkStart w:id="790" w:name="_Toc499291211"/>
      <w:r>
        <w:rPr>
          <w:rFonts w:hint="eastAsia" w:ascii="宋体" w:hAnsi="宋体" w:eastAsia="宋体" w:cs="宋体"/>
          <w:color w:val="auto"/>
          <w:sz w:val="24"/>
        </w:rPr>
        <w:t>二、质量保修期</w:t>
      </w:r>
      <w:bookmarkEnd w:id="787"/>
      <w:bookmarkEnd w:id="788"/>
      <w:bookmarkEnd w:id="789"/>
      <w:bookmarkEnd w:id="790"/>
    </w:p>
    <w:p w14:paraId="2767CB2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根据《建设工程质量管理条例》及有关规定，工程的质量保修期如下：</w:t>
      </w:r>
    </w:p>
    <w:p w14:paraId="53E948E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1．地基基础工程和主体结构工程为设计文件规定的工程合理使用年限；</w:t>
      </w:r>
    </w:p>
    <w:p w14:paraId="379F50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2．屋面防水工程、有防水要求的卫生间、房间和外墙面的防渗为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75E375F0">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3．装修工程为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32306429">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4．电气管线、给排水管道、设备安装工程为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57F48FF">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5．供热与供冷系统为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个采暖期、供冷期；</w:t>
      </w:r>
    </w:p>
    <w:p w14:paraId="7F2018C7">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6．住宅小区内的给排水设施、道路等配套工程为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D6388B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7．其他项目保修期限约定如下：</w:t>
      </w:r>
    </w:p>
    <w:p w14:paraId="3E7FFEFD">
      <w:pPr>
        <w:spacing w:line="48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 xml:space="preserve">依照现行法律、法规、规章规定的最长时间执行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F660015">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质量保修期自工程竣工验收合格之日起计算。</w:t>
      </w:r>
    </w:p>
    <w:p w14:paraId="171E0D1C">
      <w:pPr>
        <w:spacing w:line="480" w:lineRule="exact"/>
        <w:rPr>
          <w:rFonts w:hint="eastAsia" w:ascii="宋体" w:hAnsi="宋体" w:eastAsia="宋体" w:cs="宋体"/>
          <w:color w:val="auto"/>
          <w:sz w:val="24"/>
        </w:rPr>
      </w:pPr>
      <w:bookmarkStart w:id="791" w:name="_Toc502158613"/>
      <w:bookmarkStart w:id="792" w:name="_Toc2149"/>
      <w:bookmarkStart w:id="793" w:name="_Toc499291212"/>
      <w:bookmarkStart w:id="794" w:name="_Toc24956"/>
      <w:r>
        <w:rPr>
          <w:rFonts w:hint="eastAsia" w:ascii="宋体" w:hAnsi="宋体" w:eastAsia="宋体" w:cs="宋体"/>
          <w:color w:val="auto"/>
          <w:sz w:val="24"/>
        </w:rPr>
        <w:t>三、</w:t>
      </w:r>
      <w:bookmarkEnd w:id="791"/>
      <w:bookmarkEnd w:id="792"/>
      <w:bookmarkEnd w:id="793"/>
      <w:bookmarkEnd w:id="794"/>
    </w:p>
    <w:p w14:paraId="76E998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个月，自工程通过竣工验收之日起计算。单位工程先于全部工程进行验收，单位工程自单位工程验收合格之日起算。</w:t>
      </w:r>
    </w:p>
    <w:p w14:paraId="7A95023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终止后，发包人应退还剩余的质量保证金。</w:t>
      </w:r>
    </w:p>
    <w:p w14:paraId="4181FDE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bookmarkStart w:id="795" w:name="_Toc499291213"/>
      <w:bookmarkStart w:id="796" w:name="_Toc19010"/>
      <w:bookmarkStart w:id="797" w:name="_Toc502158614"/>
      <w:bookmarkStart w:id="798" w:name="_Toc388"/>
      <w:r>
        <w:rPr>
          <w:rFonts w:hint="eastAsia" w:ascii="宋体" w:hAnsi="宋体" w:eastAsia="宋体" w:cs="宋体"/>
          <w:color w:val="auto"/>
          <w:sz w:val="24"/>
        </w:rPr>
        <w:t>四、质量保修责任</w:t>
      </w:r>
      <w:bookmarkEnd w:id="795"/>
      <w:bookmarkEnd w:id="796"/>
      <w:bookmarkEnd w:id="797"/>
      <w:bookmarkEnd w:id="798"/>
    </w:p>
    <w:p w14:paraId="32F724C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1．属于保修范围、内容的项目，承包人应当在接到保修通知之日起7天内派人保修。承包人不在约定期限内派人保修的，发包人可以委托他人修理。</w:t>
      </w:r>
    </w:p>
    <w:p w14:paraId="4E4A71D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2．发生紧急事故需抢修的，承包人在接到事故通知后，应当立即到达事故现场抢修。</w:t>
      </w:r>
    </w:p>
    <w:p w14:paraId="18FDD12C">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C4E41D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4．质量保修完成后，由发包人组织验收。</w:t>
      </w:r>
    </w:p>
    <w:p w14:paraId="41402860">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99" w:name="_Toc502158615"/>
      <w:bookmarkStart w:id="800" w:name="_Toc13901"/>
      <w:bookmarkStart w:id="801" w:name="_Toc499291214"/>
      <w:bookmarkStart w:id="802" w:name="_Toc24138"/>
      <w:r>
        <w:rPr>
          <w:rFonts w:hint="eastAsia" w:ascii="宋体" w:hAnsi="宋体" w:eastAsia="宋体" w:cs="宋体"/>
          <w:color w:val="auto"/>
          <w:sz w:val="24"/>
        </w:rPr>
        <w:t>五、保修费用</w:t>
      </w:r>
      <w:bookmarkEnd w:id="799"/>
      <w:bookmarkEnd w:id="800"/>
      <w:bookmarkEnd w:id="801"/>
      <w:bookmarkEnd w:id="802"/>
    </w:p>
    <w:p w14:paraId="5559B3DB">
      <w:pPr>
        <w:spacing w:line="480" w:lineRule="exact"/>
        <w:rPr>
          <w:rFonts w:hint="eastAsia" w:ascii="宋体" w:hAnsi="宋体" w:eastAsia="宋体" w:cs="宋体"/>
          <w:color w:val="auto"/>
          <w:sz w:val="24"/>
        </w:rPr>
      </w:pPr>
      <w:r>
        <w:rPr>
          <w:rFonts w:hint="eastAsia" w:ascii="宋体" w:hAnsi="宋体" w:eastAsia="宋体" w:cs="宋体"/>
          <w:color w:val="auto"/>
          <w:sz w:val="24"/>
        </w:rPr>
        <w:t>　　保修费用由造成质量缺陷的责任方承担。</w:t>
      </w:r>
    </w:p>
    <w:p w14:paraId="6D55AF40">
      <w:pPr>
        <w:spacing w:line="480" w:lineRule="exact"/>
        <w:rPr>
          <w:rFonts w:hint="eastAsia" w:ascii="宋体" w:hAnsi="宋体" w:eastAsia="宋体" w:cs="宋体"/>
          <w:color w:val="auto"/>
          <w:sz w:val="24"/>
        </w:rPr>
      </w:pPr>
      <w:bookmarkStart w:id="803" w:name="_Toc502158616"/>
      <w:bookmarkStart w:id="804" w:name="_Toc499291215"/>
      <w:bookmarkStart w:id="805" w:name="_Toc17910"/>
      <w:bookmarkStart w:id="806" w:name="_Toc25805"/>
      <w:r>
        <w:rPr>
          <w:rFonts w:hint="eastAsia" w:ascii="宋体" w:hAnsi="宋体" w:eastAsia="宋体" w:cs="宋体"/>
          <w:color w:val="auto"/>
          <w:sz w:val="24"/>
        </w:rPr>
        <w:t>六、双方约定的其他工程质量保修事项：                。</w:t>
      </w:r>
      <w:bookmarkEnd w:id="803"/>
      <w:bookmarkEnd w:id="804"/>
      <w:bookmarkEnd w:id="805"/>
      <w:bookmarkEnd w:id="806"/>
    </w:p>
    <w:p w14:paraId="0B310A29">
      <w:pPr>
        <w:spacing w:line="480" w:lineRule="exact"/>
        <w:ind w:firstLine="456" w:firstLineChars="190"/>
        <w:rPr>
          <w:rFonts w:hint="eastAsia" w:ascii="宋体" w:hAnsi="宋体" w:eastAsia="宋体" w:cs="宋体"/>
          <w:color w:val="auto"/>
          <w:sz w:val="24"/>
        </w:rPr>
      </w:pPr>
      <w:r>
        <w:rPr>
          <w:rFonts w:hint="eastAsia" w:ascii="宋体" w:hAnsi="宋体" w:eastAsia="宋体" w:cs="宋体"/>
          <w:color w:val="auto"/>
          <w:sz w:val="24"/>
        </w:rPr>
        <w:t>工程质量保修书由发包人、承包人在工程竣工验收前共同签署，作为施工合同附件，其有效期限至保修期满。</w:t>
      </w:r>
    </w:p>
    <w:p w14:paraId="735F8D8D">
      <w:pPr>
        <w:spacing w:line="480" w:lineRule="exact"/>
        <w:ind w:firstLine="420"/>
        <w:rPr>
          <w:rFonts w:hint="eastAsia" w:ascii="宋体" w:hAnsi="宋体" w:eastAsia="宋体" w:cs="宋体"/>
          <w:color w:val="auto"/>
          <w:sz w:val="24"/>
        </w:rPr>
      </w:pPr>
    </w:p>
    <w:p w14:paraId="33C63F1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发包人(公章)：</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承包人(公章)：</w:t>
      </w:r>
      <w:r>
        <w:rPr>
          <w:rFonts w:hint="eastAsia" w:ascii="宋体" w:hAnsi="宋体" w:eastAsia="宋体" w:cs="宋体"/>
          <w:color w:val="auto"/>
          <w:sz w:val="24"/>
          <w:u w:val="single"/>
        </w:rPr>
        <w:t xml:space="preserve">                </w:t>
      </w:r>
    </w:p>
    <w:p w14:paraId="576EA89F">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w:t>
      </w:r>
    </w:p>
    <w:p w14:paraId="4B47CB1B">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法定代表人(签字)：</w:t>
      </w:r>
      <w:r>
        <w:rPr>
          <w:rFonts w:hint="eastAsia" w:ascii="宋体" w:hAnsi="宋体" w:eastAsia="宋体" w:cs="宋体"/>
          <w:color w:val="auto"/>
          <w:sz w:val="24"/>
          <w:u w:val="single"/>
        </w:rPr>
        <w:t xml:space="preserve">             </w:t>
      </w:r>
    </w:p>
    <w:p w14:paraId="1C47A181">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委托代理人(签字)：</w:t>
      </w:r>
      <w:r>
        <w:rPr>
          <w:rFonts w:hint="eastAsia" w:ascii="宋体" w:hAnsi="宋体" w:eastAsia="宋体" w:cs="宋体"/>
          <w:color w:val="auto"/>
          <w:sz w:val="24"/>
          <w:u w:val="single"/>
        </w:rPr>
        <w:t xml:space="preserve">             </w:t>
      </w:r>
    </w:p>
    <w:p w14:paraId="030B8B6A">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6CF001CD">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4E81FA5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6B6D45C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5A1BA8C8">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7226DC4A">
      <w:pPr>
        <w:spacing w:line="480" w:lineRule="exact"/>
        <w:ind w:firstLine="482" w:firstLineChars="200"/>
        <w:rPr>
          <w:rFonts w:hint="eastAsia" w:ascii="宋体" w:hAnsi="宋体" w:eastAsia="宋体" w:cs="宋体"/>
          <w:b/>
          <w:color w:val="auto"/>
          <w:sz w:val="24"/>
        </w:rPr>
      </w:pPr>
    </w:p>
    <w:p w14:paraId="57DE08B4">
      <w:pPr>
        <w:keepNext/>
        <w:keepLines/>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07" w:name="_Toc421376587"/>
      <w:bookmarkStart w:id="808" w:name="_Toc421905925"/>
      <w:bookmarkStart w:id="809" w:name="_Toc370727438"/>
      <w:r>
        <w:rPr>
          <w:rFonts w:hint="eastAsia" w:ascii="宋体" w:hAnsi="宋体" w:eastAsia="宋体" w:cs="宋体"/>
          <w:color w:val="auto"/>
        </w:rPr>
        <w:t>附件4：</w:t>
      </w:r>
      <w:bookmarkEnd w:id="807"/>
      <w:bookmarkEnd w:id="808"/>
      <w:bookmarkEnd w:id="809"/>
    </w:p>
    <w:p w14:paraId="7C00CB1C">
      <w:pPr>
        <w:spacing w:before="120" w:beforeLines="50" w:after="120" w:afterLines="50" w:line="440" w:lineRule="exact"/>
        <w:jc w:val="center"/>
        <w:rPr>
          <w:rFonts w:hint="eastAsia" w:ascii="宋体" w:hAnsi="宋体" w:eastAsia="宋体" w:cs="宋体"/>
          <w:color w:val="auto"/>
          <w:sz w:val="30"/>
          <w:szCs w:val="30"/>
        </w:rPr>
      </w:pPr>
      <w:bookmarkStart w:id="810" w:name="_Toc421905927"/>
      <w:bookmarkStart w:id="811" w:name="_Toc370727440"/>
      <w:bookmarkStart w:id="812" w:name="_Toc421376589"/>
      <w:r>
        <w:rPr>
          <w:rFonts w:hint="eastAsia" w:ascii="宋体" w:hAnsi="宋体" w:eastAsia="宋体" w:cs="宋体"/>
          <w:color w:val="auto"/>
          <w:sz w:val="30"/>
          <w:szCs w:val="30"/>
        </w:rPr>
        <w:t>主要建设工程文件目录</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15"/>
      </w:tblGrid>
      <w:tr w14:paraId="0A0E7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5" w:hRule="atLeast"/>
          <w:jc w:val="center"/>
        </w:trPr>
        <w:tc>
          <w:tcPr>
            <w:tcW w:w="1953" w:type="dxa"/>
            <w:tcBorders>
              <w:top w:val="single" w:color="auto" w:sz="12" w:space="0"/>
              <w:bottom w:val="double" w:color="auto" w:sz="6" w:space="0"/>
            </w:tcBorders>
            <w:vAlign w:val="center"/>
          </w:tcPr>
          <w:p w14:paraId="457CFCB0">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文件名称</w:t>
            </w:r>
          </w:p>
        </w:tc>
        <w:tc>
          <w:tcPr>
            <w:tcW w:w="1276" w:type="dxa"/>
            <w:tcBorders>
              <w:top w:val="single" w:color="auto" w:sz="12" w:space="0"/>
              <w:bottom w:val="double" w:color="auto" w:sz="6" w:space="0"/>
            </w:tcBorders>
            <w:vAlign w:val="center"/>
          </w:tcPr>
          <w:p w14:paraId="66F6CE2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套数</w:t>
            </w:r>
          </w:p>
        </w:tc>
        <w:tc>
          <w:tcPr>
            <w:tcW w:w="1450" w:type="dxa"/>
            <w:tcBorders>
              <w:top w:val="single" w:color="auto" w:sz="12" w:space="0"/>
              <w:bottom w:val="double" w:color="auto" w:sz="6" w:space="0"/>
            </w:tcBorders>
            <w:vAlign w:val="center"/>
          </w:tcPr>
          <w:p w14:paraId="2550267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费用（元）</w:t>
            </w:r>
          </w:p>
        </w:tc>
        <w:tc>
          <w:tcPr>
            <w:tcW w:w="1243" w:type="dxa"/>
            <w:tcBorders>
              <w:top w:val="single" w:color="auto" w:sz="12" w:space="0"/>
              <w:bottom w:val="double" w:color="auto" w:sz="6" w:space="0"/>
            </w:tcBorders>
            <w:vAlign w:val="center"/>
          </w:tcPr>
          <w:p w14:paraId="0EE114E1">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质量</w:t>
            </w:r>
          </w:p>
        </w:tc>
        <w:tc>
          <w:tcPr>
            <w:tcW w:w="1450" w:type="dxa"/>
            <w:tcBorders>
              <w:top w:val="single" w:color="auto" w:sz="12" w:space="0"/>
              <w:bottom w:val="double" w:color="auto" w:sz="6" w:space="0"/>
            </w:tcBorders>
            <w:vAlign w:val="center"/>
          </w:tcPr>
          <w:p w14:paraId="6BEAA732">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移交时间</w:t>
            </w:r>
          </w:p>
        </w:tc>
        <w:tc>
          <w:tcPr>
            <w:tcW w:w="1515" w:type="dxa"/>
            <w:tcBorders>
              <w:top w:val="single" w:color="auto" w:sz="12" w:space="0"/>
              <w:bottom w:val="double" w:color="auto" w:sz="6" w:space="0"/>
            </w:tcBorders>
            <w:vAlign w:val="center"/>
          </w:tcPr>
          <w:p w14:paraId="241D107E">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责任人</w:t>
            </w:r>
          </w:p>
        </w:tc>
      </w:tr>
      <w:tr w14:paraId="23D32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6817F9D9">
            <w:pPr>
              <w:keepNext/>
              <w:tabs>
                <w:tab w:val="left" w:pos="219"/>
              </w:tabs>
              <w:spacing w:line="32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7AD8E101">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6D3CE822">
            <w:pPr>
              <w:keepNext/>
              <w:tabs>
                <w:tab w:val="left" w:pos="219"/>
              </w:tabs>
              <w:spacing w:line="320" w:lineRule="exact"/>
              <w:ind w:left="63" w:right="63"/>
              <w:rPr>
                <w:rFonts w:hint="eastAsia" w:ascii="宋体" w:hAnsi="宋体" w:eastAsia="宋体" w:cs="宋体"/>
                <w:color w:val="auto"/>
              </w:rPr>
            </w:pPr>
          </w:p>
        </w:tc>
        <w:tc>
          <w:tcPr>
            <w:tcW w:w="1243" w:type="dxa"/>
            <w:tcBorders>
              <w:top w:val="double" w:color="auto" w:sz="6" w:space="0"/>
              <w:bottom w:val="single" w:color="auto" w:sz="6" w:space="0"/>
            </w:tcBorders>
            <w:vAlign w:val="center"/>
          </w:tcPr>
          <w:p w14:paraId="54A25B75">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739B8220">
            <w:pPr>
              <w:keepNext/>
              <w:tabs>
                <w:tab w:val="left" w:pos="219"/>
              </w:tabs>
              <w:spacing w:line="320" w:lineRule="exact"/>
              <w:ind w:left="63" w:right="63"/>
              <w:rPr>
                <w:rFonts w:hint="eastAsia" w:ascii="宋体" w:hAnsi="宋体" w:eastAsia="宋体" w:cs="宋体"/>
                <w:color w:val="auto"/>
              </w:rPr>
            </w:pPr>
          </w:p>
        </w:tc>
        <w:tc>
          <w:tcPr>
            <w:tcW w:w="1515" w:type="dxa"/>
            <w:tcBorders>
              <w:top w:val="double" w:color="auto" w:sz="6" w:space="0"/>
              <w:bottom w:val="single" w:color="auto" w:sz="6" w:space="0"/>
            </w:tcBorders>
            <w:vAlign w:val="center"/>
          </w:tcPr>
          <w:p w14:paraId="2FDBF1AC">
            <w:pPr>
              <w:keepNext/>
              <w:tabs>
                <w:tab w:val="left" w:pos="219"/>
              </w:tabs>
              <w:spacing w:line="320" w:lineRule="exact"/>
              <w:ind w:left="63" w:right="63"/>
              <w:rPr>
                <w:rFonts w:hint="eastAsia" w:ascii="宋体" w:hAnsi="宋体" w:eastAsia="宋体" w:cs="宋体"/>
                <w:color w:val="auto"/>
              </w:rPr>
            </w:pPr>
          </w:p>
        </w:tc>
      </w:tr>
      <w:tr w14:paraId="622C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7171F7A">
            <w:pPr>
              <w:keepNext/>
              <w:tabs>
                <w:tab w:val="left" w:pos="219"/>
              </w:tabs>
              <w:spacing w:line="320" w:lineRule="exact"/>
              <w:ind w:left="63" w:right="63"/>
              <w:rPr>
                <w:rFonts w:hint="eastAsia" w:ascii="宋体" w:hAnsi="宋体" w:eastAsia="宋体" w:cs="宋体"/>
                <w:color w:val="auto"/>
              </w:rPr>
            </w:pPr>
          </w:p>
        </w:tc>
        <w:tc>
          <w:tcPr>
            <w:tcW w:w="1276" w:type="dxa"/>
            <w:tcBorders>
              <w:top w:val="nil"/>
            </w:tcBorders>
            <w:vAlign w:val="center"/>
          </w:tcPr>
          <w:p w14:paraId="4D1F85FA">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4D63AEFF">
            <w:pPr>
              <w:keepNext/>
              <w:tabs>
                <w:tab w:val="left" w:pos="219"/>
              </w:tabs>
              <w:spacing w:line="320" w:lineRule="exact"/>
              <w:ind w:left="63" w:right="63"/>
              <w:rPr>
                <w:rFonts w:hint="eastAsia" w:ascii="宋体" w:hAnsi="宋体" w:eastAsia="宋体" w:cs="宋体"/>
                <w:color w:val="auto"/>
              </w:rPr>
            </w:pPr>
          </w:p>
        </w:tc>
        <w:tc>
          <w:tcPr>
            <w:tcW w:w="1243" w:type="dxa"/>
            <w:tcBorders>
              <w:top w:val="nil"/>
            </w:tcBorders>
            <w:vAlign w:val="center"/>
          </w:tcPr>
          <w:p w14:paraId="043D4B0D">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3E74E01B">
            <w:pPr>
              <w:keepNext/>
              <w:tabs>
                <w:tab w:val="left" w:pos="219"/>
              </w:tabs>
              <w:spacing w:line="320" w:lineRule="exact"/>
              <w:ind w:left="63" w:right="63"/>
              <w:rPr>
                <w:rFonts w:hint="eastAsia" w:ascii="宋体" w:hAnsi="宋体" w:eastAsia="宋体" w:cs="宋体"/>
                <w:color w:val="auto"/>
              </w:rPr>
            </w:pPr>
          </w:p>
        </w:tc>
        <w:tc>
          <w:tcPr>
            <w:tcW w:w="1515" w:type="dxa"/>
            <w:tcBorders>
              <w:top w:val="nil"/>
            </w:tcBorders>
            <w:vAlign w:val="center"/>
          </w:tcPr>
          <w:p w14:paraId="24C62FFF">
            <w:pPr>
              <w:keepNext/>
              <w:tabs>
                <w:tab w:val="left" w:pos="219"/>
              </w:tabs>
              <w:spacing w:line="320" w:lineRule="exact"/>
              <w:ind w:left="63" w:right="63"/>
              <w:rPr>
                <w:rFonts w:hint="eastAsia" w:ascii="宋体" w:hAnsi="宋体" w:eastAsia="宋体" w:cs="宋体"/>
                <w:color w:val="auto"/>
              </w:rPr>
            </w:pPr>
          </w:p>
        </w:tc>
      </w:tr>
      <w:tr w14:paraId="2FEFD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E493FC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6B21BD3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865D39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4572CFDF">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09D888F">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68CBB08">
            <w:pPr>
              <w:keepNext/>
              <w:tabs>
                <w:tab w:val="left" w:pos="219"/>
              </w:tabs>
              <w:spacing w:line="320" w:lineRule="exact"/>
              <w:ind w:left="63" w:right="63"/>
              <w:rPr>
                <w:rFonts w:hint="eastAsia" w:ascii="宋体" w:hAnsi="宋体" w:eastAsia="宋体" w:cs="宋体"/>
                <w:color w:val="auto"/>
              </w:rPr>
            </w:pPr>
          </w:p>
        </w:tc>
      </w:tr>
      <w:tr w14:paraId="2DCCB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F0AC014">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A7778F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546849F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FEA3F0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1881CA0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462FAB55">
            <w:pPr>
              <w:keepNext/>
              <w:tabs>
                <w:tab w:val="left" w:pos="219"/>
              </w:tabs>
              <w:spacing w:line="320" w:lineRule="exact"/>
              <w:ind w:left="63" w:right="63"/>
              <w:rPr>
                <w:rFonts w:hint="eastAsia" w:ascii="宋体" w:hAnsi="宋体" w:eastAsia="宋体" w:cs="宋体"/>
                <w:color w:val="auto"/>
              </w:rPr>
            </w:pPr>
          </w:p>
        </w:tc>
      </w:tr>
      <w:tr w14:paraId="6265F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1C8C0FE">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2DA08C8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33B7F4B">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1C8F23D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A5E761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54E4A39F">
            <w:pPr>
              <w:keepNext/>
              <w:tabs>
                <w:tab w:val="left" w:pos="219"/>
              </w:tabs>
              <w:spacing w:line="320" w:lineRule="exact"/>
              <w:ind w:left="63" w:right="63"/>
              <w:rPr>
                <w:rFonts w:hint="eastAsia" w:ascii="宋体" w:hAnsi="宋体" w:eastAsia="宋体" w:cs="宋体"/>
                <w:color w:val="auto"/>
              </w:rPr>
            </w:pPr>
          </w:p>
        </w:tc>
      </w:tr>
      <w:tr w14:paraId="7B6A5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D38B47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0371726A">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23EECCE">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30F595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EE2B1B9">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09C8E79E">
            <w:pPr>
              <w:keepNext/>
              <w:tabs>
                <w:tab w:val="left" w:pos="219"/>
              </w:tabs>
              <w:spacing w:line="320" w:lineRule="exact"/>
              <w:ind w:left="63" w:right="63"/>
              <w:rPr>
                <w:rFonts w:hint="eastAsia" w:ascii="宋体" w:hAnsi="宋体" w:eastAsia="宋体" w:cs="宋体"/>
                <w:color w:val="auto"/>
              </w:rPr>
            </w:pPr>
          </w:p>
        </w:tc>
      </w:tr>
      <w:tr w14:paraId="1EA19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8B11941">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D22A076">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472C481">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1E96999">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284D92A">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D8BFE25">
            <w:pPr>
              <w:keepNext/>
              <w:tabs>
                <w:tab w:val="left" w:pos="219"/>
              </w:tabs>
              <w:spacing w:line="320" w:lineRule="exact"/>
              <w:ind w:left="63" w:right="63"/>
              <w:rPr>
                <w:rFonts w:hint="eastAsia" w:ascii="宋体" w:hAnsi="宋体" w:eastAsia="宋体" w:cs="宋体"/>
                <w:color w:val="auto"/>
              </w:rPr>
            </w:pPr>
          </w:p>
        </w:tc>
      </w:tr>
    </w:tbl>
    <w:p w14:paraId="38E1B599">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813" w:name="_Toc296944566"/>
      <w:bookmarkStart w:id="814" w:name="_Toc296347226"/>
      <w:bookmarkStart w:id="815" w:name="_Toc267261698"/>
      <w:bookmarkStart w:id="816" w:name="_Toc296891055"/>
      <w:bookmarkStart w:id="817" w:name="_Toc296346728"/>
      <w:bookmarkStart w:id="818" w:name="_Toc296891267"/>
      <w:bookmarkStart w:id="819" w:name="_Toc296503227"/>
      <w:r>
        <w:rPr>
          <w:rFonts w:hint="eastAsia" w:ascii="宋体" w:hAnsi="宋体" w:eastAsia="宋体" w:cs="宋体"/>
          <w:color w:val="auto"/>
        </w:rPr>
        <w:t>件5：</w:t>
      </w:r>
      <w:bookmarkEnd w:id="810"/>
      <w:bookmarkEnd w:id="811"/>
      <w:bookmarkEnd w:id="812"/>
    </w:p>
    <w:bookmarkEnd w:id="813"/>
    <w:bookmarkEnd w:id="814"/>
    <w:bookmarkEnd w:id="815"/>
    <w:bookmarkEnd w:id="816"/>
    <w:bookmarkEnd w:id="817"/>
    <w:bookmarkEnd w:id="818"/>
    <w:bookmarkEnd w:id="819"/>
    <w:p w14:paraId="4600910A">
      <w:pPr>
        <w:spacing w:before="120" w:beforeLines="50" w:after="120" w:afterLines="50" w:line="440" w:lineRule="exact"/>
        <w:jc w:val="center"/>
        <w:rPr>
          <w:rFonts w:hint="eastAsia" w:ascii="宋体" w:hAnsi="宋体" w:eastAsia="宋体" w:cs="宋体"/>
          <w:color w:val="auto"/>
          <w:sz w:val="30"/>
          <w:szCs w:val="30"/>
        </w:rPr>
      </w:pPr>
      <w:bookmarkStart w:id="820" w:name="_Toc418530572"/>
      <w:bookmarkStart w:id="821" w:name="_Toc418530462"/>
      <w:bookmarkStart w:id="822" w:name="_Toc421905929"/>
      <w:bookmarkStart w:id="823" w:name="_Toc418510148"/>
      <w:bookmarkStart w:id="824" w:name="_Toc419826557"/>
      <w:r>
        <w:rPr>
          <w:rFonts w:hint="eastAsia" w:ascii="宋体" w:hAnsi="宋体" w:eastAsia="宋体" w:cs="宋体"/>
          <w:color w:val="auto"/>
          <w:sz w:val="30"/>
          <w:szCs w:val="30"/>
        </w:rPr>
        <w:t>承包人用于本工程施工的机械设备表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418"/>
        <w:gridCol w:w="850"/>
        <w:gridCol w:w="1058"/>
        <w:gridCol w:w="880"/>
        <w:gridCol w:w="1020"/>
        <w:gridCol w:w="1480"/>
        <w:gridCol w:w="1020"/>
        <w:gridCol w:w="768"/>
      </w:tblGrid>
      <w:tr w14:paraId="64907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79" w:type="dxa"/>
            <w:tcBorders>
              <w:top w:val="single" w:color="auto" w:sz="12" w:space="0"/>
              <w:bottom w:val="double" w:color="auto" w:sz="6" w:space="0"/>
            </w:tcBorders>
            <w:vAlign w:val="center"/>
          </w:tcPr>
          <w:p w14:paraId="1EC8FA0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418" w:type="dxa"/>
            <w:tcBorders>
              <w:top w:val="single" w:color="auto" w:sz="12" w:space="0"/>
              <w:bottom w:val="double" w:color="auto" w:sz="6" w:space="0"/>
            </w:tcBorders>
            <w:vAlign w:val="center"/>
          </w:tcPr>
          <w:p w14:paraId="1F2CF71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机械或设备名称</w:t>
            </w:r>
          </w:p>
        </w:tc>
        <w:tc>
          <w:tcPr>
            <w:tcW w:w="850" w:type="dxa"/>
            <w:tcBorders>
              <w:top w:val="single" w:color="auto" w:sz="12" w:space="0"/>
              <w:bottom w:val="double" w:color="auto" w:sz="6" w:space="0"/>
            </w:tcBorders>
            <w:vAlign w:val="center"/>
          </w:tcPr>
          <w:p w14:paraId="1B104D0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1058" w:type="dxa"/>
            <w:tcBorders>
              <w:top w:val="single" w:color="auto" w:sz="12" w:space="0"/>
              <w:bottom w:val="double" w:color="auto" w:sz="6" w:space="0"/>
            </w:tcBorders>
            <w:vAlign w:val="center"/>
          </w:tcPr>
          <w:p w14:paraId="5B67E24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880" w:type="dxa"/>
            <w:tcBorders>
              <w:top w:val="single" w:color="auto" w:sz="12" w:space="0"/>
              <w:bottom w:val="double" w:color="auto" w:sz="6" w:space="0"/>
            </w:tcBorders>
            <w:vAlign w:val="center"/>
          </w:tcPr>
          <w:p w14:paraId="3B619F3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产地</w:t>
            </w:r>
          </w:p>
        </w:tc>
        <w:tc>
          <w:tcPr>
            <w:tcW w:w="1020" w:type="dxa"/>
            <w:tcBorders>
              <w:top w:val="single" w:color="auto" w:sz="12" w:space="0"/>
              <w:bottom w:val="double" w:color="auto" w:sz="6" w:space="0"/>
            </w:tcBorders>
            <w:vAlign w:val="center"/>
          </w:tcPr>
          <w:p w14:paraId="2B266C8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制造年份</w:t>
            </w:r>
          </w:p>
        </w:tc>
        <w:tc>
          <w:tcPr>
            <w:tcW w:w="1480" w:type="dxa"/>
            <w:tcBorders>
              <w:top w:val="single" w:color="auto" w:sz="12" w:space="0"/>
              <w:bottom w:val="double" w:color="auto" w:sz="6" w:space="0"/>
            </w:tcBorders>
            <w:vAlign w:val="center"/>
          </w:tcPr>
          <w:p w14:paraId="7C1F606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额定功率(kW)</w:t>
            </w:r>
          </w:p>
        </w:tc>
        <w:tc>
          <w:tcPr>
            <w:tcW w:w="1020" w:type="dxa"/>
            <w:tcBorders>
              <w:top w:val="single" w:color="auto" w:sz="12" w:space="0"/>
              <w:bottom w:val="double" w:color="auto" w:sz="6" w:space="0"/>
            </w:tcBorders>
            <w:vAlign w:val="center"/>
          </w:tcPr>
          <w:p w14:paraId="5AC2EB1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生产能力</w:t>
            </w:r>
          </w:p>
        </w:tc>
        <w:tc>
          <w:tcPr>
            <w:tcW w:w="768" w:type="dxa"/>
            <w:tcBorders>
              <w:top w:val="single" w:color="auto" w:sz="12" w:space="0"/>
              <w:bottom w:val="double" w:color="auto" w:sz="6" w:space="0"/>
            </w:tcBorders>
            <w:vAlign w:val="center"/>
          </w:tcPr>
          <w:p w14:paraId="02C1EC3C">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04ED9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double" w:color="auto" w:sz="6" w:space="0"/>
              <w:bottom w:val="single" w:color="auto" w:sz="6" w:space="0"/>
            </w:tcBorders>
            <w:vAlign w:val="center"/>
          </w:tcPr>
          <w:p w14:paraId="1654EA3C">
            <w:pPr>
              <w:keepNext/>
              <w:tabs>
                <w:tab w:val="left" w:pos="219"/>
              </w:tabs>
              <w:spacing w:line="280" w:lineRule="exact"/>
              <w:ind w:left="63" w:right="63"/>
              <w:rPr>
                <w:rFonts w:hint="eastAsia" w:ascii="宋体" w:hAnsi="宋体" w:eastAsia="宋体" w:cs="宋体"/>
                <w:color w:val="auto"/>
              </w:rPr>
            </w:pPr>
          </w:p>
        </w:tc>
        <w:tc>
          <w:tcPr>
            <w:tcW w:w="1418" w:type="dxa"/>
            <w:tcBorders>
              <w:top w:val="double" w:color="auto" w:sz="6" w:space="0"/>
              <w:bottom w:val="single" w:color="auto" w:sz="6" w:space="0"/>
            </w:tcBorders>
            <w:vAlign w:val="center"/>
          </w:tcPr>
          <w:p w14:paraId="52AAAA95">
            <w:pPr>
              <w:keepNext/>
              <w:tabs>
                <w:tab w:val="left" w:pos="219"/>
              </w:tabs>
              <w:spacing w:line="280" w:lineRule="exact"/>
              <w:ind w:left="63" w:right="63"/>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785EE51A">
            <w:pPr>
              <w:keepNext/>
              <w:tabs>
                <w:tab w:val="left" w:pos="219"/>
              </w:tabs>
              <w:spacing w:line="280" w:lineRule="exact"/>
              <w:ind w:left="63" w:right="63"/>
              <w:rPr>
                <w:rFonts w:hint="eastAsia" w:ascii="宋体" w:hAnsi="宋体" w:eastAsia="宋体" w:cs="宋体"/>
                <w:color w:val="auto"/>
              </w:rPr>
            </w:pPr>
          </w:p>
        </w:tc>
        <w:tc>
          <w:tcPr>
            <w:tcW w:w="1058" w:type="dxa"/>
            <w:tcBorders>
              <w:top w:val="double" w:color="auto" w:sz="6" w:space="0"/>
              <w:bottom w:val="single" w:color="auto" w:sz="6" w:space="0"/>
            </w:tcBorders>
            <w:vAlign w:val="center"/>
          </w:tcPr>
          <w:p w14:paraId="6B880184">
            <w:pPr>
              <w:keepNext/>
              <w:tabs>
                <w:tab w:val="left" w:pos="219"/>
              </w:tabs>
              <w:spacing w:line="280" w:lineRule="exact"/>
              <w:ind w:left="63" w:right="63"/>
              <w:rPr>
                <w:rFonts w:hint="eastAsia" w:ascii="宋体" w:hAnsi="宋体" w:eastAsia="宋体" w:cs="宋体"/>
                <w:color w:val="auto"/>
              </w:rPr>
            </w:pPr>
          </w:p>
        </w:tc>
        <w:tc>
          <w:tcPr>
            <w:tcW w:w="880" w:type="dxa"/>
            <w:tcBorders>
              <w:top w:val="double" w:color="auto" w:sz="6" w:space="0"/>
              <w:bottom w:val="single" w:color="auto" w:sz="6" w:space="0"/>
            </w:tcBorders>
            <w:vAlign w:val="center"/>
          </w:tcPr>
          <w:p w14:paraId="5BAF1485">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66B31DFC">
            <w:pPr>
              <w:keepNext/>
              <w:tabs>
                <w:tab w:val="left" w:pos="219"/>
              </w:tabs>
              <w:spacing w:line="280" w:lineRule="exact"/>
              <w:ind w:left="63" w:right="63"/>
              <w:rPr>
                <w:rFonts w:hint="eastAsia" w:ascii="宋体" w:hAnsi="宋体" w:eastAsia="宋体" w:cs="宋体"/>
                <w:color w:val="auto"/>
              </w:rPr>
            </w:pPr>
          </w:p>
        </w:tc>
        <w:tc>
          <w:tcPr>
            <w:tcW w:w="1480" w:type="dxa"/>
            <w:tcBorders>
              <w:top w:val="double" w:color="auto" w:sz="6" w:space="0"/>
              <w:bottom w:val="single" w:color="auto" w:sz="6" w:space="0"/>
            </w:tcBorders>
            <w:vAlign w:val="center"/>
          </w:tcPr>
          <w:p w14:paraId="00924D6D">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07B11243">
            <w:pPr>
              <w:keepNext/>
              <w:tabs>
                <w:tab w:val="left" w:pos="219"/>
              </w:tabs>
              <w:spacing w:line="280" w:lineRule="exact"/>
              <w:ind w:left="63" w:right="63"/>
              <w:rPr>
                <w:rFonts w:hint="eastAsia" w:ascii="宋体" w:hAnsi="宋体" w:eastAsia="宋体" w:cs="宋体"/>
                <w:color w:val="auto"/>
              </w:rPr>
            </w:pPr>
          </w:p>
        </w:tc>
        <w:tc>
          <w:tcPr>
            <w:tcW w:w="768" w:type="dxa"/>
            <w:tcBorders>
              <w:top w:val="double" w:color="auto" w:sz="6" w:space="0"/>
              <w:bottom w:val="single" w:color="auto" w:sz="6" w:space="0"/>
            </w:tcBorders>
            <w:vAlign w:val="center"/>
          </w:tcPr>
          <w:p w14:paraId="2F1648A4">
            <w:pPr>
              <w:keepNext/>
              <w:tabs>
                <w:tab w:val="left" w:pos="219"/>
              </w:tabs>
              <w:spacing w:line="280" w:lineRule="exact"/>
              <w:ind w:left="63" w:right="63"/>
              <w:rPr>
                <w:rFonts w:hint="eastAsia" w:ascii="宋体" w:hAnsi="宋体" w:eastAsia="宋体" w:cs="宋体"/>
                <w:color w:val="auto"/>
              </w:rPr>
            </w:pPr>
          </w:p>
        </w:tc>
      </w:tr>
      <w:tr w14:paraId="07216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nil"/>
            </w:tcBorders>
            <w:vAlign w:val="center"/>
          </w:tcPr>
          <w:p w14:paraId="2A0705EB">
            <w:pPr>
              <w:keepNext/>
              <w:tabs>
                <w:tab w:val="left" w:pos="219"/>
              </w:tabs>
              <w:spacing w:line="280" w:lineRule="exact"/>
              <w:ind w:left="63" w:right="63"/>
              <w:rPr>
                <w:rFonts w:hint="eastAsia" w:ascii="宋体" w:hAnsi="宋体" w:eastAsia="宋体" w:cs="宋体"/>
                <w:color w:val="auto"/>
              </w:rPr>
            </w:pPr>
          </w:p>
        </w:tc>
        <w:tc>
          <w:tcPr>
            <w:tcW w:w="1418" w:type="dxa"/>
            <w:tcBorders>
              <w:top w:val="nil"/>
            </w:tcBorders>
            <w:vAlign w:val="center"/>
          </w:tcPr>
          <w:p w14:paraId="6A7ADB21">
            <w:pPr>
              <w:keepNext/>
              <w:tabs>
                <w:tab w:val="left" w:pos="219"/>
              </w:tabs>
              <w:spacing w:line="280" w:lineRule="exact"/>
              <w:ind w:left="63" w:right="63"/>
              <w:rPr>
                <w:rFonts w:hint="eastAsia" w:ascii="宋体" w:hAnsi="宋体" w:eastAsia="宋体" w:cs="宋体"/>
                <w:color w:val="auto"/>
              </w:rPr>
            </w:pPr>
          </w:p>
        </w:tc>
        <w:tc>
          <w:tcPr>
            <w:tcW w:w="850" w:type="dxa"/>
            <w:tcBorders>
              <w:top w:val="nil"/>
            </w:tcBorders>
            <w:vAlign w:val="center"/>
          </w:tcPr>
          <w:p w14:paraId="06355F84">
            <w:pPr>
              <w:keepNext/>
              <w:tabs>
                <w:tab w:val="left" w:pos="219"/>
              </w:tabs>
              <w:spacing w:line="280" w:lineRule="exact"/>
              <w:ind w:left="63" w:right="63"/>
              <w:rPr>
                <w:rFonts w:hint="eastAsia" w:ascii="宋体" w:hAnsi="宋体" w:eastAsia="宋体" w:cs="宋体"/>
                <w:color w:val="auto"/>
              </w:rPr>
            </w:pPr>
          </w:p>
        </w:tc>
        <w:tc>
          <w:tcPr>
            <w:tcW w:w="1058" w:type="dxa"/>
            <w:tcBorders>
              <w:top w:val="nil"/>
            </w:tcBorders>
            <w:vAlign w:val="center"/>
          </w:tcPr>
          <w:p w14:paraId="489DF091">
            <w:pPr>
              <w:keepNext/>
              <w:tabs>
                <w:tab w:val="left" w:pos="219"/>
              </w:tabs>
              <w:spacing w:line="280" w:lineRule="exact"/>
              <w:ind w:left="63" w:right="63"/>
              <w:rPr>
                <w:rFonts w:hint="eastAsia" w:ascii="宋体" w:hAnsi="宋体" w:eastAsia="宋体" w:cs="宋体"/>
                <w:color w:val="auto"/>
              </w:rPr>
            </w:pPr>
          </w:p>
        </w:tc>
        <w:tc>
          <w:tcPr>
            <w:tcW w:w="880" w:type="dxa"/>
            <w:tcBorders>
              <w:top w:val="nil"/>
            </w:tcBorders>
            <w:vAlign w:val="center"/>
          </w:tcPr>
          <w:p w14:paraId="6E22CB8E">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47E80178">
            <w:pPr>
              <w:keepNext/>
              <w:tabs>
                <w:tab w:val="left" w:pos="219"/>
              </w:tabs>
              <w:spacing w:line="280" w:lineRule="exact"/>
              <w:ind w:left="63" w:right="63"/>
              <w:rPr>
                <w:rFonts w:hint="eastAsia" w:ascii="宋体" w:hAnsi="宋体" w:eastAsia="宋体" w:cs="宋体"/>
                <w:color w:val="auto"/>
              </w:rPr>
            </w:pPr>
          </w:p>
        </w:tc>
        <w:tc>
          <w:tcPr>
            <w:tcW w:w="1480" w:type="dxa"/>
            <w:tcBorders>
              <w:top w:val="nil"/>
            </w:tcBorders>
            <w:vAlign w:val="center"/>
          </w:tcPr>
          <w:p w14:paraId="2A8D2E3D">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0533A53E">
            <w:pPr>
              <w:keepNext/>
              <w:tabs>
                <w:tab w:val="left" w:pos="219"/>
              </w:tabs>
              <w:spacing w:line="280" w:lineRule="exact"/>
              <w:ind w:left="63" w:right="63"/>
              <w:rPr>
                <w:rFonts w:hint="eastAsia" w:ascii="宋体" w:hAnsi="宋体" w:eastAsia="宋体" w:cs="宋体"/>
                <w:color w:val="auto"/>
              </w:rPr>
            </w:pPr>
          </w:p>
        </w:tc>
        <w:tc>
          <w:tcPr>
            <w:tcW w:w="768" w:type="dxa"/>
            <w:tcBorders>
              <w:top w:val="nil"/>
            </w:tcBorders>
            <w:vAlign w:val="center"/>
          </w:tcPr>
          <w:p w14:paraId="2956EF27">
            <w:pPr>
              <w:keepNext/>
              <w:tabs>
                <w:tab w:val="left" w:pos="219"/>
              </w:tabs>
              <w:spacing w:line="280" w:lineRule="exact"/>
              <w:ind w:left="63" w:right="63"/>
              <w:rPr>
                <w:rFonts w:hint="eastAsia" w:ascii="宋体" w:hAnsi="宋体" w:eastAsia="宋体" w:cs="宋体"/>
                <w:color w:val="auto"/>
              </w:rPr>
            </w:pPr>
          </w:p>
        </w:tc>
      </w:tr>
      <w:tr w14:paraId="6F8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271607A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330870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7B81C70">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7D27BDD0">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78A9DF8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7F22254">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0F1BBEF8">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679EA64">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7E21BDF0">
            <w:pPr>
              <w:keepNext/>
              <w:tabs>
                <w:tab w:val="left" w:pos="219"/>
              </w:tabs>
              <w:spacing w:line="280" w:lineRule="exact"/>
              <w:ind w:left="63" w:right="63"/>
              <w:rPr>
                <w:rFonts w:hint="eastAsia" w:ascii="宋体" w:hAnsi="宋体" w:eastAsia="宋体" w:cs="宋体"/>
                <w:color w:val="auto"/>
              </w:rPr>
            </w:pPr>
          </w:p>
        </w:tc>
      </w:tr>
      <w:tr w14:paraId="27674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35CF3FE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AD3658B">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AEB8386">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821999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C0E6E54">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60AB6DFF">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2BA7B58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BEC4A2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12E64810">
            <w:pPr>
              <w:keepNext/>
              <w:tabs>
                <w:tab w:val="left" w:pos="219"/>
              </w:tabs>
              <w:spacing w:line="280" w:lineRule="exact"/>
              <w:ind w:left="63" w:right="63"/>
              <w:rPr>
                <w:rFonts w:hint="eastAsia" w:ascii="宋体" w:hAnsi="宋体" w:eastAsia="宋体" w:cs="宋体"/>
                <w:color w:val="auto"/>
              </w:rPr>
            </w:pPr>
          </w:p>
        </w:tc>
      </w:tr>
      <w:tr w14:paraId="54944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40CD33B5">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B4586E4">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55548E07">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27D97B0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5D51CF9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6961DCA">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680195D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1FDF2411">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4E775F6A">
            <w:pPr>
              <w:keepNext/>
              <w:tabs>
                <w:tab w:val="left" w:pos="219"/>
              </w:tabs>
              <w:spacing w:line="280" w:lineRule="exact"/>
              <w:ind w:left="63" w:right="63"/>
              <w:rPr>
                <w:rFonts w:hint="eastAsia" w:ascii="宋体" w:hAnsi="宋体" w:eastAsia="宋体" w:cs="宋体"/>
                <w:color w:val="auto"/>
              </w:rPr>
            </w:pPr>
          </w:p>
        </w:tc>
      </w:tr>
      <w:tr w14:paraId="64B4F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580F76D4">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44E85B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336BDFF9">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C7C12EC">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EEEBBCE">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7A7A008">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34B336B6">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A46BBD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66A1B54B">
            <w:pPr>
              <w:keepNext/>
              <w:tabs>
                <w:tab w:val="left" w:pos="219"/>
              </w:tabs>
              <w:spacing w:line="280" w:lineRule="exact"/>
              <w:ind w:left="63" w:right="63"/>
              <w:rPr>
                <w:rFonts w:hint="eastAsia" w:ascii="宋体" w:hAnsi="宋体" w:eastAsia="宋体" w:cs="宋体"/>
                <w:color w:val="auto"/>
              </w:rPr>
            </w:pPr>
          </w:p>
        </w:tc>
      </w:tr>
      <w:tr w14:paraId="4FD4F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Pr>
          <w:p w14:paraId="0E8C93B6">
            <w:pPr>
              <w:spacing w:line="280" w:lineRule="exact"/>
              <w:rPr>
                <w:rFonts w:hint="eastAsia" w:ascii="宋体" w:hAnsi="宋体" w:eastAsia="宋体" w:cs="宋体"/>
                <w:color w:val="auto"/>
                <w:sz w:val="24"/>
              </w:rPr>
            </w:pPr>
          </w:p>
        </w:tc>
        <w:tc>
          <w:tcPr>
            <w:tcW w:w="1418" w:type="dxa"/>
          </w:tcPr>
          <w:p w14:paraId="420B6863">
            <w:pPr>
              <w:spacing w:line="280" w:lineRule="exact"/>
              <w:rPr>
                <w:rFonts w:hint="eastAsia" w:ascii="宋体" w:hAnsi="宋体" w:eastAsia="宋体" w:cs="宋体"/>
                <w:color w:val="auto"/>
                <w:sz w:val="24"/>
              </w:rPr>
            </w:pPr>
          </w:p>
        </w:tc>
        <w:tc>
          <w:tcPr>
            <w:tcW w:w="850" w:type="dxa"/>
          </w:tcPr>
          <w:p w14:paraId="4AB06B71">
            <w:pPr>
              <w:spacing w:line="280" w:lineRule="exact"/>
              <w:rPr>
                <w:rFonts w:hint="eastAsia" w:ascii="宋体" w:hAnsi="宋体" w:eastAsia="宋体" w:cs="宋体"/>
                <w:color w:val="auto"/>
                <w:sz w:val="24"/>
              </w:rPr>
            </w:pPr>
          </w:p>
        </w:tc>
        <w:tc>
          <w:tcPr>
            <w:tcW w:w="1058" w:type="dxa"/>
          </w:tcPr>
          <w:p w14:paraId="6D16A0D8">
            <w:pPr>
              <w:spacing w:line="280" w:lineRule="exact"/>
              <w:rPr>
                <w:rFonts w:hint="eastAsia" w:ascii="宋体" w:hAnsi="宋体" w:eastAsia="宋体" w:cs="宋体"/>
                <w:color w:val="auto"/>
                <w:sz w:val="24"/>
              </w:rPr>
            </w:pPr>
          </w:p>
        </w:tc>
        <w:tc>
          <w:tcPr>
            <w:tcW w:w="880" w:type="dxa"/>
          </w:tcPr>
          <w:p w14:paraId="182573A9">
            <w:pPr>
              <w:spacing w:line="280" w:lineRule="exact"/>
              <w:rPr>
                <w:rFonts w:hint="eastAsia" w:ascii="宋体" w:hAnsi="宋体" w:eastAsia="宋体" w:cs="宋体"/>
                <w:color w:val="auto"/>
                <w:sz w:val="24"/>
              </w:rPr>
            </w:pPr>
          </w:p>
        </w:tc>
        <w:tc>
          <w:tcPr>
            <w:tcW w:w="1020" w:type="dxa"/>
          </w:tcPr>
          <w:p w14:paraId="6FD2D12A">
            <w:pPr>
              <w:spacing w:line="280" w:lineRule="exact"/>
              <w:rPr>
                <w:rFonts w:hint="eastAsia" w:ascii="宋体" w:hAnsi="宋体" w:eastAsia="宋体" w:cs="宋体"/>
                <w:color w:val="auto"/>
                <w:sz w:val="24"/>
              </w:rPr>
            </w:pPr>
          </w:p>
        </w:tc>
        <w:tc>
          <w:tcPr>
            <w:tcW w:w="1480" w:type="dxa"/>
          </w:tcPr>
          <w:p w14:paraId="05AF2FFF">
            <w:pPr>
              <w:spacing w:line="280" w:lineRule="exact"/>
              <w:rPr>
                <w:rFonts w:hint="eastAsia" w:ascii="宋体" w:hAnsi="宋体" w:eastAsia="宋体" w:cs="宋体"/>
                <w:color w:val="auto"/>
                <w:sz w:val="24"/>
              </w:rPr>
            </w:pPr>
          </w:p>
        </w:tc>
        <w:tc>
          <w:tcPr>
            <w:tcW w:w="1020" w:type="dxa"/>
          </w:tcPr>
          <w:p w14:paraId="2CD1074E">
            <w:pPr>
              <w:spacing w:line="280" w:lineRule="exact"/>
              <w:rPr>
                <w:rFonts w:hint="eastAsia" w:ascii="宋体" w:hAnsi="宋体" w:eastAsia="宋体" w:cs="宋体"/>
                <w:color w:val="auto"/>
                <w:sz w:val="24"/>
              </w:rPr>
            </w:pPr>
          </w:p>
        </w:tc>
        <w:tc>
          <w:tcPr>
            <w:tcW w:w="768" w:type="dxa"/>
          </w:tcPr>
          <w:p w14:paraId="6A12019E">
            <w:pPr>
              <w:spacing w:line="280" w:lineRule="exact"/>
              <w:rPr>
                <w:rFonts w:hint="eastAsia" w:ascii="宋体" w:hAnsi="宋体" w:eastAsia="宋体" w:cs="宋体"/>
                <w:color w:val="auto"/>
                <w:sz w:val="24"/>
              </w:rPr>
            </w:pPr>
          </w:p>
        </w:tc>
      </w:tr>
    </w:tbl>
    <w:p w14:paraId="377270BE">
      <w:pPr>
        <w:rPr>
          <w:rFonts w:hint="eastAsia" w:ascii="宋体" w:hAnsi="宋体" w:eastAsia="宋体" w:cs="宋体"/>
          <w:bCs/>
          <w:color w:val="auto"/>
        </w:rPr>
      </w:pPr>
      <w:r>
        <w:rPr>
          <w:rFonts w:hint="eastAsia" w:ascii="宋体" w:hAnsi="宋体" w:eastAsia="宋体" w:cs="宋体"/>
          <w:bCs/>
          <w:color w:val="auto"/>
        </w:rPr>
        <w:br w:type="page"/>
      </w:r>
      <w:bookmarkEnd w:id="820"/>
      <w:bookmarkEnd w:id="821"/>
      <w:bookmarkEnd w:id="822"/>
      <w:bookmarkEnd w:id="823"/>
      <w:bookmarkEnd w:id="824"/>
      <w:bookmarkStart w:id="825" w:name="_Toc8592"/>
      <w:bookmarkStart w:id="826" w:name="_Toc10166"/>
      <w:bookmarkStart w:id="827" w:name="_Toc16497"/>
      <w:bookmarkStart w:id="828" w:name="_Toc267261699"/>
      <w:bookmarkStart w:id="829" w:name="_Toc296503228"/>
      <w:bookmarkStart w:id="830" w:name="_Toc296347227"/>
      <w:bookmarkStart w:id="831" w:name="_Toc296891268"/>
      <w:bookmarkStart w:id="832" w:name="_Toc296346729"/>
      <w:bookmarkStart w:id="833" w:name="_Toc296891056"/>
      <w:bookmarkStart w:id="834" w:name="_Toc296944567"/>
      <w:r>
        <w:rPr>
          <w:rFonts w:hint="eastAsia" w:ascii="宋体" w:hAnsi="宋体" w:eastAsia="宋体" w:cs="宋体"/>
          <w:color w:val="auto"/>
          <w:sz w:val="24"/>
        </w:rPr>
        <w:t>附件6：</w:t>
      </w:r>
      <w:bookmarkEnd w:id="825"/>
      <w:bookmarkEnd w:id="826"/>
      <w:bookmarkEnd w:id="827"/>
    </w:p>
    <w:bookmarkEnd w:id="828"/>
    <w:bookmarkEnd w:id="829"/>
    <w:bookmarkEnd w:id="830"/>
    <w:bookmarkEnd w:id="831"/>
    <w:bookmarkEnd w:id="832"/>
    <w:bookmarkEnd w:id="833"/>
    <w:bookmarkEnd w:id="834"/>
    <w:p w14:paraId="3C5C088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承包人主要施工管理人员表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660"/>
      </w:tblGrid>
      <w:tr w14:paraId="761CE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1871" w:type="dxa"/>
            <w:tcBorders>
              <w:top w:val="single" w:color="auto" w:sz="12" w:space="0"/>
              <w:bottom w:val="double" w:color="auto" w:sz="6" w:space="0"/>
            </w:tcBorders>
            <w:vAlign w:val="center"/>
          </w:tcPr>
          <w:p w14:paraId="31C1202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名    称</w:t>
            </w:r>
          </w:p>
        </w:tc>
        <w:tc>
          <w:tcPr>
            <w:tcW w:w="1418" w:type="dxa"/>
            <w:tcBorders>
              <w:top w:val="single" w:color="auto" w:sz="12" w:space="0"/>
              <w:bottom w:val="double" w:color="auto" w:sz="6" w:space="0"/>
            </w:tcBorders>
            <w:vAlign w:val="center"/>
          </w:tcPr>
          <w:p w14:paraId="58FA651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姓名</w:t>
            </w:r>
          </w:p>
        </w:tc>
        <w:tc>
          <w:tcPr>
            <w:tcW w:w="1134" w:type="dxa"/>
            <w:tcBorders>
              <w:top w:val="single" w:color="auto" w:sz="12" w:space="0"/>
              <w:bottom w:val="double" w:color="auto" w:sz="6" w:space="0"/>
            </w:tcBorders>
            <w:vAlign w:val="center"/>
          </w:tcPr>
          <w:p w14:paraId="1904C154">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职务</w:t>
            </w:r>
          </w:p>
        </w:tc>
        <w:tc>
          <w:tcPr>
            <w:tcW w:w="1134" w:type="dxa"/>
            <w:tcBorders>
              <w:top w:val="single" w:color="auto" w:sz="12" w:space="0"/>
              <w:bottom w:val="double" w:color="auto" w:sz="6" w:space="0"/>
            </w:tcBorders>
            <w:vAlign w:val="center"/>
          </w:tcPr>
          <w:p w14:paraId="6679802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职称</w:t>
            </w:r>
          </w:p>
        </w:tc>
        <w:tc>
          <w:tcPr>
            <w:tcW w:w="3660" w:type="dxa"/>
            <w:tcBorders>
              <w:top w:val="single" w:color="auto" w:sz="12" w:space="0"/>
              <w:bottom w:val="double" w:color="auto" w:sz="6" w:space="0"/>
            </w:tcBorders>
            <w:vAlign w:val="center"/>
          </w:tcPr>
          <w:p w14:paraId="5E36C47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主要资历、经验及承担过的项目</w:t>
            </w:r>
          </w:p>
        </w:tc>
      </w:tr>
      <w:tr w14:paraId="03BC4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double" w:color="auto" w:sz="6" w:space="0"/>
              <w:bottom w:val="single" w:color="auto" w:sz="6" w:space="0"/>
            </w:tcBorders>
            <w:vAlign w:val="center"/>
          </w:tcPr>
          <w:p w14:paraId="4E85F2B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一、总部人员</w:t>
            </w:r>
          </w:p>
        </w:tc>
      </w:tr>
      <w:tr w14:paraId="4D667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83EA6B7">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项目主管</w:t>
            </w:r>
          </w:p>
        </w:tc>
        <w:tc>
          <w:tcPr>
            <w:tcW w:w="1418" w:type="dxa"/>
            <w:tcBorders>
              <w:top w:val="nil"/>
            </w:tcBorders>
            <w:vAlign w:val="center"/>
          </w:tcPr>
          <w:p w14:paraId="468EAAF3">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6A40F867">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5986763C">
            <w:pPr>
              <w:keepNext/>
              <w:tabs>
                <w:tab w:val="left" w:pos="219"/>
              </w:tabs>
              <w:spacing w:line="360" w:lineRule="exact"/>
              <w:ind w:left="63" w:right="63"/>
              <w:rPr>
                <w:rFonts w:hint="eastAsia" w:ascii="宋体" w:hAnsi="宋体" w:eastAsia="宋体" w:cs="宋体"/>
                <w:color w:val="auto"/>
              </w:rPr>
            </w:pPr>
          </w:p>
        </w:tc>
        <w:tc>
          <w:tcPr>
            <w:tcW w:w="3660" w:type="dxa"/>
            <w:tcBorders>
              <w:top w:val="nil"/>
            </w:tcBorders>
            <w:vAlign w:val="center"/>
          </w:tcPr>
          <w:p w14:paraId="1672CE71">
            <w:pPr>
              <w:keepNext/>
              <w:tabs>
                <w:tab w:val="left" w:pos="219"/>
              </w:tabs>
              <w:spacing w:line="360" w:lineRule="exact"/>
              <w:ind w:left="63" w:right="63"/>
              <w:rPr>
                <w:rFonts w:hint="eastAsia" w:ascii="宋体" w:hAnsi="宋体" w:eastAsia="宋体" w:cs="宋体"/>
                <w:color w:val="auto"/>
              </w:rPr>
            </w:pPr>
          </w:p>
        </w:tc>
      </w:tr>
      <w:tr w14:paraId="1631F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EA66AA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156D2E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AE5A4F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6F732CF">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4651DB7">
            <w:pPr>
              <w:keepNext/>
              <w:tabs>
                <w:tab w:val="left" w:pos="219"/>
              </w:tabs>
              <w:spacing w:line="360" w:lineRule="exact"/>
              <w:ind w:left="63" w:right="63"/>
              <w:rPr>
                <w:rFonts w:hint="eastAsia" w:ascii="宋体" w:hAnsi="宋体" w:eastAsia="宋体" w:cs="宋体"/>
                <w:color w:val="auto"/>
              </w:rPr>
            </w:pPr>
          </w:p>
        </w:tc>
      </w:tr>
      <w:tr w14:paraId="4FF02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535318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34BAB0C3">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1BE7B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E94CD7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D9A3500">
            <w:pPr>
              <w:keepNext/>
              <w:tabs>
                <w:tab w:val="left" w:pos="219"/>
              </w:tabs>
              <w:spacing w:line="360" w:lineRule="exact"/>
              <w:ind w:left="63" w:right="63"/>
              <w:rPr>
                <w:rFonts w:hint="eastAsia" w:ascii="宋体" w:hAnsi="宋体" w:eastAsia="宋体" w:cs="宋体"/>
                <w:color w:val="auto"/>
              </w:rPr>
            </w:pPr>
          </w:p>
        </w:tc>
      </w:tr>
      <w:tr w14:paraId="0A3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6477D8">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455681E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2C2F628">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C6A1195">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C314BAE">
            <w:pPr>
              <w:keepNext/>
              <w:tabs>
                <w:tab w:val="left" w:pos="219"/>
              </w:tabs>
              <w:spacing w:line="360" w:lineRule="exact"/>
              <w:ind w:left="63" w:right="63"/>
              <w:rPr>
                <w:rFonts w:hint="eastAsia" w:ascii="宋体" w:hAnsi="宋体" w:eastAsia="宋体" w:cs="宋体"/>
                <w:color w:val="auto"/>
              </w:rPr>
            </w:pPr>
          </w:p>
        </w:tc>
      </w:tr>
      <w:tr w14:paraId="4BD39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single" w:color="auto" w:sz="6" w:space="0"/>
              <w:bottom w:val="single" w:color="auto" w:sz="6" w:space="0"/>
            </w:tcBorders>
            <w:vAlign w:val="center"/>
          </w:tcPr>
          <w:p w14:paraId="1FA9B00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二、现场人员</w:t>
            </w:r>
          </w:p>
        </w:tc>
      </w:tr>
      <w:tr w14:paraId="7DDB6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F9A8FA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项目经理</w:t>
            </w:r>
          </w:p>
        </w:tc>
        <w:tc>
          <w:tcPr>
            <w:tcW w:w="1418" w:type="dxa"/>
            <w:vAlign w:val="center"/>
          </w:tcPr>
          <w:p w14:paraId="37869C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21EF9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95DE540">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2309BF1">
            <w:pPr>
              <w:keepNext/>
              <w:tabs>
                <w:tab w:val="left" w:pos="219"/>
              </w:tabs>
              <w:spacing w:line="360" w:lineRule="exact"/>
              <w:ind w:left="63" w:right="63"/>
              <w:rPr>
                <w:rFonts w:hint="eastAsia" w:ascii="宋体" w:hAnsi="宋体" w:eastAsia="宋体" w:cs="宋体"/>
                <w:color w:val="auto"/>
              </w:rPr>
            </w:pPr>
          </w:p>
        </w:tc>
      </w:tr>
      <w:tr w14:paraId="200E0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549E0E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项目副经理</w:t>
            </w:r>
          </w:p>
        </w:tc>
        <w:tc>
          <w:tcPr>
            <w:tcW w:w="1418" w:type="dxa"/>
            <w:vAlign w:val="center"/>
          </w:tcPr>
          <w:p w14:paraId="5E45AD7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21DC8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B91E3DC">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6DF5007">
            <w:pPr>
              <w:keepNext/>
              <w:tabs>
                <w:tab w:val="left" w:pos="219"/>
              </w:tabs>
              <w:spacing w:line="360" w:lineRule="exact"/>
              <w:ind w:left="63" w:right="63"/>
              <w:rPr>
                <w:rFonts w:hint="eastAsia" w:ascii="宋体" w:hAnsi="宋体" w:eastAsia="宋体" w:cs="宋体"/>
                <w:color w:val="auto"/>
              </w:rPr>
            </w:pPr>
          </w:p>
        </w:tc>
      </w:tr>
      <w:tr w14:paraId="3F25D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507C45F">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技术负责人</w:t>
            </w:r>
          </w:p>
        </w:tc>
        <w:tc>
          <w:tcPr>
            <w:tcW w:w="1418" w:type="dxa"/>
            <w:vAlign w:val="center"/>
          </w:tcPr>
          <w:p w14:paraId="2605631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7B6C5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CADF7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6EB6245">
            <w:pPr>
              <w:keepNext/>
              <w:tabs>
                <w:tab w:val="left" w:pos="219"/>
              </w:tabs>
              <w:spacing w:line="360" w:lineRule="exact"/>
              <w:ind w:left="63" w:right="63"/>
              <w:rPr>
                <w:rFonts w:hint="eastAsia" w:ascii="宋体" w:hAnsi="宋体" w:eastAsia="宋体" w:cs="宋体"/>
                <w:color w:val="auto"/>
              </w:rPr>
            </w:pPr>
          </w:p>
        </w:tc>
      </w:tr>
      <w:tr w14:paraId="3C92B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9DFE1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造价管理</w:t>
            </w:r>
          </w:p>
        </w:tc>
        <w:tc>
          <w:tcPr>
            <w:tcW w:w="1418" w:type="dxa"/>
            <w:vAlign w:val="center"/>
          </w:tcPr>
          <w:p w14:paraId="0CD1D1A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864FFB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5B2AF4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2FA04B1">
            <w:pPr>
              <w:keepNext/>
              <w:tabs>
                <w:tab w:val="left" w:pos="219"/>
              </w:tabs>
              <w:spacing w:line="360" w:lineRule="exact"/>
              <w:ind w:left="63" w:right="63"/>
              <w:rPr>
                <w:rFonts w:hint="eastAsia" w:ascii="宋体" w:hAnsi="宋体" w:eastAsia="宋体" w:cs="宋体"/>
                <w:color w:val="auto"/>
              </w:rPr>
            </w:pPr>
          </w:p>
        </w:tc>
      </w:tr>
      <w:tr w14:paraId="42B30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3830D0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质量管理</w:t>
            </w:r>
          </w:p>
        </w:tc>
        <w:tc>
          <w:tcPr>
            <w:tcW w:w="1418" w:type="dxa"/>
            <w:vAlign w:val="center"/>
          </w:tcPr>
          <w:p w14:paraId="3598C9AC">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17DA16D">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BA6B98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6291FBB">
            <w:pPr>
              <w:keepNext/>
              <w:tabs>
                <w:tab w:val="left" w:pos="219"/>
              </w:tabs>
              <w:spacing w:line="360" w:lineRule="exact"/>
              <w:ind w:left="63" w:right="63"/>
              <w:rPr>
                <w:rFonts w:hint="eastAsia" w:ascii="宋体" w:hAnsi="宋体" w:eastAsia="宋体" w:cs="宋体"/>
                <w:color w:val="auto"/>
              </w:rPr>
            </w:pPr>
          </w:p>
        </w:tc>
      </w:tr>
      <w:tr w14:paraId="0F860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8A0ED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材料管理</w:t>
            </w:r>
          </w:p>
        </w:tc>
        <w:tc>
          <w:tcPr>
            <w:tcW w:w="1418" w:type="dxa"/>
            <w:vAlign w:val="center"/>
          </w:tcPr>
          <w:p w14:paraId="00BB5FB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F539552">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4943A37">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58A23A4">
            <w:pPr>
              <w:keepNext/>
              <w:tabs>
                <w:tab w:val="left" w:pos="219"/>
              </w:tabs>
              <w:spacing w:line="360" w:lineRule="exact"/>
              <w:ind w:left="63" w:right="63"/>
              <w:rPr>
                <w:rFonts w:hint="eastAsia" w:ascii="宋体" w:hAnsi="宋体" w:eastAsia="宋体" w:cs="宋体"/>
                <w:color w:val="auto"/>
              </w:rPr>
            </w:pPr>
          </w:p>
        </w:tc>
      </w:tr>
      <w:tr w14:paraId="576D0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2C4CB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计划管理</w:t>
            </w:r>
          </w:p>
        </w:tc>
        <w:tc>
          <w:tcPr>
            <w:tcW w:w="1418" w:type="dxa"/>
            <w:vAlign w:val="center"/>
          </w:tcPr>
          <w:p w14:paraId="5288D40A">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63B544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D1C2C8A">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CE56554">
            <w:pPr>
              <w:keepNext/>
              <w:tabs>
                <w:tab w:val="left" w:pos="219"/>
              </w:tabs>
              <w:spacing w:line="360" w:lineRule="exact"/>
              <w:ind w:left="63" w:right="63"/>
              <w:rPr>
                <w:rFonts w:hint="eastAsia" w:ascii="宋体" w:hAnsi="宋体" w:eastAsia="宋体" w:cs="宋体"/>
                <w:color w:val="auto"/>
              </w:rPr>
            </w:pPr>
          </w:p>
        </w:tc>
      </w:tr>
      <w:tr w14:paraId="2DF2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DBFD31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安全管理</w:t>
            </w:r>
          </w:p>
        </w:tc>
        <w:tc>
          <w:tcPr>
            <w:tcW w:w="1418" w:type="dxa"/>
            <w:vAlign w:val="center"/>
          </w:tcPr>
          <w:p w14:paraId="1312348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76261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B9F19CB">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1AD3C64">
            <w:pPr>
              <w:keepNext/>
              <w:tabs>
                <w:tab w:val="left" w:pos="219"/>
              </w:tabs>
              <w:spacing w:line="360" w:lineRule="exact"/>
              <w:ind w:left="63" w:right="63"/>
              <w:rPr>
                <w:rFonts w:hint="eastAsia" w:ascii="宋体" w:hAnsi="宋体" w:eastAsia="宋体" w:cs="宋体"/>
                <w:color w:val="auto"/>
              </w:rPr>
            </w:pPr>
          </w:p>
        </w:tc>
      </w:tr>
      <w:tr w14:paraId="636FA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4DE2B8B6">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0DD4EED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DA937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857A69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59E42A6">
            <w:pPr>
              <w:keepNext/>
              <w:tabs>
                <w:tab w:val="left" w:pos="219"/>
              </w:tabs>
              <w:spacing w:line="360" w:lineRule="exact"/>
              <w:ind w:left="63" w:right="63"/>
              <w:rPr>
                <w:rFonts w:hint="eastAsia" w:ascii="宋体" w:hAnsi="宋体" w:eastAsia="宋体" w:cs="宋体"/>
                <w:color w:val="auto"/>
              </w:rPr>
            </w:pPr>
          </w:p>
        </w:tc>
      </w:tr>
      <w:tr w14:paraId="3AE6F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E678C3C">
            <w:pPr>
              <w:keepNext/>
              <w:tabs>
                <w:tab w:val="left" w:pos="219"/>
              </w:tabs>
              <w:spacing w:line="360" w:lineRule="exact"/>
              <w:ind w:left="63" w:right="63"/>
              <w:rPr>
                <w:rFonts w:hint="eastAsia" w:ascii="宋体" w:hAnsi="宋体" w:eastAsia="宋体" w:cs="宋体"/>
                <w:color w:val="auto"/>
              </w:rPr>
            </w:pPr>
          </w:p>
        </w:tc>
        <w:tc>
          <w:tcPr>
            <w:tcW w:w="1418" w:type="dxa"/>
            <w:tcBorders>
              <w:bottom w:val="nil"/>
            </w:tcBorders>
            <w:vAlign w:val="center"/>
          </w:tcPr>
          <w:p w14:paraId="757BBC5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26F4B6E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1518EA53">
            <w:pPr>
              <w:keepNext/>
              <w:tabs>
                <w:tab w:val="left" w:pos="219"/>
              </w:tabs>
              <w:spacing w:line="360" w:lineRule="exact"/>
              <w:ind w:left="63" w:right="63"/>
              <w:rPr>
                <w:rFonts w:hint="eastAsia" w:ascii="宋体" w:hAnsi="宋体" w:eastAsia="宋体" w:cs="宋体"/>
                <w:color w:val="auto"/>
              </w:rPr>
            </w:pPr>
          </w:p>
        </w:tc>
        <w:tc>
          <w:tcPr>
            <w:tcW w:w="3660" w:type="dxa"/>
            <w:tcBorders>
              <w:bottom w:val="nil"/>
            </w:tcBorders>
            <w:vAlign w:val="center"/>
          </w:tcPr>
          <w:p w14:paraId="77E22D0B">
            <w:pPr>
              <w:keepNext/>
              <w:tabs>
                <w:tab w:val="left" w:pos="219"/>
              </w:tabs>
              <w:spacing w:line="360" w:lineRule="exact"/>
              <w:ind w:left="63" w:right="63"/>
              <w:rPr>
                <w:rFonts w:hint="eastAsia" w:ascii="宋体" w:hAnsi="宋体" w:eastAsia="宋体" w:cs="宋体"/>
                <w:color w:val="auto"/>
              </w:rPr>
            </w:pPr>
          </w:p>
        </w:tc>
      </w:tr>
      <w:tr w14:paraId="62101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985E88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3136A3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832819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4A136FE">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7C7ABA2">
            <w:pPr>
              <w:keepNext/>
              <w:tabs>
                <w:tab w:val="left" w:pos="219"/>
              </w:tabs>
              <w:spacing w:line="360" w:lineRule="exact"/>
              <w:ind w:left="63" w:right="63"/>
              <w:rPr>
                <w:rFonts w:hint="eastAsia" w:ascii="宋体" w:hAnsi="宋体" w:eastAsia="宋体" w:cs="宋体"/>
                <w:color w:val="auto"/>
              </w:rPr>
            </w:pPr>
          </w:p>
        </w:tc>
      </w:tr>
      <w:tr w14:paraId="0ED57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DFEE4D2">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569D0C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1ECDE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718258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5463AC4A">
            <w:pPr>
              <w:keepNext/>
              <w:tabs>
                <w:tab w:val="left" w:pos="219"/>
              </w:tabs>
              <w:spacing w:line="360" w:lineRule="exact"/>
              <w:ind w:left="63" w:right="63"/>
              <w:rPr>
                <w:rFonts w:hint="eastAsia" w:ascii="宋体" w:hAnsi="宋体" w:eastAsia="宋体" w:cs="宋体"/>
                <w:color w:val="auto"/>
              </w:rPr>
            </w:pPr>
          </w:p>
        </w:tc>
      </w:tr>
      <w:tr w14:paraId="74AE4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E7652D6">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C549C2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4F872A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A52E6E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971FAC7">
            <w:pPr>
              <w:keepNext/>
              <w:tabs>
                <w:tab w:val="left" w:pos="219"/>
              </w:tabs>
              <w:spacing w:line="360" w:lineRule="exact"/>
              <w:ind w:left="63" w:right="63"/>
              <w:rPr>
                <w:rFonts w:hint="eastAsia" w:ascii="宋体" w:hAnsi="宋体" w:eastAsia="宋体" w:cs="宋体"/>
                <w:color w:val="auto"/>
              </w:rPr>
            </w:pPr>
          </w:p>
        </w:tc>
      </w:tr>
      <w:tr w14:paraId="44D82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5DFCE2A9">
            <w:pPr>
              <w:keepNext/>
              <w:tabs>
                <w:tab w:val="left" w:pos="219"/>
              </w:tabs>
              <w:spacing w:line="360" w:lineRule="exact"/>
              <w:ind w:left="63" w:right="63"/>
              <w:rPr>
                <w:rFonts w:hint="eastAsia" w:ascii="宋体" w:hAnsi="宋体" w:eastAsia="宋体" w:cs="宋体"/>
                <w:color w:val="auto"/>
              </w:rPr>
            </w:pPr>
          </w:p>
        </w:tc>
        <w:tc>
          <w:tcPr>
            <w:tcW w:w="1418" w:type="dxa"/>
            <w:tcBorders>
              <w:bottom w:val="single" w:color="auto" w:sz="12" w:space="0"/>
            </w:tcBorders>
            <w:vAlign w:val="center"/>
          </w:tcPr>
          <w:p w14:paraId="49905F83">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42ACF091">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7F95CB8E">
            <w:pPr>
              <w:keepNext/>
              <w:tabs>
                <w:tab w:val="left" w:pos="219"/>
              </w:tabs>
              <w:spacing w:line="360" w:lineRule="exact"/>
              <w:ind w:left="63" w:right="63"/>
              <w:rPr>
                <w:rFonts w:hint="eastAsia" w:ascii="宋体" w:hAnsi="宋体" w:eastAsia="宋体" w:cs="宋体"/>
                <w:color w:val="auto"/>
              </w:rPr>
            </w:pPr>
          </w:p>
        </w:tc>
        <w:tc>
          <w:tcPr>
            <w:tcW w:w="3660" w:type="dxa"/>
            <w:tcBorders>
              <w:bottom w:val="single" w:color="auto" w:sz="12" w:space="0"/>
            </w:tcBorders>
            <w:vAlign w:val="center"/>
          </w:tcPr>
          <w:p w14:paraId="30AF0178">
            <w:pPr>
              <w:keepNext/>
              <w:tabs>
                <w:tab w:val="left" w:pos="219"/>
              </w:tabs>
              <w:spacing w:line="360" w:lineRule="exact"/>
              <w:ind w:left="63" w:right="63"/>
              <w:rPr>
                <w:rFonts w:hint="eastAsia" w:ascii="宋体" w:hAnsi="宋体" w:eastAsia="宋体" w:cs="宋体"/>
                <w:color w:val="auto"/>
              </w:rPr>
            </w:pPr>
          </w:p>
        </w:tc>
      </w:tr>
    </w:tbl>
    <w:p w14:paraId="3472A53D">
      <w:pPr>
        <w:keepNext/>
        <w:keepLines/>
        <w:ind w:firstLine="150" w:firstLineChars="50"/>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35" w:name="_Toc421376595"/>
      <w:bookmarkStart w:id="836" w:name="_Toc421905933"/>
      <w:bookmarkStart w:id="837" w:name="_Toc370727446"/>
      <w:bookmarkStart w:id="838" w:name="_Toc267261701"/>
      <w:r>
        <w:rPr>
          <w:rFonts w:hint="eastAsia" w:ascii="宋体" w:hAnsi="宋体" w:eastAsia="宋体" w:cs="宋体"/>
          <w:color w:val="auto"/>
        </w:rPr>
        <w:t>附</w:t>
      </w:r>
      <w:bookmarkStart w:id="839" w:name="_Toc296503231"/>
      <w:bookmarkStart w:id="840" w:name="_Toc296347230"/>
      <w:bookmarkStart w:id="841" w:name="_Toc296944570"/>
      <w:bookmarkStart w:id="842" w:name="_Toc296346732"/>
      <w:bookmarkStart w:id="843" w:name="_Toc296891059"/>
      <w:bookmarkStart w:id="844" w:name="_Toc296891271"/>
      <w:r>
        <w:rPr>
          <w:rFonts w:hint="eastAsia" w:ascii="宋体" w:hAnsi="宋体" w:eastAsia="宋体" w:cs="宋体"/>
          <w:color w:val="auto"/>
        </w:rPr>
        <w:t>件7：</w:t>
      </w:r>
      <w:bookmarkEnd w:id="835"/>
      <w:bookmarkEnd w:id="836"/>
      <w:bookmarkEnd w:id="837"/>
    </w:p>
    <w:bookmarkEnd w:id="838"/>
    <w:bookmarkEnd w:id="839"/>
    <w:bookmarkEnd w:id="840"/>
    <w:bookmarkEnd w:id="841"/>
    <w:bookmarkEnd w:id="842"/>
    <w:bookmarkEnd w:id="843"/>
    <w:bookmarkEnd w:id="844"/>
    <w:p w14:paraId="2D39EF27">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履约担保</w:t>
      </w:r>
    </w:p>
    <w:p w14:paraId="2298646A">
      <w:pPr>
        <w:spacing w:line="44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rPr>
        <w:tab/>
      </w:r>
      <w:r>
        <w:rPr>
          <w:rFonts w:hint="eastAsia" w:ascii="宋体" w:hAnsi="宋体" w:eastAsia="宋体" w:cs="宋体"/>
          <w:color w:val="auto"/>
          <w:sz w:val="24"/>
        </w:rPr>
        <w:t>（发包人名称）：</w:t>
      </w:r>
    </w:p>
    <w:p w14:paraId="4B5107A8">
      <w:pPr>
        <w:spacing w:line="440" w:lineRule="exact"/>
        <w:rPr>
          <w:rFonts w:hint="eastAsia" w:ascii="宋体" w:hAnsi="宋体" w:eastAsia="宋体" w:cs="宋体"/>
          <w:color w:val="auto"/>
          <w:sz w:val="24"/>
        </w:rPr>
      </w:pPr>
    </w:p>
    <w:p w14:paraId="7E9F870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鉴于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（发包人名称，以下简称“发包人”）与</w:t>
      </w:r>
    </w:p>
    <w:p w14:paraId="490B1C70">
      <w:pPr>
        <w:spacing w:line="440" w:lineRule="exac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（承包人名称）（以下称“承包人”）于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（工程名称）施工及有关事项协商一致共同签订《建设工程施工合同》。我方愿意无条件地、不可撤销地就承包人履行与你方签订的合同，向你方提供连带责任担保。 </w:t>
      </w:r>
    </w:p>
    <w:p w14:paraId="4A4EBDE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 担保金额人民币（大写）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9D7BF6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 担保有效期自你方与承包人签订的合同生效之日起至你方签发或应签发工程接收证书之日止。</w:t>
      </w:r>
    </w:p>
    <w:p w14:paraId="74D78C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在本担保有效期内，因承包人违反合同约定的义务给你方造成经济损失时，我方在收到你方以书面形式提出的在担保金额内的赔偿要求后，在7天内无条件支付。</w:t>
      </w:r>
    </w:p>
    <w:p w14:paraId="0C282F3A">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你方和承包人按合同约定变更合同时，我方承担本担保规定的义务不变。</w:t>
      </w:r>
    </w:p>
    <w:p w14:paraId="7CA878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 因本保函发生的纠纷，可由双方协商解决，协商不成的，任何一方均可提请</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仲裁委员会仲裁。</w:t>
      </w:r>
    </w:p>
    <w:p w14:paraId="6616067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本保函自我方法定代表人（或其授权代理人）签字并加盖公章之日起生效。</w:t>
      </w:r>
    </w:p>
    <w:p w14:paraId="76041511">
      <w:pPr>
        <w:spacing w:line="440" w:lineRule="exact"/>
        <w:rPr>
          <w:rFonts w:hint="eastAsia" w:ascii="宋体" w:hAnsi="宋体" w:eastAsia="宋体" w:cs="宋体"/>
          <w:color w:val="auto"/>
          <w:sz w:val="24"/>
        </w:rPr>
      </w:pPr>
    </w:p>
    <w:p w14:paraId="15A932B3">
      <w:pPr>
        <w:spacing w:line="440" w:lineRule="exact"/>
        <w:rPr>
          <w:rFonts w:hint="eastAsia" w:ascii="宋体" w:hAnsi="宋体" w:eastAsia="宋体" w:cs="宋体"/>
          <w:color w:val="auto"/>
          <w:sz w:val="24"/>
        </w:rPr>
      </w:pPr>
      <w:r>
        <w:rPr>
          <w:rFonts w:hint="eastAsia" w:ascii="宋体" w:hAnsi="宋体" w:eastAsia="宋体" w:cs="宋体"/>
          <w:color w:val="auto"/>
          <w:sz w:val="24"/>
        </w:rPr>
        <w:t>担 保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70ACAE1">
      <w:pPr>
        <w:spacing w:line="44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w:t>
      </w:r>
    </w:p>
    <w:p w14:paraId="1415E904">
      <w:pPr>
        <w:spacing w:line="44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2798F8AD">
      <w:pPr>
        <w:spacing w:line="44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p>
    <w:p w14:paraId="3288BD7F">
      <w:pPr>
        <w:spacing w:line="44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42DA70E7">
      <w:pPr>
        <w:spacing w:line="44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p>
    <w:p w14:paraId="512A177F">
      <w:pPr>
        <w:spacing w:line="440" w:lineRule="exact"/>
        <w:jc w:val="left"/>
        <w:rPr>
          <w:rFonts w:hint="eastAsia" w:ascii="宋体" w:hAnsi="宋体" w:eastAsia="宋体" w:cs="宋体"/>
          <w:color w:val="auto"/>
          <w:sz w:val="24"/>
          <w:u w:val="single"/>
        </w:rPr>
      </w:pPr>
    </w:p>
    <w:p w14:paraId="56D44B36">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9563BEC">
      <w:pPr>
        <w:spacing w:line="480" w:lineRule="exact"/>
        <w:ind w:left="1519" w:hanging="1519" w:hangingChars="633"/>
        <w:rPr>
          <w:rFonts w:hint="eastAsia" w:ascii="宋体" w:hAnsi="宋体" w:eastAsia="宋体" w:cs="宋体"/>
          <w:color w:val="auto"/>
          <w:sz w:val="24"/>
        </w:rPr>
      </w:pPr>
    </w:p>
    <w:p w14:paraId="6C459663">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备注：可采用经发包人同意的其他格式。</w:t>
      </w:r>
    </w:p>
    <w:p w14:paraId="44A74302">
      <w:pPr>
        <w:keepNext/>
        <w:keepLines/>
        <w:rPr>
          <w:rFonts w:hint="eastAsia" w:ascii="宋体" w:hAnsi="宋体" w:eastAsia="宋体" w:cs="宋体"/>
          <w:color w:val="auto"/>
        </w:rPr>
      </w:pPr>
      <w:bookmarkStart w:id="845" w:name="_Toc421905935"/>
      <w:bookmarkStart w:id="846" w:name="_Toc421376597"/>
      <w:bookmarkStart w:id="847" w:name="_Toc370727448"/>
      <w:r>
        <w:rPr>
          <w:rFonts w:hint="eastAsia" w:ascii="宋体" w:hAnsi="宋体" w:eastAsia="宋体" w:cs="宋体"/>
          <w:color w:val="auto"/>
        </w:rPr>
        <w:br w:type="page"/>
      </w:r>
      <w:r>
        <w:rPr>
          <w:rFonts w:hint="eastAsia" w:ascii="宋体" w:hAnsi="宋体" w:eastAsia="宋体" w:cs="宋体"/>
          <w:color w:val="auto"/>
        </w:rPr>
        <w:t>附</w:t>
      </w:r>
      <w:bookmarkStart w:id="848" w:name="_Toc296891060"/>
      <w:bookmarkStart w:id="849" w:name="_Toc267261702"/>
      <w:bookmarkStart w:id="850" w:name="_Toc296503232"/>
      <w:bookmarkStart w:id="851" w:name="_Toc296944571"/>
      <w:bookmarkStart w:id="852" w:name="_Toc296346733"/>
      <w:bookmarkStart w:id="853" w:name="_Toc296347231"/>
      <w:bookmarkStart w:id="854" w:name="_Toc296891272"/>
      <w:r>
        <w:rPr>
          <w:rFonts w:hint="eastAsia" w:ascii="宋体" w:hAnsi="宋体" w:eastAsia="宋体" w:cs="宋体"/>
          <w:color w:val="auto"/>
        </w:rPr>
        <w:t>件8：</w:t>
      </w:r>
      <w:bookmarkEnd w:id="845"/>
      <w:bookmarkEnd w:id="846"/>
      <w:bookmarkEnd w:id="847"/>
    </w:p>
    <w:p w14:paraId="5FC2850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专业工程暂估价表</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A20D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tcPr>
          <w:p w14:paraId="4477686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984" w:type="dxa"/>
            <w:tcBorders>
              <w:top w:val="single" w:color="auto" w:sz="12" w:space="0"/>
              <w:bottom w:val="double" w:color="auto" w:sz="6" w:space="0"/>
            </w:tcBorders>
          </w:tcPr>
          <w:p w14:paraId="33ED8DC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专业工程名称</w:t>
            </w:r>
          </w:p>
        </w:tc>
        <w:tc>
          <w:tcPr>
            <w:tcW w:w="4678" w:type="dxa"/>
            <w:tcBorders>
              <w:top w:val="single" w:color="auto" w:sz="12" w:space="0"/>
              <w:bottom w:val="double" w:color="auto" w:sz="6" w:space="0"/>
            </w:tcBorders>
          </w:tcPr>
          <w:p w14:paraId="3B654BB6">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工程内容</w:t>
            </w:r>
          </w:p>
        </w:tc>
        <w:tc>
          <w:tcPr>
            <w:tcW w:w="1276" w:type="dxa"/>
            <w:tcBorders>
              <w:top w:val="single" w:color="auto" w:sz="12" w:space="0"/>
              <w:bottom w:val="double" w:color="auto" w:sz="6" w:space="0"/>
            </w:tcBorders>
          </w:tcPr>
          <w:p w14:paraId="381649F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金额</w:t>
            </w:r>
          </w:p>
        </w:tc>
      </w:tr>
      <w:tr w14:paraId="45C03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68472AD9">
            <w:pPr>
              <w:keepNext/>
              <w:tabs>
                <w:tab w:val="left" w:pos="219"/>
              </w:tabs>
              <w:spacing w:line="440" w:lineRule="exact"/>
              <w:ind w:left="63" w:right="63"/>
              <w:rPr>
                <w:rFonts w:hint="eastAsia" w:ascii="宋体" w:hAnsi="宋体" w:eastAsia="宋体" w:cs="宋体"/>
                <w:color w:val="auto"/>
              </w:rPr>
            </w:pPr>
          </w:p>
        </w:tc>
        <w:tc>
          <w:tcPr>
            <w:tcW w:w="1984" w:type="dxa"/>
            <w:tcBorders>
              <w:top w:val="double" w:color="auto" w:sz="6" w:space="0"/>
              <w:bottom w:val="single" w:color="auto" w:sz="6" w:space="0"/>
            </w:tcBorders>
          </w:tcPr>
          <w:p w14:paraId="0D43C59D">
            <w:pPr>
              <w:keepNext/>
              <w:tabs>
                <w:tab w:val="left" w:pos="219"/>
              </w:tabs>
              <w:spacing w:line="440" w:lineRule="exact"/>
              <w:ind w:left="63" w:right="63"/>
              <w:rPr>
                <w:rFonts w:hint="eastAsia" w:ascii="宋体" w:hAnsi="宋体" w:eastAsia="宋体" w:cs="宋体"/>
                <w:color w:val="auto"/>
              </w:rPr>
            </w:pPr>
          </w:p>
        </w:tc>
        <w:tc>
          <w:tcPr>
            <w:tcW w:w="4678" w:type="dxa"/>
            <w:tcBorders>
              <w:top w:val="double" w:color="auto" w:sz="6" w:space="0"/>
              <w:bottom w:val="single" w:color="auto" w:sz="6" w:space="0"/>
            </w:tcBorders>
          </w:tcPr>
          <w:p w14:paraId="7C00D865">
            <w:pPr>
              <w:keepNext/>
              <w:tabs>
                <w:tab w:val="left" w:pos="219"/>
              </w:tabs>
              <w:spacing w:line="44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tcPr>
          <w:p w14:paraId="477A9C04">
            <w:pPr>
              <w:keepNext/>
              <w:tabs>
                <w:tab w:val="left" w:pos="219"/>
              </w:tabs>
              <w:spacing w:line="440" w:lineRule="exact"/>
              <w:ind w:left="63" w:right="63"/>
              <w:rPr>
                <w:rFonts w:hint="eastAsia" w:ascii="宋体" w:hAnsi="宋体" w:eastAsia="宋体" w:cs="宋体"/>
                <w:color w:val="auto"/>
              </w:rPr>
            </w:pPr>
          </w:p>
        </w:tc>
      </w:tr>
      <w:tr w14:paraId="6EEC4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742FC6">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959B0E4">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00E425AD">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4B86014A">
            <w:pPr>
              <w:keepNext/>
              <w:tabs>
                <w:tab w:val="left" w:pos="219"/>
              </w:tabs>
              <w:spacing w:line="440" w:lineRule="exact"/>
              <w:ind w:left="63" w:right="63"/>
              <w:rPr>
                <w:rFonts w:hint="eastAsia" w:ascii="宋体" w:hAnsi="宋体" w:eastAsia="宋体" w:cs="宋体"/>
                <w:color w:val="auto"/>
              </w:rPr>
            </w:pPr>
          </w:p>
        </w:tc>
      </w:tr>
      <w:tr w14:paraId="1F2E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F2F4E7">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8AA2B0A">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334218D8">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09BFD3D7">
            <w:pPr>
              <w:keepNext/>
              <w:tabs>
                <w:tab w:val="left" w:pos="219"/>
              </w:tabs>
              <w:spacing w:line="440" w:lineRule="exact"/>
              <w:ind w:left="63" w:right="63"/>
              <w:rPr>
                <w:rFonts w:hint="eastAsia" w:ascii="宋体" w:hAnsi="宋体" w:eastAsia="宋体" w:cs="宋体"/>
                <w:color w:val="auto"/>
              </w:rPr>
            </w:pPr>
          </w:p>
        </w:tc>
      </w:tr>
      <w:tr w14:paraId="2D0F7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575E5F73">
            <w:pPr>
              <w:keepNext/>
              <w:tabs>
                <w:tab w:val="left" w:pos="219"/>
              </w:tabs>
              <w:spacing w:line="440" w:lineRule="exact"/>
              <w:ind w:left="63" w:right="63"/>
              <w:rPr>
                <w:rFonts w:hint="eastAsia" w:ascii="宋体" w:hAnsi="宋体" w:eastAsia="宋体" w:cs="宋体"/>
                <w:color w:val="auto"/>
              </w:rPr>
            </w:pPr>
          </w:p>
        </w:tc>
        <w:tc>
          <w:tcPr>
            <w:tcW w:w="1984" w:type="dxa"/>
          </w:tcPr>
          <w:p w14:paraId="5A809817">
            <w:pPr>
              <w:keepNext/>
              <w:tabs>
                <w:tab w:val="left" w:pos="219"/>
              </w:tabs>
              <w:spacing w:line="440" w:lineRule="exact"/>
              <w:ind w:left="63" w:right="63"/>
              <w:rPr>
                <w:rFonts w:hint="eastAsia" w:ascii="宋体" w:hAnsi="宋体" w:eastAsia="宋体" w:cs="宋体"/>
                <w:color w:val="auto"/>
              </w:rPr>
            </w:pPr>
          </w:p>
        </w:tc>
        <w:tc>
          <w:tcPr>
            <w:tcW w:w="4678" w:type="dxa"/>
          </w:tcPr>
          <w:p w14:paraId="125797FB">
            <w:pPr>
              <w:keepNext/>
              <w:tabs>
                <w:tab w:val="left" w:pos="219"/>
              </w:tabs>
              <w:spacing w:line="440" w:lineRule="exact"/>
              <w:ind w:left="63" w:right="63"/>
              <w:rPr>
                <w:rFonts w:hint="eastAsia" w:ascii="宋体" w:hAnsi="宋体" w:eastAsia="宋体" w:cs="宋体"/>
                <w:color w:val="auto"/>
              </w:rPr>
            </w:pPr>
          </w:p>
        </w:tc>
        <w:tc>
          <w:tcPr>
            <w:tcW w:w="1276" w:type="dxa"/>
          </w:tcPr>
          <w:p w14:paraId="456E21B2">
            <w:pPr>
              <w:keepNext/>
              <w:tabs>
                <w:tab w:val="left" w:pos="219"/>
              </w:tabs>
              <w:spacing w:line="440" w:lineRule="exact"/>
              <w:ind w:left="63" w:right="63"/>
              <w:rPr>
                <w:rFonts w:hint="eastAsia" w:ascii="宋体" w:hAnsi="宋体" w:eastAsia="宋体" w:cs="宋体"/>
                <w:color w:val="auto"/>
              </w:rPr>
            </w:pPr>
          </w:p>
        </w:tc>
      </w:tr>
      <w:tr w14:paraId="60198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512961B">
            <w:pPr>
              <w:keepNext/>
              <w:tabs>
                <w:tab w:val="left" w:pos="219"/>
              </w:tabs>
              <w:spacing w:line="440" w:lineRule="exact"/>
              <w:ind w:left="63" w:right="63"/>
              <w:rPr>
                <w:rFonts w:hint="eastAsia" w:ascii="宋体" w:hAnsi="宋体" w:eastAsia="宋体" w:cs="宋体"/>
                <w:color w:val="auto"/>
              </w:rPr>
            </w:pPr>
          </w:p>
        </w:tc>
        <w:tc>
          <w:tcPr>
            <w:tcW w:w="1984" w:type="dxa"/>
          </w:tcPr>
          <w:p w14:paraId="751572EE">
            <w:pPr>
              <w:keepNext/>
              <w:tabs>
                <w:tab w:val="left" w:pos="219"/>
              </w:tabs>
              <w:spacing w:line="440" w:lineRule="exact"/>
              <w:ind w:left="63" w:right="63"/>
              <w:rPr>
                <w:rFonts w:hint="eastAsia" w:ascii="宋体" w:hAnsi="宋体" w:eastAsia="宋体" w:cs="宋体"/>
                <w:color w:val="auto"/>
              </w:rPr>
            </w:pPr>
          </w:p>
        </w:tc>
        <w:tc>
          <w:tcPr>
            <w:tcW w:w="4678" w:type="dxa"/>
          </w:tcPr>
          <w:p w14:paraId="52E70E98">
            <w:pPr>
              <w:keepNext/>
              <w:tabs>
                <w:tab w:val="left" w:pos="219"/>
              </w:tabs>
              <w:spacing w:line="440" w:lineRule="exact"/>
              <w:ind w:left="63" w:right="63"/>
              <w:rPr>
                <w:rFonts w:hint="eastAsia" w:ascii="宋体" w:hAnsi="宋体" w:eastAsia="宋体" w:cs="宋体"/>
                <w:color w:val="auto"/>
              </w:rPr>
            </w:pPr>
          </w:p>
        </w:tc>
        <w:tc>
          <w:tcPr>
            <w:tcW w:w="1276" w:type="dxa"/>
          </w:tcPr>
          <w:p w14:paraId="0527BA0F">
            <w:pPr>
              <w:keepNext/>
              <w:tabs>
                <w:tab w:val="left" w:pos="219"/>
              </w:tabs>
              <w:spacing w:line="440" w:lineRule="exact"/>
              <w:ind w:left="63" w:right="63"/>
              <w:rPr>
                <w:rFonts w:hint="eastAsia" w:ascii="宋体" w:hAnsi="宋体" w:eastAsia="宋体" w:cs="宋体"/>
                <w:color w:val="auto"/>
              </w:rPr>
            </w:pPr>
          </w:p>
        </w:tc>
      </w:tr>
      <w:tr w14:paraId="10410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Pr>
          <w:p w14:paraId="4E5AE647">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小计：</w:t>
            </w:r>
          </w:p>
        </w:tc>
      </w:tr>
    </w:tbl>
    <w:p w14:paraId="2AE971B5">
      <w:pPr>
        <w:keepNext/>
        <w:keepLines/>
        <w:rPr>
          <w:rFonts w:hint="eastAsia" w:ascii="宋体" w:hAnsi="宋体" w:eastAsia="宋体" w:cs="宋体"/>
          <w:color w:val="auto"/>
        </w:rPr>
      </w:pPr>
    </w:p>
    <w:bookmarkEnd w:id="848"/>
    <w:bookmarkEnd w:id="849"/>
    <w:bookmarkEnd w:id="850"/>
    <w:bookmarkEnd w:id="851"/>
    <w:bookmarkEnd w:id="852"/>
    <w:bookmarkEnd w:id="853"/>
    <w:bookmarkEnd w:id="854"/>
    <w:p w14:paraId="58BBE626">
      <w:pPr>
        <w:keepNext/>
        <w:keepLines/>
        <w:rPr>
          <w:rFonts w:hint="eastAsia" w:ascii="宋体" w:hAnsi="宋体" w:eastAsia="宋体" w:cs="宋体"/>
          <w:color w:val="auto"/>
        </w:rPr>
      </w:pPr>
      <w:r>
        <w:rPr>
          <w:rFonts w:hint="eastAsia" w:ascii="宋体" w:hAnsi="宋体" w:eastAsia="宋体" w:cs="宋体"/>
          <w:color w:val="auto"/>
          <w:sz w:val="30"/>
          <w:szCs w:val="30"/>
        </w:rPr>
        <w:br w:type="page"/>
      </w:r>
      <w:bookmarkStart w:id="855" w:name="_Toc421905937"/>
      <w:bookmarkStart w:id="856" w:name="_Toc370727450"/>
      <w:bookmarkStart w:id="857" w:name="_Toc421376599"/>
      <w:r>
        <w:rPr>
          <w:rFonts w:hint="eastAsia" w:ascii="宋体" w:hAnsi="宋体" w:eastAsia="宋体" w:cs="宋体"/>
          <w:color w:val="auto"/>
        </w:rPr>
        <w:t>附</w:t>
      </w:r>
      <w:bookmarkStart w:id="858" w:name="_Toc296944572"/>
      <w:bookmarkStart w:id="859" w:name="_Toc296503233"/>
      <w:bookmarkStart w:id="860" w:name="_Toc296891273"/>
      <w:bookmarkStart w:id="861" w:name="_Toc296891061"/>
      <w:bookmarkStart w:id="862" w:name="_Toc296347232"/>
      <w:bookmarkStart w:id="863" w:name="_Toc296346734"/>
      <w:r>
        <w:rPr>
          <w:rFonts w:hint="eastAsia" w:ascii="宋体" w:hAnsi="宋体" w:eastAsia="宋体" w:cs="宋体"/>
          <w:color w:val="auto"/>
        </w:rPr>
        <w:t>件9:</w:t>
      </w:r>
      <w:bookmarkEnd w:id="855"/>
      <w:bookmarkEnd w:id="856"/>
      <w:bookmarkEnd w:id="857"/>
      <w:r>
        <w:rPr>
          <w:rFonts w:hint="eastAsia" w:ascii="宋体" w:hAnsi="宋体" w:eastAsia="宋体" w:cs="宋体"/>
          <w:color w:val="auto"/>
        </w:rPr>
        <w:t xml:space="preserve"> </w:t>
      </w:r>
    </w:p>
    <w:p w14:paraId="3B791EE4">
      <w:pPr>
        <w:jc w:val="center"/>
        <w:rPr>
          <w:rFonts w:hint="eastAsia" w:ascii="宋体" w:hAnsi="宋体" w:eastAsia="宋体" w:cs="宋体"/>
          <w:b/>
          <w:color w:val="auto"/>
          <w:sz w:val="24"/>
        </w:rPr>
      </w:pPr>
      <w:r>
        <w:rPr>
          <w:rFonts w:hint="eastAsia" w:ascii="宋体" w:hAnsi="宋体" w:eastAsia="宋体" w:cs="宋体"/>
          <w:color w:val="auto"/>
        </w:rPr>
        <w:t xml:space="preserve"> </w:t>
      </w:r>
      <w:r>
        <w:rPr>
          <w:rFonts w:hint="eastAsia" w:ascii="宋体" w:hAnsi="宋体" w:eastAsia="宋体" w:cs="宋体"/>
          <w:b/>
          <w:color w:val="auto"/>
          <w:sz w:val="24"/>
        </w:rPr>
        <w:t>建设工程廉政责任书</w:t>
      </w:r>
    </w:p>
    <w:p w14:paraId="30A2D7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w:t>
      </w:r>
      <w:r>
        <w:rPr>
          <w:rFonts w:hint="eastAsia" w:ascii="宋体" w:hAnsi="宋体" w:eastAsia="宋体" w:cs="宋体"/>
          <w:color w:val="auto"/>
          <w:sz w:val="24"/>
          <w:u w:val="single"/>
        </w:rPr>
        <w:t xml:space="preserve">                                               </w:t>
      </w:r>
    </w:p>
    <w:p w14:paraId="723474C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承包人：</w:t>
      </w:r>
      <w:r>
        <w:rPr>
          <w:rFonts w:hint="eastAsia" w:ascii="宋体" w:hAnsi="宋体" w:eastAsia="宋体" w:cs="宋体"/>
          <w:color w:val="auto"/>
          <w:sz w:val="24"/>
          <w:u w:val="single"/>
        </w:rPr>
        <w:t xml:space="preserve">                                               </w:t>
      </w:r>
    </w:p>
    <w:p w14:paraId="6170920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9E8563">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一、双方的责任</w:t>
      </w:r>
    </w:p>
    <w:p w14:paraId="7A6FE9F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1.1应严格遵守国家关于建设工程的有关法律、法规，相关政策，以及廉政建设的各项规定。</w:t>
      </w:r>
    </w:p>
    <w:p w14:paraId="326EF7F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1.2 严格执行合同文件，自觉按合同办事。</w:t>
      </w:r>
    </w:p>
    <w:p w14:paraId="662B1C09">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1.3 各项活动必须坚持公开、公平、公正、诚信、透明的原则（除法律法规另有规定者外），不得为获取不正当的利益，损害国家、集体和对方利益，不得违反建设工程管理的规章制度。</w:t>
      </w:r>
    </w:p>
    <w:p w14:paraId="1EDF81A7">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1.4发现对方在业务活动中有违规、违纪、违法行为的，应及时提醒对方，情节严重的，应向其上级主管部门或纪检监察、司法等有关机关举报。</w:t>
      </w:r>
    </w:p>
    <w:p w14:paraId="7F7DAB39">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二、发包人责任</w:t>
      </w:r>
    </w:p>
    <w:p w14:paraId="131E957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发包人的领导和从事该建设工程项目的工作人员，在工程建设的事前、事中、事后应遵守以下规定：</w:t>
      </w:r>
    </w:p>
    <w:p w14:paraId="175864C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2.1不得向承包人和相关单位索要或接受回扣、礼金、有价证券、贵重物品和好处费、感谢费等。</w:t>
      </w:r>
    </w:p>
    <w:p w14:paraId="351ECD6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2.2不得在承包人和相关单位报销任何应由发包人或个人支付的费用。</w:t>
      </w:r>
    </w:p>
    <w:p w14:paraId="79BAE19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2.3不得要求、暗示或接受承包人和相关单位为个人装修住房、婚丧嫁娶、配偶子女的工作安排以及出国(境)、旅游等提供方便。</w:t>
      </w:r>
    </w:p>
    <w:p w14:paraId="116CB99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2.4不得参加有可能影响公正执行公务的承包人和相关单位的宴请、健身、娱乐等活动。</w:t>
      </w:r>
    </w:p>
    <w:p w14:paraId="1318B2FF">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2.5不得向承包人和相关单位介绍或为配偶、子女、亲属参与同发包人工程建设管理合同有关的业务活动；不得以任何理由要求承包人和相关单位使用某种产品、材料和设备。</w:t>
      </w:r>
    </w:p>
    <w:p w14:paraId="35978BA6">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三、承包人责任</w:t>
      </w:r>
    </w:p>
    <w:p w14:paraId="11D51CD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应与发包人保持正常的业务交往，按照有关法律法规和程序开展业务工作，严格执行工程建设的有关方针、政策，执行工程建设强制性标准，并遵守以下规定：</w:t>
      </w:r>
    </w:p>
    <w:p w14:paraId="37BF830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3.1不得以任何理由向发包人及其工作人员索要、接受或赠送礼金、有价证券、贵重物品及回扣、好处费、感谢费等。</w:t>
      </w:r>
    </w:p>
    <w:p w14:paraId="49116141">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3.2 不得以任何理由为发包人和相关单位报销应由对方或个人支付的费用。</w:t>
      </w:r>
    </w:p>
    <w:p w14:paraId="3ACCD4A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3.3不得接受或暗示为发包人、相关单位或个人装修住房、婚丧嫁娶、配偶子女的工作安排以及出国(境)、旅游等提供方便。</w:t>
      </w:r>
    </w:p>
    <w:p w14:paraId="5F07D76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3.4不得以任何理由为发包人、相关单位或个人组织有可能影响公正执行公务的宴请、健身、娱乐等活动。</w:t>
      </w:r>
    </w:p>
    <w:p w14:paraId="4AE03DA0">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四、违约责任</w:t>
      </w:r>
    </w:p>
    <w:p w14:paraId="17A8F27A">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4.1发包人工作人员有违反本责任书第一、二条责任行为的，依据有关法律、法规给予处理；涉嫌犯罪的，移交司法机关追究刑事责任；给承包人单位造成经济损失的，应予以赔偿。</w:t>
      </w:r>
    </w:p>
    <w:p w14:paraId="476AF38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4.2承包人工作人员有违反本责任书第一、三条责任行为的，依据有关法律法规处理；涉嫌犯罪的，移交司法机关追究刑事责任；给发包人单位造成经济损失的，应予以赔偿。</w:t>
      </w:r>
    </w:p>
    <w:p w14:paraId="6D0C9D1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4.3本责任书作为建设工程合同的组成部分，与建设工程合同具有同等法律效力。经双方签署后立即生效。</w:t>
      </w:r>
    </w:p>
    <w:p w14:paraId="17F4480A">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五、责任书有效期</w:t>
      </w:r>
    </w:p>
    <w:p w14:paraId="117C6DB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本责任书的有效期为双方签署之日起至该工程项目竣工验收合格时止。</w:t>
      </w:r>
    </w:p>
    <w:p w14:paraId="6D88F2C5">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六、责任书份数</w:t>
      </w:r>
    </w:p>
    <w:p w14:paraId="39D656BE">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 xml:space="preserve">本责任书一式 </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份，发包人承包人各执</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份，具有同等效力。</w:t>
      </w:r>
    </w:p>
    <w:p w14:paraId="6ECA9581">
      <w:pPr>
        <w:topLinePunct/>
        <w:spacing w:line="400" w:lineRule="exact"/>
        <w:ind w:firstLine="600" w:firstLineChars="250"/>
        <w:rPr>
          <w:rFonts w:hint="eastAsia" w:ascii="宋体" w:hAnsi="宋体" w:eastAsia="宋体" w:cs="宋体"/>
          <w:color w:val="auto"/>
          <w:sz w:val="24"/>
        </w:rPr>
      </w:pPr>
    </w:p>
    <w:p w14:paraId="6CD677F0">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发 包 人：</w:t>
      </w:r>
      <w:r>
        <w:rPr>
          <w:rFonts w:hint="eastAsia" w:ascii="宋体" w:hAnsi="宋体" w:eastAsia="宋体" w:cs="宋体"/>
          <w:color w:val="auto"/>
          <w:sz w:val="24"/>
          <w:u w:val="single"/>
        </w:rPr>
        <w:t xml:space="preserve">         (公章)   </w:t>
      </w:r>
      <w:r>
        <w:rPr>
          <w:rFonts w:hint="eastAsia" w:ascii="宋体" w:hAnsi="宋体" w:eastAsia="宋体" w:cs="宋体"/>
          <w:color w:val="auto"/>
          <w:sz w:val="24"/>
        </w:rPr>
        <w:t xml:space="preserve">       承包人：</w:t>
      </w:r>
      <w:r>
        <w:rPr>
          <w:rFonts w:hint="eastAsia" w:ascii="宋体" w:hAnsi="宋体" w:eastAsia="宋体" w:cs="宋体"/>
          <w:color w:val="auto"/>
          <w:sz w:val="24"/>
          <w:u w:val="single"/>
        </w:rPr>
        <w:t xml:space="preserve">           (公章)  </w:t>
      </w:r>
    </w:p>
    <w:p w14:paraId="7AC4189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法定地址：</w:t>
      </w:r>
      <w:r>
        <w:rPr>
          <w:rFonts w:hint="eastAsia" w:ascii="宋体" w:hAnsi="宋体" w:eastAsia="宋体" w:cs="宋体"/>
          <w:color w:val="auto"/>
          <w:sz w:val="24"/>
          <w:u w:val="single"/>
        </w:rPr>
        <w:t xml:space="preserve">                 </w:t>
      </w:r>
    </w:p>
    <w:p w14:paraId="4FF124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法定代表人或其                    法定代表人或其</w:t>
      </w:r>
    </w:p>
    <w:p w14:paraId="711486F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(签字)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(签字) </w:t>
      </w:r>
    </w:p>
    <w:p w14:paraId="3B89DB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32B901A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7E810B1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电子邮箱：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电子邮箱：</w:t>
      </w:r>
      <w:r>
        <w:rPr>
          <w:rFonts w:hint="eastAsia" w:ascii="宋体" w:hAnsi="宋体" w:eastAsia="宋体" w:cs="宋体"/>
          <w:color w:val="auto"/>
          <w:sz w:val="24"/>
          <w:u w:val="single"/>
        </w:rPr>
        <w:t xml:space="preserve">                  </w:t>
      </w:r>
    </w:p>
    <w:p w14:paraId="3792ECF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1A98719B">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帐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帐    号：</w:t>
      </w:r>
      <w:r>
        <w:rPr>
          <w:rFonts w:hint="eastAsia" w:ascii="宋体" w:hAnsi="宋体" w:eastAsia="宋体" w:cs="宋体"/>
          <w:color w:val="auto"/>
          <w:sz w:val="24"/>
          <w:u w:val="single"/>
        </w:rPr>
        <w:t xml:space="preserve">                  </w:t>
      </w:r>
    </w:p>
    <w:p w14:paraId="654B068C">
      <w:pPr>
        <w:topLinePunct/>
        <w:spacing w:line="400" w:lineRule="exact"/>
        <w:ind w:firstLine="600" w:firstLineChars="250"/>
        <w:rPr>
          <w:rFonts w:hint="eastAsia" w:ascii="宋体" w:hAnsi="宋体" w:eastAsia="宋体" w:cs="宋体"/>
          <w:color w:val="auto"/>
          <w:sz w:val="30"/>
          <w:szCs w:val="30"/>
          <w:u w:val="single"/>
        </w:rPr>
      </w:pP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bookmarkEnd w:id="858"/>
    <w:bookmarkEnd w:id="859"/>
    <w:bookmarkEnd w:id="860"/>
    <w:bookmarkEnd w:id="861"/>
    <w:bookmarkEnd w:id="862"/>
    <w:bookmarkEnd w:id="863"/>
    <w:p w14:paraId="0A470E64">
      <w:pPr>
        <w:rPr>
          <w:rFonts w:hint="eastAsia" w:ascii="宋体" w:hAnsi="宋体" w:eastAsia="宋体" w:cs="宋体"/>
          <w:b/>
          <w:color w:val="auto"/>
          <w:sz w:val="24"/>
        </w:rPr>
      </w:pPr>
      <w:r>
        <w:rPr>
          <w:rFonts w:hint="eastAsia" w:ascii="宋体" w:hAnsi="宋体" w:eastAsia="宋体" w:cs="宋体"/>
          <w:color w:val="auto"/>
          <w:sz w:val="24"/>
        </w:rPr>
        <w:br w:type="page"/>
      </w:r>
      <w:bookmarkStart w:id="864" w:name="_Toc421376601"/>
      <w:bookmarkStart w:id="865" w:name="_Toc31723"/>
      <w:bookmarkStart w:id="866" w:name="_Toc421905939"/>
      <w:bookmarkStart w:id="867" w:name="_Toc370727452"/>
      <w:bookmarkStart w:id="868" w:name="_Toc11568"/>
      <w:bookmarkStart w:id="869" w:name="_Toc4774"/>
      <w:r>
        <w:rPr>
          <w:rFonts w:hint="eastAsia" w:ascii="宋体" w:hAnsi="宋体" w:eastAsia="宋体" w:cs="宋体"/>
          <w:b/>
          <w:color w:val="auto"/>
          <w:sz w:val="24"/>
        </w:rPr>
        <w:t>附件10：</w:t>
      </w:r>
      <w:bookmarkEnd w:id="864"/>
      <w:bookmarkEnd w:id="865"/>
      <w:bookmarkEnd w:id="866"/>
      <w:bookmarkEnd w:id="867"/>
      <w:bookmarkEnd w:id="868"/>
      <w:bookmarkEnd w:id="869"/>
    </w:p>
    <w:p w14:paraId="62FFCA86">
      <w:pPr>
        <w:spacing w:line="512"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施工安全协议</w:t>
      </w:r>
    </w:p>
    <w:p w14:paraId="0A09595D">
      <w:pPr>
        <w:spacing w:line="512" w:lineRule="exact"/>
        <w:jc w:val="left"/>
        <w:rPr>
          <w:rFonts w:hint="eastAsia" w:ascii="宋体" w:hAnsi="宋体" w:eastAsia="宋体" w:cs="宋体"/>
          <w:color w:val="auto"/>
          <w:sz w:val="24"/>
          <w:szCs w:val="24"/>
        </w:rPr>
      </w:pPr>
    </w:p>
    <w:p w14:paraId="23B600BB">
      <w:pPr>
        <w:spacing w:line="512"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合同签订日期：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846C567">
      <w:pPr>
        <w:spacing w:line="512" w:lineRule="exact"/>
        <w:rPr>
          <w:rFonts w:hint="eastAsia" w:ascii="宋体" w:hAnsi="宋体" w:eastAsia="宋体" w:cs="宋体"/>
          <w:color w:val="auto"/>
          <w:sz w:val="24"/>
        </w:rPr>
      </w:pPr>
      <w:r>
        <w:rPr>
          <w:rFonts w:hint="eastAsia" w:ascii="宋体" w:hAnsi="宋体" w:eastAsia="宋体" w:cs="宋体"/>
          <w:color w:val="auto"/>
          <w:sz w:val="24"/>
        </w:rPr>
        <w:t>合同签订地点：</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市</w:t>
      </w:r>
      <w:r>
        <w:rPr>
          <w:rFonts w:hint="eastAsia" w:ascii="宋体" w:hAnsi="宋体" w:eastAsia="宋体" w:cs="宋体"/>
          <w:color w:val="auto"/>
          <w:sz w:val="24"/>
          <w:u w:val="single"/>
        </w:rPr>
        <w:t xml:space="preserve">      </w:t>
      </w:r>
      <w:r>
        <w:rPr>
          <w:rFonts w:hint="eastAsia" w:ascii="宋体" w:hAnsi="宋体" w:eastAsia="宋体" w:cs="宋体"/>
          <w:color w:val="auto"/>
          <w:sz w:val="24"/>
        </w:rPr>
        <w:t>区(县/市)</w:t>
      </w:r>
    </w:p>
    <w:p w14:paraId="6E0FAE1F">
      <w:pPr>
        <w:spacing w:line="512" w:lineRule="exact"/>
        <w:rPr>
          <w:rFonts w:hint="eastAsia" w:ascii="宋体" w:hAnsi="宋体" w:eastAsia="宋体" w:cs="宋体"/>
          <w:color w:val="auto"/>
          <w:sz w:val="24"/>
        </w:rPr>
      </w:pPr>
    </w:p>
    <w:p w14:paraId="6A97D3D2">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发包人：</w:t>
      </w:r>
    </w:p>
    <w:p w14:paraId="5DA6032B">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负责人：</w:t>
      </w:r>
    </w:p>
    <w:p w14:paraId="44D46755">
      <w:pPr>
        <w:spacing w:line="512" w:lineRule="exact"/>
        <w:rPr>
          <w:rFonts w:hint="eastAsia" w:ascii="宋体" w:hAnsi="宋体" w:eastAsia="宋体" w:cs="宋体"/>
          <w:color w:val="auto"/>
          <w:sz w:val="24"/>
        </w:rPr>
      </w:pPr>
      <w:r>
        <w:rPr>
          <w:rFonts w:hint="eastAsia" w:ascii="宋体" w:hAnsi="宋体" w:eastAsia="宋体" w:cs="宋体"/>
          <w:color w:val="auto"/>
          <w:sz w:val="24"/>
        </w:rPr>
        <w:t>地址：</w:t>
      </w:r>
    </w:p>
    <w:p w14:paraId="238CF223">
      <w:pPr>
        <w:spacing w:line="512" w:lineRule="exact"/>
        <w:rPr>
          <w:rFonts w:hint="eastAsia" w:ascii="宋体" w:hAnsi="宋体" w:eastAsia="宋体" w:cs="宋体"/>
          <w:color w:val="auto"/>
          <w:sz w:val="24"/>
        </w:rPr>
      </w:pPr>
      <w:r>
        <w:rPr>
          <w:rFonts w:hint="eastAsia" w:ascii="宋体" w:hAnsi="宋体" w:eastAsia="宋体" w:cs="宋体"/>
          <w:color w:val="auto"/>
          <w:sz w:val="24"/>
        </w:rPr>
        <w:t>电话：</w:t>
      </w:r>
    </w:p>
    <w:p w14:paraId="7131DC6A">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施工方：</w:t>
      </w:r>
    </w:p>
    <w:p w14:paraId="20E1B516">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cs="宋体"/>
          <w:color w:val="auto"/>
          <w:sz w:val="24"/>
          <w:lang w:eastAsia="zh-CN"/>
        </w:rPr>
        <w:t>法定代表人</w:t>
      </w:r>
      <w:r>
        <w:rPr>
          <w:rFonts w:hint="eastAsia" w:ascii="宋体" w:hAnsi="宋体" w:eastAsia="宋体" w:cs="宋体"/>
          <w:color w:val="auto"/>
          <w:sz w:val="24"/>
        </w:rPr>
        <w:t>：</w:t>
      </w:r>
    </w:p>
    <w:p w14:paraId="0DECDA19">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地址：</w:t>
      </w:r>
    </w:p>
    <w:p w14:paraId="5277A109">
      <w:pPr>
        <w:spacing w:line="50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5269B9B3">
      <w:pPr>
        <w:spacing w:line="512" w:lineRule="exact"/>
        <w:rPr>
          <w:rFonts w:hint="eastAsia" w:ascii="宋体" w:hAnsi="宋体" w:eastAsia="宋体" w:cs="宋体"/>
          <w:color w:val="auto"/>
          <w:sz w:val="24"/>
          <w:u w:val="single"/>
        </w:rPr>
      </w:pPr>
      <w:r>
        <w:rPr>
          <w:rFonts w:hint="eastAsia" w:ascii="宋体" w:hAnsi="宋体" w:eastAsia="宋体" w:cs="宋体"/>
          <w:color w:val="auto"/>
          <w:sz w:val="24"/>
        </w:rPr>
        <w:t xml:space="preserve">传  真： </w:t>
      </w:r>
      <w:r>
        <w:rPr>
          <w:rFonts w:hint="eastAsia" w:ascii="宋体" w:hAnsi="宋体" w:eastAsia="宋体" w:cs="宋体"/>
          <w:color w:val="auto"/>
          <w:sz w:val="24"/>
          <w:u w:val="single"/>
        </w:rPr>
        <w:t xml:space="preserve">                   </w:t>
      </w:r>
    </w:p>
    <w:p w14:paraId="3D05E34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为确保</w:t>
      </w:r>
      <w:r>
        <w:rPr>
          <w:rFonts w:hint="eastAsia" w:ascii="宋体" w:hAnsi="宋体" w:eastAsia="宋体" w:cs="宋体"/>
          <w:color w:val="auto"/>
          <w:spacing w:val="-2"/>
          <w:sz w:val="24"/>
          <w:u w:val="single"/>
        </w:rPr>
        <w:t xml:space="preserve">         项目</w:t>
      </w:r>
      <w:r>
        <w:rPr>
          <w:rFonts w:hint="eastAsia" w:ascii="宋体" w:hAnsi="宋体" w:eastAsia="宋体" w:cs="宋体"/>
          <w:color w:val="auto"/>
          <w:spacing w:val="-2"/>
          <w:sz w:val="24"/>
        </w:rPr>
        <w:t>工程建设</w:t>
      </w:r>
      <w:r>
        <w:rPr>
          <w:rFonts w:hint="eastAsia" w:ascii="宋体" w:hAnsi="宋体" w:eastAsia="宋体" w:cs="宋体"/>
          <w:color w:val="auto"/>
          <w:sz w:val="24"/>
        </w:rPr>
        <w:t>安全施工、文明施工，不发生各类安全生产责任事故，经甲、乙方协议商定，签订如下安全协议：</w:t>
      </w:r>
    </w:p>
    <w:p w14:paraId="25ED70D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一、协议内容</w:t>
      </w:r>
    </w:p>
    <w:p w14:paraId="210FA61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队进入施工现场前应向甲方。提供安全生产许可证、施工资质等级证书，组织机构代码证、开工施工通知书（许可证）等有效证件。甲方经查验各种证件后，由乙方提供与原件核对一致的复印件并加盖乙方公章后备存，验证符合后方可施工。</w:t>
      </w:r>
    </w:p>
    <w:p w14:paraId="706408C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乙方要对施工人员办理意外人身伤害保险。乙方对施工安全和工程质量安全全面负责，如在施工过程中发生各类人员伤亡和财产损失，乙方承担全部责任和经济损失。</w:t>
      </w:r>
    </w:p>
    <w:p w14:paraId="48B202F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有权对乙方的施工现场和安全管理进行监督检查，乙方应服从甲方各种检查和督查，并积极配合检查。对发现的违法、违规、违章、违纪行为乙方要及时纠正和改进，发现违规施工要临时停工，及时消除施工过程中的各类安全隐患。各项安全检查、监督管理等工作要形成工作记录。</w:t>
      </w:r>
    </w:p>
    <w:p w14:paraId="70280E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过程中，甲方在检查中开出的书面隐患整改通知书乙方应立即整改，不能立即整改的乙方要落实“五定”原则，即定责任人、定整改时间、定整改资金、定整改物资、定整改措施，并及时上报上一级有关部门，确保不发生安全生产事故。</w:t>
      </w:r>
    </w:p>
    <w:p w14:paraId="4BD0799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乙方应成立安全生产工作领导小组，逐级管理、逐层落实，建立安全生产责任制相关制度和安全教育培训制度，制定安全生产操作规程、特种工人员作业规程。</w:t>
      </w:r>
    </w:p>
    <w:p w14:paraId="17D5E0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施工中所使用的垂直运输机械作业人员、安装拆卸工、电工、焊工、起重信号工、登高架设作业人员等特种作业人员，必须按照国家有关规定经过专门的安全作业培训，并取得特种作业操作资格证书后，（作业人员的资格证书及身份证复印件复印留存，项目经理负责落实）方可上岗作业。</w:t>
      </w:r>
    </w:p>
    <w:p w14:paraId="03028F5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甲方应对乙方体制、机制、教育要全面检查，对特种作业人员建立档案留档（复印件）查验。</w:t>
      </w:r>
    </w:p>
    <w:p w14:paraId="14421DA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乙方应在施工组织设计中编制安全技术措施和施工现场临时用电方案。对危险性较大的分部、分项制定专项方案，经施工技术负责人、总监、工程师签字后方可实施，安全员要及时跟踪现场监督。</w:t>
      </w:r>
    </w:p>
    <w:p w14:paraId="47776A3B">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采购、租赁的安全防护用具、机械设备、施工机具及配件、应当具有生产（制造）许可证，产品质量合格，并在进入前进行查验，确保安全合格后方可入场。在使用起重机械和整体脚手架、模板等自升式架设设施，使用承租的机械设备和施工机具及配件的应当组织有关单位进行验收，验收合格后方可使用。</w:t>
      </w:r>
    </w:p>
    <w:p w14:paraId="4B33218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现场道路交通入口处设置明显的警示标识标志，特殊时间、特殊区域应设置专人指挥。高空作业、施工机械、塔吊下、临时用电场所、出入通道口、脚手架下、孔洞口、基坑边沿等危险部位都要设置各类安全警示标志，标识、标志必须符合国家标准。</w:t>
      </w:r>
    </w:p>
    <w:p w14:paraId="039994C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乙方应当根据不同施工阶段和周边环境及时根据当地气候变化和季节特性，应在施工现场采取相应的安全施工防护措施。避免造成自然灾害带来的人身伤害和财产损失。</w:t>
      </w:r>
    </w:p>
    <w:p w14:paraId="35EC74C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的施工现场办公区域和作业人员居住生活区域应分隔设置，应当有安全隔离距离。选址要在安全的前提下合理搭建。避免大风、暴雨、极端恶劣天气造成人身和财产损失。职工的膳食、饮水、休息场所应当符合国家卫生标准，厨师要有身体健康体检证明，杜绝传染病等重大疫情传播。食品要干净，饮水要清洁，休息场所要宽敞，杜绝“三合一”场所存在。人员密集居住要设置消防灭火器，配置要符合消防安全管理规定。</w:t>
      </w:r>
    </w:p>
    <w:p w14:paraId="4B47ABE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乙方在施工中室外保温材料严格按照甲方制定的材料验货进场，不得安装易燃、三无产品和假冒伪劣产品以坏充好。高空作业防护措施要到位，严格实施，认真落实。</w:t>
      </w:r>
    </w:p>
    <w:p w14:paraId="179AF26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乙方应对作业人员提供安全保护用具和防护服，防护用具要有产品合格证、质量检验证，发现有质量问题要及时更新，确保人员安全。</w:t>
      </w:r>
    </w:p>
    <w:p w14:paraId="2E51E3F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人员使用时要禁止使用高血压、心脏病、高空反应人员。杜绝带病作业、服用各种药品、特殊身体特征人员作业；杜绝酒后作业、高温作业；杜绝酗酒、赌博。到不安全的地方洗澡、游泳，无照驾驶、横穿马路等违法违规行为。恕有发现应书面告知本人。对不听劝阻、不听指挥、违法违规人员要及时调离劝走、清退，严重违法违规移交司法部门依法查办。</w:t>
      </w:r>
    </w:p>
    <w:p w14:paraId="16A4057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门卫管理人员要坚持24小时值班。值班期间不得脱岗、睡岗、玩岗、干与工作岗不相符的事情。值班人员要做好值班记录和值班检查，项目经理要定期不定期的检查值班人员值班状况，发现问题及时整改，对不符合岗位工作人员及时调离工作岗位。</w:t>
      </w:r>
    </w:p>
    <w:p w14:paraId="2D72E56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经常性检查施工现场的安全状况，监督施工人员安全施工。乙方安全人员要经常检查纠正施工工地上人的不安全行为、物的不安全状态、设备的缺陷，发现一起查处一起，能当场整改立即整改，不能整改及时上报，确保安全无事故。</w:t>
      </w:r>
    </w:p>
    <w:p w14:paraId="2BD6555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乙方电气焊作业要严密安全防范措施，配备必需的灭火器具，安排专人加强现场安全管控。</w:t>
      </w:r>
    </w:p>
    <w:p w14:paraId="5895A12F">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二、安全施工</w:t>
      </w:r>
    </w:p>
    <w:p w14:paraId="7F555E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0907864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由于乙方安全措施不力导致施工中止造成的工期延误，给甲方造成的一切经济损失，由乙方承担。</w:t>
      </w:r>
    </w:p>
    <w:p w14:paraId="00B7174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合同履行期间，本工程施工发生的一切事故责任和由此产生的一切费用和损失，全部由乙方承担，与甲方无关。若给甲方造成的一切损失（包括但不限于诉讼中的全部费用、一切经济赔偿损失）全部由乙方承担，甲方有权从工程款中直接扣除或向乙方追偿。</w:t>
      </w:r>
    </w:p>
    <w:p w14:paraId="0B03DAB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三、对乙方安全违规事项处置标准</w:t>
      </w:r>
    </w:p>
    <w:p w14:paraId="2DE9E6D0">
      <w:pPr>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 xml:space="preserve">     乙方在施工过程中发生安全违规的，依据以下标准由甲方在乙方交纳的安全风险抵押金中扣除。安全风险抵押金款项不足时，乙方应主动补足保证金数额。乙方承担因安全违规受到停工整改的经济损失。    </w:t>
      </w:r>
    </w:p>
    <w:p w14:paraId="01487A1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1、未提供安全生产许可证、施工等级证书、组织机构代码证、开工施工通知书等，施工人员不得进入工地现场。</w:t>
      </w:r>
    </w:p>
    <w:p w14:paraId="548183B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2、施工人员未办理施工入场手续的，未进行安全教育培训的一律禁止施工作业，缺一人扣200元。</w:t>
      </w:r>
    </w:p>
    <w:p w14:paraId="07A7B9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3、施工人员进入工地未戴安全帽的发现一人一次扣200元。</w:t>
      </w:r>
    </w:p>
    <w:p w14:paraId="4889E3A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4、高空作业人员未系安全绳的发现一次扣200元。</w:t>
      </w:r>
    </w:p>
    <w:p w14:paraId="6CF063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5、特种工作业人员未持有效证件的人员发现一人一次扣200元。</w:t>
      </w:r>
    </w:p>
    <w:p w14:paraId="5D3558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6、施工现场未设置警示标志的发现一次扣100元，特种区域应设专人的未落实扣200元。</w:t>
      </w:r>
    </w:p>
    <w:p w14:paraId="6296E04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7、施工现场用电设施、设备私拉乱接，不按用电规范要求，应设置配电箱和配电器具的缺一项扣500元。</w:t>
      </w:r>
    </w:p>
    <w:p w14:paraId="5127B77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8、现场消防设施未设置到位、过期或私自移除的扣200元。</w:t>
      </w:r>
    </w:p>
    <w:p w14:paraId="7BB5899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9、私自拆除设备机具防护设施的扣200元。</w:t>
      </w:r>
    </w:p>
    <w:p w14:paraId="7E6B9B3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10、施工单位应设置一名专职安全员，未设置岗位人员扣1000元。</w:t>
      </w:r>
    </w:p>
    <w:p w14:paraId="012EDD3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11、违章操作不听指挥应及时清出施工队，违章指挥应停止指挥接受调查。</w:t>
      </w:r>
    </w:p>
    <w:p w14:paraId="7DE90BB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12、违法、违规、违纪根据情节轻重应及时移交司法部门依法依规依纪处理。</w:t>
      </w:r>
    </w:p>
    <w:p w14:paraId="7072BCE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13、对安全生产中施工人员及时发现和纠正安全违章违规有功人员要通报表扬和给予100-500奖励。举报他（她）人违章违规的人员要保密，并给予100-500奖励。甲方要在施工现场设置举报箱。</w:t>
      </w:r>
    </w:p>
    <w:p w14:paraId="7CC4C38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本协议一式六份，甲方、乙方、监理方各式两份。</w:t>
      </w:r>
    </w:p>
    <w:p w14:paraId="238CF585">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  乙方：</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71B3B81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责任人签字：                        责任人签字：</w:t>
      </w:r>
    </w:p>
    <w:p w14:paraId="16A972B1">
      <w:pPr>
        <w:spacing w:line="512" w:lineRule="exact"/>
        <w:ind w:firstLine="480" w:firstLineChars="200"/>
        <w:rPr>
          <w:rFonts w:hint="eastAsia" w:ascii="宋体" w:hAnsi="宋体" w:eastAsia="宋体" w:cs="宋体"/>
          <w:color w:val="auto"/>
          <w:sz w:val="30"/>
          <w:szCs w:val="30"/>
        </w:rPr>
      </w:pPr>
      <w:r>
        <w:rPr>
          <w:rFonts w:hint="eastAsia" w:ascii="宋体" w:hAnsi="宋体" w:eastAsia="宋体" w:cs="宋体"/>
          <w:color w:val="auto"/>
          <w:sz w:val="24"/>
        </w:rPr>
        <w:t xml:space="preserve">      年   月   日</w:t>
      </w:r>
    </w:p>
    <w:p w14:paraId="7DA1B65B">
      <w:pPr>
        <w:tabs>
          <w:tab w:val="left" w:pos="219"/>
        </w:tabs>
        <w:ind w:firstLine="210"/>
        <w:jc w:val="left"/>
        <w:rPr>
          <w:rFonts w:hint="eastAsia" w:ascii="宋体" w:hAnsi="宋体" w:eastAsia="宋体" w:cs="宋体"/>
          <w:b/>
          <w:color w:val="auto"/>
        </w:rPr>
      </w:pPr>
      <w:r>
        <w:rPr>
          <w:rFonts w:hint="eastAsia" w:ascii="宋体" w:hAnsi="宋体" w:eastAsia="宋体" w:cs="宋体"/>
          <w:color w:val="auto"/>
        </w:rPr>
        <w:br w:type="page"/>
      </w:r>
      <w:r>
        <w:rPr>
          <w:rFonts w:hint="eastAsia" w:ascii="宋体" w:hAnsi="宋体" w:eastAsia="宋体" w:cs="宋体"/>
          <w:b/>
          <w:color w:val="auto"/>
          <w:sz w:val="24"/>
          <w:szCs w:val="24"/>
        </w:rPr>
        <w:t>附件11：</w:t>
      </w:r>
    </w:p>
    <w:p w14:paraId="3FDDBAE4">
      <w:pPr>
        <w:widowControl/>
        <w:spacing w:before="120" w:beforeLines="50" w:after="120" w:afterLines="50" w:line="240" w:lineRule="atLeas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廉洁合同</w:t>
      </w:r>
    </w:p>
    <w:p w14:paraId="3857A428">
      <w:pPr>
        <w:widowControl/>
        <w:tabs>
          <w:tab w:val="center" w:pos="4201"/>
          <w:tab w:val="right" w:leader="dot" w:pos="9298"/>
        </w:tabs>
        <w:autoSpaceDE w:val="0"/>
        <w:autoSpaceDN w:val="0"/>
        <w:ind w:firstLine="480" w:firstLineChars="200"/>
        <w:rPr>
          <w:rFonts w:hint="eastAsia" w:ascii="宋体" w:hAnsi="宋体" w:eastAsia="宋体" w:cs="宋体"/>
          <w:color w:val="auto"/>
          <w:kern w:val="0"/>
          <w:sz w:val="24"/>
          <w:szCs w:val="24"/>
        </w:rPr>
      </w:pPr>
    </w:p>
    <w:p w14:paraId="1541588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甲方：</w:t>
      </w:r>
    </w:p>
    <w:p w14:paraId="06ED8C75">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乙方：</w:t>
      </w:r>
    </w:p>
    <w:p w14:paraId="6232297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根据甲、乙双方于   年  月  日签订的《            》合同（或协议），为有效防范合同履行过程中的廉洁风险，促使甲、乙双方依法依规依纪依约定全面正确履行合同，经甲、乙双方协商一致，特订立本合同，甲、乙双方共同遵守。</w:t>
      </w:r>
    </w:p>
    <w:p w14:paraId="396C8BB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第一条，甲、乙双方的责任</w:t>
      </w:r>
    </w:p>
    <w:p w14:paraId="1439107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（一）严格遵守国家有关法律法规等有关规定。</w:t>
      </w:r>
    </w:p>
    <w:p w14:paraId="6C39CA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（二）业务活动坚持公开、公正、诚信、透明的原则（法律认定的商业秘密和合同文件另有规定除外），不得违反相关管理规章制度和纪律规定。</w:t>
      </w:r>
    </w:p>
    <w:p w14:paraId="0023E4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（三）对本单位参与合同履行的工作人员，进行遵纪守法方面的教育、管理和监督检查。</w:t>
      </w:r>
    </w:p>
    <w:p w14:paraId="7C05619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（四）发现本单位或对方人员在业务活动中有违反廉洁规定的现象和行为，要及时制止、纠正或提醒对方制止、纠正。</w:t>
      </w:r>
    </w:p>
    <w:p w14:paraId="757D33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（五）配合对方查处与合同履行有关的违规违纪行为。</w:t>
      </w:r>
    </w:p>
    <w:p w14:paraId="5F370B7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第二条，甲方的义务</w:t>
      </w:r>
    </w:p>
    <w:p w14:paraId="5DBFAF6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（一）甲方及其工作人员不得索要或接受乙方的礼品、礼金、有价证券、购物卡和贵重物品，不得违反规定在乙方报销任何应由甲方或甲方工作人员个人支付的费用等。</w:t>
      </w:r>
    </w:p>
    <w:p w14:paraId="1DB977E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（二）甲方工作人员不得参加乙方安排的宴请和娱乐活动；不得违反规定接受乙方提供的通讯工具、交通工具和办公用品等。</w:t>
      </w:r>
    </w:p>
    <w:p w14:paraId="6F38F50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（三）甲方及其工作人员不得要求或者接受乙方为其住房装修、婚丧嫁娶活动、配偶子女等特定关系人的工作安排以及出国出境、旅游等提供方便或赠送钱物。</w:t>
      </w:r>
    </w:p>
    <w:p w14:paraId="771D55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（四）甲方工作人员及其配偶、子女等特定关系人不得从事与甲方项目有关的材料设备供应、项目分包、劳务等经济活动等。</w:t>
      </w:r>
    </w:p>
    <w:p w14:paraId="3B69CE2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（五）甲方及其工作人员不得以任何理由向乙方推荐中标单位。</w:t>
      </w:r>
    </w:p>
    <w:p w14:paraId="6517C7C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（六）甲方工作人员不准营私舞弊，不准利用职权从事各种个人有偿中介活动。</w:t>
      </w:r>
    </w:p>
    <w:p w14:paraId="5C58DE6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第三条，乙方的义务</w:t>
      </w:r>
    </w:p>
    <w:p w14:paraId="585A35C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（一）乙方及其工作人员不得向甲方及其工作人员行贿或赠送礼品、礼金、有价证券、购物卡、贵重物品等，不得违反规定报销任何应由甲方或甲方工作人员个人支付的费用等。</w:t>
      </w:r>
    </w:p>
    <w:p w14:paraId="17CE950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（二）乙方及其工作人员不得为甲方工作人员安排宴请和娱乐活动；不得违反规定向甲方工作人员提供通讯工具、交通工具和办公用品等。</w:t>
      </w:r>
    </w:p>
    <w:p w14:paraId="6B38C13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（三）乙方及其工作人员不得为甲方工作人员住房装修、婚丧嫁娶活动、配偶子女等特定关系人的工作安排以及出国出境、旅游等提供方便或赠送钱物。</w:t>
      </w:r>
    </w:p>
    <w:p w14:paraId="7B58CB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（四）乙方及其工作人员不得接受甲方工作人员及其配偶、子女等特定关系人从事与甲方项目有关的材料设备供应、项目分包、劳务等经济活动。</w:t>
      </w:r>
    </w:p>
    <w:p w14:paraId="188583D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乙方及其工作人员不得提供虚假材料谋取中标、成交，采取不正当手段诋毁、排挤其他供应商；不得与甲方工作人员、其他供应商恶意串通或者向其行贿、提供其他不正当利益；不得与接受甲方委托提供第三方服务的机构恶意串通或向其行贿、提供其他不正当利益；不得拒绝甲方有关部门监督检查或者向其提供虚假情况等。</w:t>
      </w:r>
    </w:p>
    <w:p w14:paraId="551EA73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（六）若乙方为接受甲方委托提供第三方服务的机构，在代理业务中不得存在收受贿赂、恶意串通、泄露商业秘密、伪造变造文件等违法行为。</w:t>
      </w:r>
    </w:p>
    <w:p w14:paraId="1400DA78">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（七）乙方及其工作人员不得有损害甲方利益、形象的其他行为。</w:t>
      </w:r>
    </w:p>
    <w:p w14:paraId="7FC9F4F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第四条，违约责任</w:t>
      </w:r>
    </w:p>
    <w:p w14:paraId="01C8DED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（一）甲方工作人员违反本合同第一、二条约定的，按照管理权限，由甲方根据有关规定进行调查处理。</w:t>
      </w:r>
    </w:p>
    <w:p w14:paraId="121894E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违反本合同第一、三条约定的，甲方有权根据情节、程度、影响和后果，中止、终止或者解除与乙方签订的业务合同，或者根据有关规定将乙方列入禁入甲方业务（项目）的“黑名单”，由此造成的一切损失和后果均由乙方承担。</w:t>
      </w:r>
    </w:p>
    <w:p w14:paraId="541606E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第五条，本合同作为甲、乙双方签订的业务合同的有效组成部分，与业务合同具有同等的法律效力。</w:t>
      </w:r>
    </w:p>
    <w:p w14:paraId="6C132B8C">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第六条，本合同经甲、乙双方签字盖章之日起生效。</w:t>
      </w:r>
    </w:p>
    <w:p w14:paraId="367A881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第七条，本合同一式 份，由甲方执 份、乙方执 份。</w:t>
      </w:r>
    </w:p>
    <w:p w14:paraId="15C3489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7FC4ED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甲   方：     (盖章)         乙  方：         （盖章） </w:t>
      </w:r>
    </w:p>
    <w:p w14:paraId="40D9F72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04EAED7C">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 定 代 表 人或：           法 定 代 表 人或：</w:t>
      </w:r>
    </w:p>
    <w:p w14:paraId="43A55383">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其授权的代理人：             其授权的代理人：          </w:t>
      </w:r>
    </w:p>
    <w:p w14:paraId="38819B8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5F38B38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0"/>
          <w:sz w:val="24"/>
          <w:szCs w:val="24"/>
        </w:rPr>
        <w:t>日期：   年   月   日         日期：   年   月  日</w:t>
      </w:r>
    </w:p>
    <w:p w14:paraId="1D4C3D4D">
      <w:pPr>
        <w:spacing w:line="276" w:lineRule="auto"/>
        <w:rPr>
          <w:rFonts w:hint="eastAsia" w:ascii="宋体" w:hAnsi="宋体" w:eastAsia="宋体" w:cs="宋体"/>
          <w:color w:val="auto"/>
          <w:sz w:val="22"/>
        </w:rPr>
      </w:pPr>
    </w:p>
    <w:p w14:paraId="6AB8F1CF">
      <w:pPr>
        <w:spacing w:line="600" w:lineRule="exact"/>
        <w:rPr>
          <w:rFonts w:ascii="黑体"/>
          <w:b/>
          <w:color w:val="auto"/>
          <w:kern w:val="2"/>
          <w:sz w:val="24"/>
          <w:szCs w:val="24"/>
        </w:rPr>
      </w:pPr>
    </w:p>
    <w:p w14:paraId="3A880954">
      <w:pPr>
        <w:spacing w:line="600" w:lineRule="exact"/>
        <w:jc w:val="center"/>
        <w:outlineLvl w:val="0"/>
        <w:rPr>
          <w:rFonts w:hint="eastAsia" w:ascii="宋体" w:hAnsi="宋体" w:cs="宋体"/>
          <w:b/>
          <w:bCs w:val="0"/>
          <w:color w:val="auto"/>
          <w:kern w:val="2"/>
          <w:sz w:val="30"/>
          <w:szCs w:val="30"/>
        </w:rPr>
      </w:pPr>
      <w:bookmarkStart w:id="870" w:name="_Toc461977428"/>
      <w:bookmarkEnd w:id="870"/>
      <w:bookmarkStart w:id="871" w:name="_Toc20032"/>
      <w:bookmarkStart w:id="872" w:name="_Toc21009"/>
    </w:p>
    <w:p w14:paraId="52D3ABE3">
      <w:pPr>
        <w:spacing w:line="600" w:lineRule="exact"/>
        <w:jc w:val="center"/>
        <w:outlineLvl w:val="0"/>
        <w:rPr>
          <w:rFonts w:hint="eastAsia" w:ascii="宋体" w:hAnsi="宋体" w:cs="宋体"/>
          <w:b/>
          <w:bCs w:val="0"/>
          <w:color w:val="auto"/>
          <w:kern w:val="2"/>
          <w:sz w:val="30"/>
          <w:szCs w:val="30"/>
        </w:rPr>
      </w:pPr>
    </w:p>
    <w:bookmarkEnd w:id="871"/>
    <w:bookmarkEnd w:id="872"/>
    <w:p w14:paraId="071C5A50">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bookmarkStart w:id="873" w:name="_Toc17450"/>
    </w:p>
    <w:bookmarkEnd w:id="873"/>
    <w:p w14:paraId="576DE238">
      <w:pPr>
        <w:rPr>
          <w:rFonts w:hint="eastAsia" w:ascii="宋体" w:hAnsi="宋体" w:cs="仿宋_GB2312"/>
          <w:b w:val="0"/>
          <w:bCs/>
          <w:color w:val="auto"/>
          <w:sz w:val="32"/>
          <w:szCs w:val="32"/>
          <w:highlight w:val="none"/>
          <w:shd w:val="clear" w:color="auto" w:fill="auto"/>
        </w:rPr>
      </w:pPr>
      <w:bookmarkStart w:id="874" w:name="_Toc12980"/>
      <w:bookmarkStart w:id="875" w:name="_Toc8269"/>
      <w:r>
        <w:rPr>
          <w:rFonts w:hint="eastAsia" w:ascii="宋体" w:hAnsi="宋体" w:cs="仿宋_GB2312"/>
          <w:b w:val="0"/>
          <w:bCs/>
          <w:color w:val="auto"/>
          <w:sz w:val="32"/>
          <w:szCs w:val="32"/>
          <w:highlight w:val="none"/>
          <w:shd w:val="clear" w:color="auto" w:fill="auto"/>
        </w:rPr>
        <w:br w:type="page"/>
      </w:r>
    </w:p>
    <w:p w14:paraId="1B863209">
      <w:pPr>
        <w:spacing w:line="600" w:lineRule="exact"/>
        <w:jc w:val="center"/>
        <w:outlineLvl w:val="0"/>
        <w:rPr>
          <w:rFonts w:hint="eastAsia" w:ascii="宋体" w:hAnsi="宋体" w:cs="宋体"/>
          <w:b/>
          <w:bCs w:val="0"/>
          <w:color w:val="auto"/>
          <w:kern w:val="2"/>
          <w:sz w:val="30"/>
          <w:szCs w:val="30"/>
        </w:rPr>
      </w:pPr>
      <w:bookmarkStart w:id="876" w:name="_Toc21440"/>
      <w:bookmarkStart w:id="877" w:name="_Toc73"/>
      <w:r>
        <w:rPr>
          <w:rFonts w:hint="eastAsia" w:ascii="宋体" w:hAnsi="宋体" w:cs="宋体"/>
          <w:b/>
          <w:bCs w:val="0"/>
          <w:color w:val="auto"/>
          <w:kern w:val="2"/>
          <w:sz w:val="32"/>
          <w:szCs w:val="32"/>
        </w:rPr>
        <w:t>第六章  响应文件格式</w:t>
      </w:r>
      <w:bookmarkEnd w:id="874"/>
      <w:bookmarkEnd w:id="875"/>
      <w:bookmarkEnd w:id="876"/>
      <w:bookmarkEnd w:id="877"/>
    </w:p>
    <w:p w14:paraId="550B56AD">
      <w:pPr>
        <w:widowControl w:val="0"/>
        <w:spacing w:line="600" w:lineRule="exact"/>
        <w:ind w:firstLine="952" w:firstLineChars="395"/>
        <w:jc w:val="center"/>
        <w:rPr>
          <w:rFonts w:ascii="宋体" w:hAnsi="宋体" w:cs="宋体"/>
          <w:b/>
          <w:color w:val="auto"/>
          <w:kern w:val="2"/>
          <w:sz w:val="24"/>
          <w:szCs w:val="24"/>
          <w:u w:val="single"/>
        </w:rPr>
      </w:pPr>
    </w:p>
    <w:p w14:paraId="0BDDEC6C">
      <w:pPr>
        <w:widowControl w:val="0"/>
        <w:spacing w:line="600" w:lineRule="exact"/>
        <w:ind w:firstLine="952" w:firstLineChars="395"/>
        <w:jc w:val="center"/>
        <w:rPr>
          <w:rFonts w:ascii="宋体" w:hAnsi="宋体" w:cs="宋体"/>
          <w:b/>
          <w:color w:val="auto"/>
          <w:kern w:val="2"/>
          <w:sz w:val="24"/>
          <w:szCs w:val="24"/>
          <w:u w:val="single"/>
        </w:rPr>
      </w:pPr>
    </w:p>
    <w:p w14:paraId="19FDCD21">
      <w:pPr>
        <w:spacing w:line="360" w:lineRule="auto"/>
        <w:rPr>
          <w:rFonts w:cs="宋体" w:asciiTheme="minorEastAsia" w:hAnsiTheme="minorEastAsia" w:eastAsiaTheme="minorEastAsia"/>
          <w:color w:val="auto"/>
          <w:sz w:val="24"/>
          <w:u w:val="single"/>
        </w:rPr>
      </w:pPr>
    </w:p>
    <w:p w14:paraId="08A20CC1">
      <w:pPr>
        <w:spacing w:line="360" w:lineRule="auto"/>
        <w:jc w:val="center"/>
        <w:outlineLvl w:val="0"/>
        <w:rPr>
          <w:rFonts w:hint="eastAsia" w:cs="宋体" w:asciiTheme="minorEastAsia" w:hAnsiTheme="minorEastAsia" w:eastAsiaTheme="minorEastAsia"/>
          <w:color w:val="auto"/>
          <w:sz w:val="40"/>
          <w:szCs w:val="40"/>
          <w:u w:val="single"/>
        </w:rPr>
      </w:pPr>
      <w:bookmarkStart w:id="878" w:name="_Toc15366"/>
      <w:bookmarkStart w:id="879" w:name="_Toc14852"/>
      <w:bookmarkStart w:id="880" w:name="_Toc24314"/>
      <w:bookmarkStart w:id="881" w:name="_Toc24054"/>
      <w:bookmarkStart w:id="882" w:name="_Toc29366"/>
      <w:bookmarkStart w:id="883" w:name="_Toc28974"/>
      <w:bookmarkStart w:id="884" w:name="_Toc15671"/>
      <w:r>
        <w:rPr>
          <w:rFonts w:hint="eastAsia" w:cs="宋体" w:asciiTheme="minorEastAsia" w:hAnsiTheme="minorEastAsia" w:eastAsiaTheme="minorEastAsia"/>
          <w:color w:val="auto"/>
          <w:sz w:val="40"/>
          <w:szCs w:val="40"/>
          <w:u w:val="single"/>
          <w:lang w:val="en-US" w:eastAsia="zh-CN"/>
        </w:rPr>
        <w:t xml:space="preserve">         </w:t>
      </w:r>
      <w:r>
        <w:rPr>
          <w:rFonts w:hint="eastAsia" w:cs="宋体" w:asciiTheme="minorEastAsia" w:hAnsiTheme="minorEastAsia" w:eastAsiaTheme="minorEastAsia"/>
          <w:color w:val="auto"/>
          <w:sz w:val="40"/>
          <w:szCs w:val="40"/>
          <w:u w:val="single"/>
        </w:rPr>
        <w:t>（项目名称）</w:t>
      </w:r>
      <w:bookmarkEnd w:id="878"/>
      <w:bookmarkEnd w:id="879"/>
      <w:bookmarkEnd w:id="880"/>
      <w:bookmarkEnd w:id="881"/>
      <w:bookmarkEnd w:id="882"/>
      <w:bookmarkEnd w:id="883"/>
      <w:bookmarkEnd w:id="884"/>
    </w:p>
    <w:p w14:paraId="7F5453DB">
      <w:pPr>
        <w:pStyle w:val="13"/>
        <w:rPr>
          <w:color w:val="auto"/>
        </w:rPr>
      </w:pPr>
    </w:p>
    <w:p w14:paraId="236BFD67">
      <w:pPr>
        <w:spacing w:line="360" w:lineRule="auto"/>
        <w:jc w:val="center"/>
        <w:outlineLvl w:val="0"/>
        <w:rPr>
          <w:rFonts w:cs="宋体" w:asciiTheme="minorEastAsia" w:hAnsiTheme="minorEastAsia" w:eastAsiaTheme="minorEastAsia"/>
          <w:color w:val="auto"/>
          <w:sz w:val="44"/>
          <w:szCs w:val="44"/>
        </w:rPr>
      </w:pPr>
      <w:bookmarkStart w:id="885" w:name="_Toc181"/>
      <w:bookmarkStart w:id="886" w:name="_Toc18267"/>
      <w:bookmarkStart w:id="887" w:name="_Toc14209"/>
      <w:bookmarkStart w:id="888" w:name="_Toc26224"/>
      <w:bookmarkStart w:id="889" w:name="_Toc22611"/>
      <w:bookmarkStart w:id="890" w:name="_Toc13495"/>
      <w:bookmarkStart w:id="891" w:name="_Toc26282"/>
      <w:r>
        <w:rPr>
          <w:rFonts w:hint="eastAsia" w:cs="宋体" w:asciiTheme="minorEastAsia" w:hAnsiTheme="minorEastAsia" w:eastAsiaTheme="minorEastAsia"/>
          <w:color w:val="auto"/>
          <w:sz w:val="44"/>
          <w:szCs w:val="44"/>
        </w:rPr>
        <w:t>响  应  文  件</w:t>
      </w:r>
      <w:bookmarkEnd w:id="885"/>
      <w:bookmarkEnd w:id="886"/>
      <w:bookmarkEnd w:id="887"/>
      <w:bookmarkEnd w:id="888"/>
      <w:bookmarkEnd w:id="889"/>
      <w:bookmarkEnd w:id="890"/>
      <w:bookmarkEnd w:id="891"/>
    </w:p>
    <w:p w14:paraId="580FE002">
      <w:pPr>
        <w:spacing w:line="360" w:lineRule="auto"/>
        <w:ind w:firstLine="2760" w:firstLineChars="1150"/>
        <w:rPr>
          <w:rFonts w:cs="宋体" w:asciiTheme="minorEastAsia" w:hAnsiTheme="minorEastAsia" w:eastAsiaTheme="minorEastAsia"/>
          <w:color w:val="auto"/>
          <w:sz w:val="24"/>
        </w:rPr>
      </w:pPr>
    </w:p>
    <w:p w14:paraId="172B9963">
      <w:pPr>
        <w:spacing w:line="360" w:lineRule="auto"/>
        <w:ind w:firstLine="3780" w:firstLineChars="135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项目编号： </w:t>
      </w:r>
    </w:p>
    <w:p w14:paraId="3ECDE8DF">
      <w:pPr>
        <w:spacing w:line="360" w:lineRule="auto"/>
        <w:jc w:val="center"/>
        <w:rPr>
          <w:rFonts w:cs="宋体" w:asciiTheme="minorEastAsia" w:hAnsiTheme="minorEastAsia" w:eastAsiaTheme="minorEastAsia"/>
          <w:color w:val="auto"/>
          <w:sz w:val="24"/>
        </w:rPr>
      </w:pPr>
    </w:p>
    <w:p w14:paraId="5F05CE4E">
      <w:pPr>
        <w:spacing w:line="360" w:lineRule="auto"/>
        <w:jc w:val="center"/>
        <w:rPr>
          <w:rFonts w:cs="宋体" w:asciiTheme="minorEastAsia" w:hAnsiTheme="minorEastAsia" w:eastAsiaTheme="minorEastAsia"/>
          <w:color w:val="auto"/>
          <w:sz w:val="24"/>
        </w:rPr>
      </w:pPr>
    </w:p>
    <w:p w14:paraId="467193EC">
      <w:pPr>
        <w:spacing w:line="360" w:lineRule="auto"/>
        <w:rPr>
          <w:rFonts w:cs="宋体" w:asciiTheme="minorEastAsia" w:hAnsiTheme="minorEastAsia" w:eastAsiaTheme="minorEastAsia"/>
          <w:color w:val="auto"/>
          <w:sz w:val="24"/>
        </w:rPr>
      </w:pPr>
    </w:p>
    <w:p w14:paraId="29B90DB9">
      <w:pPr>
        <w:pStyle w:val="13"/>
        <w:ind w:firstLine="240"/>
        <w:rPr>
          <w:rFonts w:cs="宋体" w:asciiTheme="minorEastAsia" w:hAnsiTheme="minorEastAsia" w:eastAsiaTheme="minorEastAsia"/>
          <w:color w:val="auto"/>
          <w:sz w:val="24"/>
        </w:rPr>
      </w:pPr>
    </w:p>
    <w:p w14:paraId="11BC38D5">
      <w:pPr>
        <w:pStyle w:val="14"/>
        <w:rPr>
          <w:color w:val="auto"/>
        </w:rPr>
      </w:pPr>
    </w:p>
    <w:p w14:paraId="6B069561">
      <w:pPr>
        <w:pStyle w:val="13"/>
        <w:ind w:firstLine="240"/>
        <w:rPr>
          <w:rFonts w:cs="宋体" w:asciiTheme="minorEastAsia" w:hAnsiTheme="minorEastAsia" w:eastAsiaTheme="minorEastAsia"/>
          <w:color w:val="auto"/>
          <w:sz w:val="24"/>
        </w:rPr>
      </w:pPr>
    </w:p>
    <w:p w14:paraId="2B59394A">
      <w:pPr>
        <w:spacing w:line="360" w:lineRule="auto"/>
        <w:jc w:val="center"/>
        <w:rPr>
          <w:rFonts w:cs="宋体" w:asciiTheme="minorEastAsia" w:hAnsiTheme="minorEastAsia" w:eastAsiaTheme="minorEastAsia"/>
          <w:color w:val="auto"/>
          <w:sz w:val="24"/>
        </w:rPr>
      </w:pPr>
    </w:p>
    <w:p w14:paraId="35A63DA7">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rPr>
          <w:rFonts w:cs="宋体" w:asciiTheme="minorEastAsia" w:hAnsiTheme="minorEastAsia" w:eastAsiaTheme="minorEastAsia"/>
          <w:color w:val="auto"/>
          <w:sz w:val="24"/>
        </w:rPr>
      </w:pPr>
    </w:p>
    <w:p w14:paraId="28A4FC45">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892" w:name="_Toc16543"/>
      <w:bookmarkStart w:id="893" w:name="_Toc6660"/>
      <w:bookmarkStart w:id="894" w:name="_Toc10884"/>
      <w:bookmarkStart w:id="895" w:name="_Toc3755"/>
      <w:bookmarkStart w:id="896" w:name="_Toc26563"/>
      <w:bookmarkStart w:id="897" w:name="_Toc7649"/>
      <w:bookmarkStart w:id="898" w:name="_Toc13542"/>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bookmarkEnd w:id="892"/>
      <w:bookmarkEnd w:id="893"/>
      <w:bookmarkEnd w:id="894"/>
      <w:bookmarkEnd w:id="895"/>
      <w:bookmarkEnd w:id="896"/>
      <w:bookmarkEnd w:id="897"/>
      <w:bookmarkEnd w:id="898"/>
      <w:r>
        <w:rPr>
          <w:rFonts w:hint="eastAsia" w:cs="宋体" w:asciiTheme="minorEastAsia" w:hAnsiTheme="minorEastAsia" w:eastAsiaTheme="minorEastAsia"/>
          <w:color w:val="auto"/>
          <w:sz w:val="28"/>
          <w:szCs w:val="28"/>
          <w:lang w:eastAsia="zh-CN"/>
        </w:rPr>
        <w:t>（企业电子签章）</w:t>
      </w:r>
    </w:p>
    <w:p w14:paraId="7A1F1983">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u w:val="single"/>
        </w:rPr>
      </w:pPr>
      <w:bookmarkStart w:id="899" w:name="_Toc16729"/>
      <w:bookmarkStart w:id="900" w:name="_Toc24251"/>
      <w:bookmarkStart w:id="901" w:name="_Toc273"/>
      <w:bookmarkStart w:id="902" w:name="_Toc16572"/>
      <w:bookmarkStart w:id="903" w:name="_Toc22710"/>
      <w:bookmarkStart w:id="904" w:name="_Toc15815"/>
      <w:bookmarkStart w:id="905" w:name="_Toc15935"/>
      <w:r>
        <w:rPr>
          <w:rFonts w:hint="eastAsia" w:cs="宋体" w:asciiTheme="minorEastAsia" w:hAnsiTheme="minorEastAsia" w:eastAsiaTheme="minorEastAsia"/>
          <w:color w:val="auto"/>
          <w:sz w:val="28"/>
          <w:szCs w:val="28"/>
        </w:rPr>
        <w:t>法定代表人：（电子签章）</w:t>
      </w:r>
      <w:bookmarkEnd w:id="899"/>
      <w:bookmarkEnd w:id="900"/>
      <w:bookmarkEnd w:id="901"/>
      <w:bookmarkEnd w:id="902"/>
      <w:bookmarkEnd w:id="903"/>
      <w:bookmarkEnd w:id="904"/>
      <w:bookmarkEnd w:id="905"/>
    </w:p>
    <w:p w14:paraId="2A0CFAA9">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906" w:name="_Toc28070"/>
      <w:bookmarkStart w:id="907" w:name="_Toc24718"/>
      <w:bookmarkStart w:id="908" w:name="_Toc11028"/>
      <w:bookmarkStart w:id="909" w:name="_Toc22871"/>
      <w:bookmarkStart w:id="910" w:name="_Toc6022"/>
      <w:bookmarkStart w:id="911" w:name="_Toc23207"/>
      <w:bookmarkStart w:id="912" w:name="_Toc8692"/>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bookmarkEnd w:id="906"/>
      <w:bookmarkEnd w:id="907"/>
      <w:bookmarkEnd w:id="908"/>
      <w:bookmarkEnd w:id="909"/>
      <w:bookmarkEnd w:id="910"/>
      <w:bookmarkEnd w:id="911"/>
      <w:bookmarkEnd w:id="912"/>
    </w:p>
    <w:p w14:paraId="2E412F2C">
      <w:pPr>
        <w:spacing w:line="520" w:lineRule="exact"/>
        <w:textAlignment w:val="center"/>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br w:type="page"/>
      </w:r>
    </w:p>
    <w:p w14:paraId="5F05170E">
      <w:pPr>
        <w:spacing w:line="0" w:lineRule="atLeast"/>
        <w:ind w:left="4200"/>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 xml:space="preserve">目   </w:t>
      </w:r>
      <w:r>
        <w:rPr>
          <w:rFonts w:hint="eastAsia" w:cs="宋体" w:asciiTheme="minorEastAsia" w:hAnsiTheme="minorEastAsia" w:eastAsiaTheme="minorEastAsia"/>
          <w:b/>
          <w:bCs/>
          <w:color w:val="auto"/>
          <w:sz w:val="28"/>
          <w:szCs w:val="28"/>
        </w:rPr>
        <w:tab/>
      </w:r>
      <w:r>
        <w:rPr>
          <w:rFonts w:hint="eastAsia" w:cs="宋体" w:asciiTheme="minorEastAsia" w:hAnsiTheme="minorEastAsia" w:eastAsiaTheme="minorEastAsia"/>
          <w:b/>
          <w:bCs/>
          <w:color w:val="auto"/>
          <w:sz w:val="28"/>
          <w:szCs w:val="28"/>
        </w:rPr>
        <w:t>录</w:t>
      </w:r>
    </w:p>
    <w:p w14:paraId="36904BBB">
      <w:pPr>
        <w:spacing w:line="520" w:lineRule="exact"/>
        <w:ind w:firstLine="280" w:firstLineChars="100"/>
        <w:jc w:val="left"/>
        <w:textAlignment w:val="center"/>
        <w:rPr>
          <w:rFonts w:asciiTheme="minorEastAsia" w:hAnsiTheme="minorEastAsia" w:eastAsiaTheme="minorEastAsia"/>
          <w:color w:val="auto"/>
          <w:sz w:val="28"/>
          <w:szCs w:val="28"/>
        </w:rPr>
      </w:pPr>
    </w:p>
    <w:p w14:paraId="5B0660F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一、</w:t>
      </w:r>
      <w:r>
        <w:rPr>
          <w:rFonts w:hint="eastAsia" w:ascii="宋体" w:hAnsi="宋体" w:eastAsia="宋体" w:cs="宋体"/>
          <w:color w:val="auto"/>
          <w:sz w:val="28"/>
          <w:szCs w:val="28"/>
        </w:rPr>
        <w:t>磋商函及磋商函附录</w:t>
      </w:r>
    </w:p>
    <w:p w14:paraId="19FE6507">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二、</w:t>
      </w:r>
      <w:r>
        <w:rPr>
          <w:rFonts w:hint="eastAsia" w:ascii="宋体" w:hAnsi="宋体" w:eastAsia="宋体" w:cs="宋体"/>
          <w:color w:val="auto"/>
          <w:sz w:val="28"/>
          <w:szCs w:val="28"/>
        </w:rPr>
        <w:t>法定代表人身份证明</w:t>
      </w:r>
    </w:p>
    <w:p w14:paraId="3FC80C5B">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三、</w:t>
      </w:r>
      <w:r>
        <w:rPr>
          <w:rFonts w:hint="eastAsia" w:ascii="宋体" w:hAnsi="宋体" w:eastAsia="宋体" w:cs="宋体"/>
          <w:color w:val="auto"/>
          <w:sz w:val="28"/>
          <w:szCs w:val="28"/>
        </w:rPr>
        <w:t>授权委托书</w:t>
      </w:r>
    </w:p>
    <w:p w14:paraId="3BADE76C">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四、</w:t>
      </w:r>
      <w:r>
        <w:rPr>
          <w:rFonts w:hint="eastAsia" w:ascii="宋体" w:hAnsi="宋体" w:eastAsia="宋体" w:cs="宋体"/>
          <w:color w:val="auto"/>
          <w:sz w:val="28"/>
          <w:szCs w:val="28"/>
        </w:rPr>
        <w:t>磋商承诺函</w:t>
      </w:r>
    </w:p>
    <w:p w14:paraId="063D5E8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五、</w:t>
      </w:r>
      <w:r>
        <w:rPr>
          <w:rFonts w:hint="eastAsia" w:ascii="宋体" w:hAnsi="宋体" w:eastAsia="宋体" w:cs="宋体"/>
          <w:color w:val="auto"/>
          <w:sz w:val="28"/>
          <w:szCs w:val="28"/>
        </w:rPr>
        <w:t>已标价工程量清单</w:t>
      </w:r>
    </w:p>
    <w:p w14:paraId="21E58016">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六、</w:t>
      </w:r>
      <w:r>
        <w:rPr>
          <w:rFonts w:hint="eastAsia" w:ascii="宋体" w:hAnsi="宋体" w:eastAsia="宋体" w:cs="宋体"/>
          <w:color w:val="auto"/>
          <w:sz w:val="28"/>
          <w:szCs w:val="28"/>
        </w:rPr>
        <w:t>施工组织设计</w:t>
      </w:r>
    </w:p>
    <w:p w14:paraId="43A0544F">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七、项目管理机构</w:t>
      </w:r>
    </w:p>
    <w:p w14:paraId="29142E04">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八</w:t>
      </w:r>
      <w:r>
        <w:rPr>
          <w:rFonts w:hint="eastAsia" w:ascii="宋体" w:hAnsi="宋体" w:eastAsia="宋体" w:cs="宋体"/>
          <w:color w:val="auto"/>
          <w:sz w:val="28"/>
          <w:szCs w:val="28"/>
        </w:rPr>
        <w:t>、资格审查资料</w:t>
      </w:r>
    </w:p>
    <w:p w14:paraId="4FB65101">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九</w:t>
      </w:r>
      <w:r>
        <w:rPr>
          <w:rFonts w:hint="eastAsia" w:ascii="宋体" w:hAnsi="宋体" w:eastAsia="宋体" w:cs="宋体"/>
          <w:color w:val="auto"/>
          <w:sz w:val="28"/>
          <w:szCs w:val="28"/>
        </w:rPr>
        <w:t>、中小企业声明函</w:t>
      </w:r>
    </w:p>
    <w:p w14:paraId="321BFA98">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十、其他资料</w:t>
      </w:r>
    </w:p>
    <w:p w14:paraId="1FA59754">
      <w:pPr>
        <w:spacing w:line="0" w:lineRule="atLeast"/>
        <w:jc w:val="left"/>
        <w:rPr>
          <w:rFonts w:cs="宋体" w:asciiTheme="minorEastAsia" w:hAnsiTheme="minorEastAsia" w:eastAsiaTheme="minorEastAsia"/>
          <w:b/>
          <w:bCs/>
          <w:color w:val="auto"/>
          <w:sz w:val="24"/>
        </w:rPr>
      </w:pPr>
      <w:r>
        <w:rPr>
          <w:rFonts w:asciiTheme="minorEastAsia" w:hAnsiTheme="minorEastAsia" w:eastAsiaTheme="minorEastAsia"/>
          <w:color w:val="auto"/>
          <w:sz w:val="24"/>
          <w:szCs w:val="24"/>
        </w:rPr>
        <w:br w:type="page"/>
      </w:r>
    </w:p>
    <w:p w14:paraId="4A6C0936">
      <w:pPr>
        <w:spacing w:line="0" w:lineRule="atLeast"/>
        <w:jc w:val="center"/>
        <w:outlineLvl w:val="0"/>
        <w:rPr>
          <w:rFonts w:cs="宋体" w:asciiTheme="minorEastAsia" w:hAnsiTheme="minorEastAsia" w:eastAsiaTheme="minorEastAsia"/>
          <w:b/>
          <w:bCs/>
          <w:color w:val="auto"/>
          <w:sz w:val="30"/>
          <w:szCs w:val="30"/>
        </w:rPr>
      </w:pPr>
      <w:bookmarkStart w:id="913" w:name="_Toc25635"/>
      <w:bookmarkStart w:id="914" w:name="_Toc24483"/>
      <w:bookmarkStart w:id="915" w:name="_Toc21074"/>
      <w:bookmarkStart w:id="916" w:name="_Toc19331"/>
      <w:bookmarkStart w:id="917" w:name="_Toc11316"/>
      <w:bookmarkStart w:id="918" w:name="_Toc9992"/>
      <w:bookmarkStart w:id="919" w:name="_Toc8764"/>
      <w:bookmarkStart w:id="920" w:name="_Toc16807"/>
      <w:r>
        <w:rPr>
          <w:rFonts w:hint="eastAsia" w:cs="宋体" w:asciiTheme="minorEastAsia" w:hAnsiTheme="minorEastAsia" w:eastAsiaTheme="minorEastAsia"/>
          <w:b/>
          <w:bCs/>
          <w:color w:val="auto"/>
          <w:sz w:val="30"/>
          <w:szCs w:val="30"/>
        </w:rPr>
        <w:t>一、磋商函及磋商函附录</w:t>
      </w:r>
      <w:bookmarkEnd w:id="913"/>
      <w:bookmarkEnd w:id="914"/>
      <w:bookmarkEnd w:id="915"/>
      <w:bookmarkEnd w:id="916"/>
      <w:bookmarkEnd w:id="917"/>
      <w:bookmarkEnd w:id="918"/>
      <w:bookmarkEnd w:id="919"/>
      <w:bookmarkEnd w:id="920"/>
    </w:p>
    <w:p w14:paraId="3205863E">
      <w:pPr>
        <w:spacing w:line="0" w:lineRule="atLeast"/>
        <w:jc w:val="center"/>
        <w:rPr>
          <w:rFonts w:cs="宋体" w:asciiTheme="minorEastAsia" w:hAnsiTheme="minorEastAsia" w:eastAsiaTheme="minorEastAsia"/>
          <w:b/>
          <w:bCs/>
          <w:color w:val="auto"/>
          <w:sz w:val="24"/>
        </w:rPr>
      </w:pPr>
    </w:p>
    <w:p w14:paraId="11912F33">
      <w:pPr>
        <w:spacing w:line="0" w:lineRule="atLeast"/>
        <w:jc w:val="center"/>
        <w:rPr>
          <w:rFonts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（一）磋商函</w:t>
      </w:r>
    </w:p>
    <w:p w14:paraId="6BE4EE18">
      <w:pPr>
        <w:spacing w:line="460" w:lineRule="exac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致</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rPr>
        <w:t>采购人名称）</w:t>
      </w:r>
    </w:p>
    <w:p w14:paraId="46208176">
      <w:pPr>
        <w:spacing w:line="460" w:lineRule="exact"/>
        <w:rPr>
          <w:rFonts w:cs="宋体" w:asciiTheme="minorEastAsia" w:hAnsiTheme="minorEastAsia" w:eastAsiaTheme="minorEastAsia"/>
          <w:color w:val="auto"/>
          <w:sz w:val="28"/>
          <w:szCs w:val="28"/>
          <w:u w:val="single"/>
        </w:rPr>
      </w:pPr>
      <w:r>
        <w:rPr>
          <w:rFonts w:hint="eastAsia" w:cs="宋体" w:asciiTheme="minorEastAsia" w:hAnsiTheme="minorEastAsia" w:eastAsiaTheme="minorEastAsia"/>
          <w:color w:val="auto"/>
          <w:sz w:val="28"/>
          <w:szCs w:val="28"/>
        </w:rPr>
        <w:t xml:space="preserve">     1、根据你方招标工程项目编号为</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（项目编号）</w:t>
      </w:r>
      <w:r>
        <w:rPr>
          <w:rFonts w:hint="eastAsia" w:cs="宋体" w:asciiTheme="minorEastAsia" w:hAnsiTheme="minorEastAsia" w:eastAsiaTheme="minorEastAsia"/>
          <w:color w:val="auto"/>
          <w:sz w:val="28"/>
          <w:szCs w:val="28"/>
        </w:rPr>
        <w:t xml:space="preserve"> 的 </w:t>
      </w:r>
      <w:r>
        <w:rPr>
          <w:rFonts w:hint="eastAsia" w:cs="宋体" w:asciiTheme="minorEastAsia" w:hAnsiTheme="minorEastAsia" w:eastAsiaTheme="minorEastAsia"/>
          <w:color w:val="auto"/>
          <w:sz w:val="28"/>
          <w:szCs w:val="28"/>
          <w:u w:val="single"/>
        </w:rPr>
        <w:t xml:space="preserve">         （项目名称）</w:t>
      </w:r>
      <w:r>
        <w:rPr>
          <w:rFonts w:hint="eastAsia" w:cs="宋体" w:asciiTheme="minorEastAsia" w:hAnsiTheme="minorEastAsia" w:eastAsiaTheme="minorEastAsia"/>
          <w:color w:val="auto"/>
          <w:sz w:val="28"/>
          <w:szCs w:val="28"/>
        </w:rPr>
        <w:t>的竞争性磋商文件，遵照《政府采购竞争性磋商采购方式管理暂行办法》等有关规定，经研究上述竞争性磋商文件的供应商须知、合同条款、工程建设标准及其他有关文件后，我方愿以人民币（大写）：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lang w:eastAsia="zh-CN"/>
        </w:rPr>
        <w:t>，</w:t>
      </w:r>
      <w:r>
        <w:rPr>
          <w:rFonts w:hint="eastAsia" w:cs="宋体" w:asciiTheme="minorEastAsia" w:hAnsiTheme="minorEastAsia" w:eastAsiaTheme="minorEastAsia"/>
          <w:color w:val="auto"/>
          <w:sz w:val="28"/>
          <w:szCs w:val="28"/>
        </w:rPr>
        <w:t>(小写)：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元的磋商报价，计划工期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，并按上述竞争性磋商文件及相关资料的条件要求承包上述工程的实施，并承担任何质量缺陷保修责任，质量</w:t>
      </w:r>
      <w:r>
        <w:rPr>
          <w:rFonts w:hint="eastAsia" w:cs="宋体" w:asciiTheme="minorEastAsia" w:hAnsiTheme="minorEastAsia" w:eastAsiaTheme="minorEastAsia"/>
          <w:color w:val="auto"/>
          <w:sz w:val="28"/>
          <w:szCs w:val="28"/>
          <w:lang w:val="en-US" w:eastAsia="zh-CN"/>
        </w:rPr>
        <w:t>要求</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w:t>
      </w:r>
    </w:p>
    <w:p w14:paraId="688F02CB">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2、如果我方中标。我方同意本磋商函在竞争性磋商文件规定的提交响应文件截止时间后，在竞争性磋商文件规定的磋商有效期期满前对我方具有约束力，且随时准备接受你方发出的中标（成交）通知书。</w:t>
      </w:r>
    </w:p>
    <w:p w14:paraId="44C2DA92">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3、我方承诺在磋商有效期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日历天内不修改、撤销响应文件。</w:t>
      </w:r>
    </w:p>
    <w:p w14:paraId="7AA2A6A8">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4、如我方中标：</w:t>
      </w:r>
    </w:p>
    <w:p w14:paraId="2A47CDD9">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（1）我方承诺在收到通知后领取中标（成交）通知书，并在中标（成交）通知书规定的期限内与你方签订合同，逾期可视为放弃中标。</w:t>
      </w:r>
    </w:p>
    <w:p w14:paraId="5E863A88">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（2）随同本磋商函递交的磋商函附录属于合同文件的组成部分。</w:t>
      </w:r>
    </w:p>
    <w:p w14:paraId="1A5EB4D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（3）我方承诺在合同约定的期限内完成并移交全部合同工程。</w:t>
      </w:r>
    </w:p>
    <w:p w14:paraId="3B5C453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（4）我方承诺满足合同专用条款中补充条款的内容。</w:t>
      </w:r>
    </w:p>
    <w:p w14:paraId="534F8140">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（5）我方承诺并理解采购人不以最低磋商标价为中标价的唯一选择。</w:t>
      </w:r>
    </w:p>
    <w:p w14:paraId="0C977405">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5．我方在此声明，所递交的响应文件及有关资料内容完整、真实和准确。</w:t>
      </w:r>
    </w:p>
    <w:p w14:paraId="5523FBDC">
      <w:pPr>
        <w:spacing w:line="460" w:lineRule="exact"/>
        <w:ind w:firstLine="4480" w:firstLineChars="1600"/>
        <w:rPr>
          <w:rFonts w:cs="宋体" w:asciiTheme="minorEastAsia" w:hAnsiTheme="minorEastAsia" w:eastAsiaTheme="minorEastAsia"/>
          <w:color w:val="auto"/>
          <w:sz w:val="28"/>
          <w:szCs w:val="28"/>
        </w:rPr>
      </w:pPr>
    </w:p>
    <w:p w14:paraId="3026D350">
      <w:pPr>
        <w:spacing w:line="460" w:lineRule="exact"/>
        <w:ind w:firstLine="4480" w:firstLineChars="1600"/>
        <w:rPr>
          <w:rFonts w:cs="宋体" w:asciiTheme="minorEastAsia" w:hAnsiTheme="minorEastAsia" w:eastAsiaTheme="minorEastAsia"/>
          <w:color w:val="auto"/>
          <w:sz w:val="28"/>
          <w:szCs w:val="28"/>
        </w:rPr>
      </w:pPr>
    </w:p>
    <w:p w14:paraId="7F9C425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1" w:name="_Toc32173"/>
      <w:bookmarkStart w:id="922" w:name="_Toc10801"/>
      <w:r>
        <w:rPr>
          <w:rFonts w:hint="eastAsia" w:cs="宋体" w:asciiTheme="minorEastAsia" w:hAnsiTheme="minorEastAsia" w:eastAsiaTheme="minorEastAsia"/>
          <w:color w:val="auto"/>
          <w:sz w:val="28"/>
          <w:szCs w:val="28"/>
          <w:lang w:eastAsia="zh-CN"/>
        </w:rPr>
        <w:t>供应商：</w:t>
      </w:r>
      <w:bookmarkEnd w:id="921"/>
      <w:bookmarkEnd w:id="922"/>
      <w:r>
        <w:rPr>
          <w:rFonts w:hint="eastAsia" w:cs="宋体" w:asciiTheme="minorEastAsia" w:hAnsiTheme="minorEastAsia" w:eastAsiaTheme="minorEastAsia"/>
          <w:color w:val="auto"/>
          <w:sz w:val="28"/>
          <w:szCs w:val="28"/>
          <w:lang w:eastAsia="zh-CN"/>
        </w:rPr>
        <w:t>（企业电子签章）</w:t>
      </w:r>
    </w:p>
    <w:p w14:paraId="0DE714C4">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3" w:name="_Toc9027"/>
      <w:bookmarkStart w:id="924" w:name="_Toc7171"/>
      <w:r>
        <w:rPr>
          <w:rFonts w:hint="eastAsia" w:cs="宋体" w:asciiTheme="minorEastAsia" w:hAnsiTheme="minorEastAsia" w:eastAsiaTheme="minorEastAsia"/>
          <w:color w:val="auto"/>
          <w:sz w:val="28"/>
          <w:szCs w:val="28"/>
          <w:lang w:eastAsia="zh-CN"/>
        </w:rPr>
        <w:t>法定代表人：（电子签章）</w:t>
      </w:r>
      <w:bookmarkEnd w:id="923"/>
      <w:bookmarkEnd w:id="924"/>
    </w:p>
    <w:p w14:paraId="57E6922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5" w:name="_Toc16107"/>
      <w:bookmarkStart w:id="926" w:name="_Toc6484"/>
      <w:r>
        <w:rPr>
          <w:rFonts w:hint="eastAsia" w:cs="宋体" w:asciiTheme="minorEastAsia" w:hAnsiTheme="minorEastAsia" w:eastAsiaTheme="minorEastAsia"/>
          <w:color w:val="auto"/>
          <w:sz w:val="28"/>
          <w:szCs w:val="28"/>
          <w:lang w:eastAsia="zh-CN"/>
        </w:rPr>
        <w:t xml:space="preserve">日期：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日</w:t>
      </w:r>
      <w:bookmarkEnd w:id="925"/>
      <w:bookmarkEnd w:id="926"/>
    </w:p>
    <w:p w14:paraId="1D440A3A">
      <w:pPr>
        <w:spacing w:line="23" w:lineRule="exact"/>
        <w:rPr>
          <w:rFonts w:cs="宋体" w:asciiTheme="minorEastAsia" w:hAnsiTheme="minorEastAsia" w:eastAsiaTheme="minorEastAsia"/>
          <w:color w:val="auto"/>
          <w:sz w:val="24"/>
        </w:rPr>
      </w:pPr>
    </w:p>
    <w:p w14:paraId="18B97BE1">
      <w:pPr>
        <w:rPr>
          <w:rFonts w:cs="宋体" w:asciiTheme="minorEastAsia" w:hAnsiTheme="minorEastAsia" w:eastAsiaTheme="minorEastAsia"/>
          <w:color w:val="auto"/>
          <w:sz w:val="24"/>
        </w:rPr>
        <w:sectPr>
          <w:footerReference r:id="rId8" w:type="default"/>
          <w:pgSz w:w="11900" w:h="16838"/>
          <w:pgMar w:top="1077" w:right="1134" w:bottom="1077" w:left="1134" w:header="720" w:footer="720" w:gutter="0"/>
          <w:pgNumType w:fmt="decimal"/>
          <w:cols w:space="720" w:num="1"/>
          <w:docGrid w:type="lines" w:linePitch="360" w:charSpace="0"/>
        </w:sectPr>
      </w:pPr>
    </w:p>
    <w:p w14:paraId="7A1616C4">
      <w:pPr>
        <w:spacing w:beforeLines="100" w:afterLines="50" w:line="240" w:lineRule="exact"/>
        <w:jc w:val="center"/>
        <w:textAlignment w:val="center"/>
        <w:rPr>
          <w:rFonts w:cs="宋体" w:asciiTheme="minorEastAsia" w:hAnsiTheme="minorEastAsia" w:eastAsiaTheme="minorEastAsia"/>
          <w:b/>
          <w:bCs/>
          <w:color w:val="auto"/>
          <w:sz w:val="30"/>
          <w:szCs w:val="30"/>
        </w:rPr>
      </w:pPr>
      <w:bookmarkStart w:id="927" w:name="page58"/>
      <w:bookmarkEnd w:id="927"/>
      <w:r>
        <w:rPr>
          <w:rFonts w:hint="eastAsia" w:cs="宋体" w:asciiTheme="minorEastAsia" w:hAnsiTheme="minorEastAsia" w:eastAsiaTheme="minorEastAsia"/>
          <w:b/>
          <w:bCs/>
          <w:color w:val="auto"/>
          <w:sz w:val="30"/>
          <w:szCs w:val="30"/>
        </w:rPr>
        <w:t>（二）磋商函附录（第一次报价）</w:t>
      </w:r>
    </w:p>
    <w:tbl>
      <w:tblPr>
        <w:tblStyle w:val="15"/>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6"/>
        <w:gridCol w:w="1069"/>
        <w:gridCol w:w="672"/>
        <w:gridCol w:w="1312"/>
        <w:gridCol w:w="1188"/>
        <w:gridCol w:w="1732"/>
      </w:tblGrid>
      <w:tr w14:paraId="68D9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E47787B">
            <w:pPr>
              <w:spacing w:line="331"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项目名称</w:t>
            </w:r>
          </w:p>
        </w:tc>
        <w:tc>
          <w:tcPr>
            <w:tcW w:w="5973" w:type="dxa"/>
            <w:gridSpan w:val="5"/>
            <w:tcBorders>
              <w:top w:val="single" w:color="auto" w:sz="4" w:space="0"/>
              <w:left w:val="nil"/>
              <w:bottom w:val="single" w:color="auto" w:sz="4" w:space="0"/>
              <w:right w:val="single" w:color="auto" w:sz="4" w:space="0"/>
            </w:tcBorders>
            <w:vAlign w:val="center"/>
          </w:tcPr>
          <w:p w14:paraId="0569A61F">
            <w:pPr>
              <w:spacing w:line="331" w:lineRule="exact"/>
              <w:jc w:val="center"/>
              <w:rPr>
                <w:rFonts w:cs="宋体" w:asciiTheme="minorEastAsia" w:hAnsiTheme="minorEastAsia" w:eastAsiaTheme="minorEastAsia"/>
                <w:color w:val="auto"/>
                <w:kern w:val="2"/>
                <w:sz w:val="28"/>
                <w:szCs w:val="28"/>
              </w:rPr>
            </w:pPr>
          </w:p>
        </w:tc>
      </w:tr>
      <w:tr w14:paraId="6AB7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266AFCC4">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名称</w:t>
            </w:r>
          </w:p>
        </w:tc>
        <w:tc>
          <w:tcPr>
            <w:tcW w:w="5973" w:type="dxa"/>
            <w:gridSpan w:val="5"/>
            <w:tcBorders>
              <w:top w:val="single" w:color="auto" w:sz="4" w:space="0"/>
              <w:left w:val="nil"/>
              <w:bottom w:val="single" w:color="auto" w:sz="4" w:space="0"/>
              <w:right w:val="single" w:color="auto" w:sz="4" w:space="0"/>
            </w:tcBorders>
            <w:vAlign w:val="center"/>
          </w:tcPr>
          <w:p w14:paraId="04866F90">
            <w:pPr>
              <w:spacing w:line="300" w:lineRule="exact"/>
              <w:jc w:val="center"/>
              <w:rPr>
                <w:rFonts w:cs="宋体" w:asciiTheme="minorEastAsia" w:hAnsiTheme="minorEastAsia" w:eastAsiaTheme="minorEastAsia"/>
                <w:color w:val="auto"/>
                <w:kern w:val="2"/>
                <w:sz w:val="28"/>
                <w:szCs w:val="28"/>
              </w:rPr>
            </w:pPr>
          </w:p>
        </w:tc>
      </w:tr>
      <w:tr w14:paraId="7BA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AE0D8E4">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val="en-US" w:eastAsia="zh-CN"/>
              </w:rPr>
              <w:t>企业</w:t>
            </w:r>
            <w:r>
              <w:rPr>
                <w:rFonts w:hint="eastAsia" w:cs="宋体" w:asciiTheme="minorEastAsia" w:hAnsiTheme="minorEastAsia" w:eastAsiaTheme="minorEastAsia"/>
                <w:color w:val="auto"/>
                <w:spacing w:val="-1"/>
                <w:kern w:val="2"/>
                <w:sz w:val="28"/>
                <w:szCs w:val="28"/>
              </w:rPr>
              <w:t>资质等级</w:t>
            </w:r>
          </w:p>
        </w:tc>
        <w:tc>
          <w:tcPr>
            <w:tcW w:w="5973" w:type="dxa"/>
            <w:gridSpan w:val="5"/>
            <w:tcBorders>
              <w:top w:val="single" w:color="auto" w:sz="4" w:space="0"/>
              <w:left w:val="nil"/>
              <w:bottom w:val="single" w:color="auto" w:sz="4" w:space="0"/>
              <w:right w:val="single" w:color="auto" w:sz="4" w:space="0"/>
            </w:tcBorders>
            <w:vAlign w:val="center"/>
          </w:tcPr>
          <w:p w14:paraId="7C96C51D">
            <w:pPr>
              <w:spacing w:line="300" w:lineRule="exact"/>
              <w:jc w:val="center"/>
              <w:rPr>
                <w:rFonts w:cs="宋体" w:asciiTheme="minorEastAsia" w:hAnsiTheme="minorEastAsia" w:eastAsiaTheme="minorEastAsia"/>
                <w:color w:val="auto"/>
                <w:kern w:val="2"/>
                <w:sz w:val="28"/>
                <w:szCs w:val="28"/>
              </w:rPr>
            </w:pPr>
          </w:p>
        </w:tc>
      </w:tr>
      <w:tr w14:paraId="26E2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A7C745">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地址</w:t>
            </w:r>
          </w:p>
        </w:tc>
        <w:tc>
          <w:tcPr>
            <w:tcW w:w="5973" w:type="dxa"/>
            <w:gridSpan w:val="5"/>
            <w:tcBorders>
              <w:top w:val="single" w:color="auto" w:sz="4" w:space="0"/>
              <w:left w:val="nil"/>
              <w:bottom w:val="single" w:color="auto" w:sz="4" w:space="0"/>
              <w:right w:val="single" w:color="auto" w:sz="4" w:space="0"/>
            </w:tcBorders>
            <w:vAlign w:val="center"/>
          </w:tcPr>
          <w:p w14:paraId="4060E465">
            <w:pPr>
              <w:spacing w:line="300" w:lineRule="exact"/>
              <w:jc w:val="center"/>
              <w:rPr>
                <w:rFonts w:cs="宋体" w:asciiTheme="minorEastAsia" w:hAnsiTheme="minorEastAsia" w:eastAsiaTheme="minorEastAsia"/>
                <w:color w:val="auto"/>
                <w:kern w:val="2"/>
                <w:sz w:val="28"/>
                <w:szCs w:val="28"/>
              </w:rPr>
            </w:pPr>
          </w:p>
        </w:tc>
      </w:tr>
      <w:tr w14:paraId="1602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C0D6A9">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法定代表人姓名</w:t>
            </w:r>
          </w:p>
        </w:tc>
        <w:tc>
          <w:tcPr>
            <w:tcW w:w="5973" w:type="dxa"/>
            <w:gridSpan w:val="5"/>
            <w:tcBorders>
              <w:top w:val="single" w:color="auto" w:sz="4" w:space="0"/>
              <w:left w:val="nil"/>
              <w:bottom w:val="single" w:color="auto" w:sz="4" w:space="0"/>
              <w:right w:val="single" w:color="auto" w:sz="4" w:space="0"/>
            </w:tcBorders>
            <w:vAlign w:val="center"/>
          </w:tcPr>
          <w:p w14:paraId="2085E2A0">
            <w:pPr>
              <w:spacing w:line="300" w:lineRule="exact"/>
              <w:jc w:val="center"/>
              <w:rPr>
                <w:rFonts w:cs="宋体" w:asciiTheme="minorEastAsia" w:hAnsiTheme="minorEastAsia" w:eastAsiaTheme="minorEastAsia"/>
                <w:color w:val="auto"/>
                <w:kern w:val="2"/>
                <w:sz w:val="28"/>
                <w:szCs w:val="28"/>
              </w:rPr>
            </w:pPr>
          </w:p>
        </w:tc>
      </w:tr>
      <w:tr w14:paraId="59EB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A950AC1">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统一机构代码</w:t>
            </w:r>
          </w:p>
        </w:tc>
        <w:tc>
          <w:tcPr>
            <w:tcW w:w="5973" w:type="dxa"/>
            <w:gridSpan w:val="5"/>
            <w:tcBorders>
              <w:top w:val="single" w:color="auto" w:sz="4" w:space="0"/>
              <w:left w:val="nil"/>
              <w:bottom w:val="single" w:color="auto" w:sz="4" w:space="0"/>
              <w:right w:val="single" w:color="auto" w:sz="4" w:space="0"/>
            </w:tcBorders>
            <w:vAlign w:val="center"/>
          </w:tcPr>
          <w:p w14:paraId="4C820A1B">
            <w:pPr>
              <w:spacing w:line="300" w:lineRule="exact"/>
              <w:jc w:val="center"/>
              <w:rPr>
                <w:rFonts w:cs="宋体" w:asciiTheme="minorEastAsia" w:hAnsiTheme="minorEastAsia" w:eastAsiaTheme="minorEastAsia"/>
                <w:color w:val="auto"/>
                <w:kern w:val="2"/>
                <w:sz w:val="28"/>
                <w:szCs w:val="28"/>
              </w:rPr>
            </w:pPr>
          </w:p>
        </w:tc>
      </w:tr>
      <w:tr w14:paraId="4A1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76DE3F7">
            <w:pPr>
              <w:spacing w:line="300" w:lineRule="exact"/>
              <w:ind w:right="-239"/>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项目联系人及手机号码</w:t>
            </w:r>
          </w:p>
        </w:tc>
        <w:tc>
          <w:tcPr>
            <w:tcW w:w="5973" w:type="dxa"/>
            <w:gridSpan w:val="5"/>
            <w:tcBorders>
              <w:top w:val="single" w:color="auto" w:sz="4" w:space="0"/>
              <w:left w:val="nil"/>
              <w:bottom w:val="single" w:color="auto" w:sz="4" w:space="0"/>
              <w:right w:val="single" w:color="auto" w:sz="4" w:space="0"/>
            </w:tcBorders>
            <w:vAlign w:val="center"/>
          </w:tcPr>
          <w:p w14:paraId="5788DCB2">
            <w:pPr>
              <w:spacing w:line="300" w:lineRule="exact"/>
              <w:jc w:val="center"/>
              <w:rPr>
                <w:rFonts w:cs="宋体" w:asciiTheme="minorEastAsia" w:hAnsiTheme="minorEastAsia" w:eastAsiaTheme="minorEastAsia"/>
                <w:color w:val="auto"/>
                <w:kern w:val="2"/>
                <w:sz w:val="28"/>
                <w:szCs w:val="28"/>
              </w:rPr>
            </w:pPr>
          </w:p>
        </w:tc>
      </w:tr>
      <w:tr w14:paraId="6FC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C9EA65A">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项目经理</w:t>
            </w:r>
          </w:p>
        </w:tc>
        <w:tc>
          <w:tcPr>
            <w:tcW w:w="1069" w:type="dxa"/>
            <w:tcBorders>
              <w:top w:val="single" w:color="auto" w:sz="4" w:space="0"/>
              <w:left w:val="nil"/>
              <w:bottom w:val="single" w:color="auto" w:sz="4" w:space="0"/>
              <w:right w:val="single" w:color="auto" w:sz="4" w:space="0"/>
            </w:tcBorders>
            <w:vAlign w:val="center"/>
          </w:tcPr>
          <w:p w14:paraId="08265854">
            <w:pPr>
              <w:spacing w:line="300" w:lineRule="exact"/>
              <w:jc w:val="both"/>
              <w:rPr>
                <w:rFonts w:cs="宋体" w:asciiTheme="minorEastAsia" w:hAnsiTheme="minorEastAsia" w:eastAsiaTheme="minorEastAsia"/>
                <w:color w:val="auto"/>
                <w:kern w:val="2"/>
                <w:sz w:val="28"/>
                <w:szCs w:val="28"/>
              </w:rPr>
            </w:pPr>
          </w:p>
        </w:tc>
        <w:tc>
          <w:tcPr>
            <w:tcW w:w="672" w:type="dxa"/>
            <w:tcBorders>
              <w:top w:val="single" w:color="auto" w:sz="4" w:space="0"/>
              <w:left w:val="nil"/>
              <w:bottom w:val="single" w:color="auto" w:sz="4" w:space="0"/>
              <w:right w:val="single" w:color="auto" w:sz="4" w:space="0"/>
            </w:tcBorders>
            <w:vAlign w:val="center"/>
          </w:tcPr>
          <w:p w14:paraId="6783E6DB">
            <w:pPr>
              <w:spacing w:line="300" w:lineRule="exact"/>
              <w:ind w:right="-239"/>
              <w:jc w:val="both"/>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级别</w:t>
            </w:r>
          </w:p>
        </w:tc>
        <w:tc>
          <w:tcPr>
            <w:tcW w:w="1312" w:type="dxa"/>
            <w:tcBorders>
              <w:top w:val="single" w:color="auto" w:sz="4" w:space="0"/>
              <w:left w:val="nil"/>
              <w:bottom w:val="single" w:color="auto" w:sz="4" w:space="0"/>
              <w:right w:val="single" w:color="auto" w:sz="4" w:space="0"/>
            </w:tcBorders>
            <w:vAlign w:val="center"/>
          </w:tcPr>
          <w:p w14:paraId="0F2DC8DC">
            <w:pPr>
              <w:spacing w:line="300" w:lineRule="exact"/>
              <w:jc w:val="center"/>
              <w:rPr>
                <w:rFonts w:cs="宋体" w:asciiTheme="minorEastAsia" w:hAnsiTheme="minorEastAsia" w:eastAsiaTheme="minorEastAsia"/>
                <w:color w:val="auto"/>
                <w:kern w:val="2"/>
                <w:sz w:val="28"/>
                <w:szCs w:val="28"/>
              </w:rPr>
            </w:pPr>
          </w:p>
        </w:tc>
        <w:tc>
          <w:tcPr>
            <w:tcW w:w="1188" w:type="dxa"/>
            <w:tcBorders>
              <w:top w:val="single" w:color="auto" w:sz="4" w:space="0"/>
              <w:left w:val="nil"/>
              <w:bottom w:val="single" w:color="auto" w:sz="4" w:space="0"/>
              <w:right w:val="single" w:color="auto" w:sz="4" w:space="0"/>
            </w:tcBorders>
            <w:vAlign w:val="center"/>
          </w:tcPr>
          <w:p w14:paraId="4E557B67">
            <w:pPr>
              <w:spacing w:line="300" w:lineRule="exact"/>
              <w:ind w:right="-239"/>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证书编号</w:t>
            </w:r>
          </w:p>
        </w:tc>
        <w:tc>
          <w:tcPr>
            <w:tcW w:w="1732" w:type="dxa"/>
            <w:tcBorders>
              <w:top w:val="single" w:color="auto" w:sz="4" w:space="0"/>
              <w:left w:val="nil"/>
              <w:bottom w:val="single" w:color="auto" w:sz="4" w:space="0"/>
              <w:right w:val="single" w:color="auto" w:sz="4" w:space="0"/>
            </w:tcBorders>
            <w:vAlign w:val="center"/>
          </w:tcPr>
          <w:p w14:paraId="72811233">
            <w:pPr>
              <w:spacing w:line="300" w:lineRule="exact"/>
              <w:jc w:val="center"/>
              <w:rPr>
                <w:rFonts w:cs="宋体" w:asciiTheme="minorEastAsia" w:hAnsiTheme="minorEastAsia" w:eastAsiaTheme="minorEastAsia"/>
                <w:color w:val="auto"/>
                <w:kern w:val="2"/>
                <w:sz w:val="28"/>
                <w:szCs w:val="28"/>
              </w:rPr>
            </w:pPr>
          </w:p>
        </w:tc>
      </w:tr>
      <w:tr w14:paraId="6ED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5C15CE8">
            <w:pPr>
              <w:spacing w:line="307" w:lineRule="exact"/>
              <w:ind w:right="-239" w:rightChars="0"/>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磋商总报价</w:t>
            </w:r>
          </w:p>
        </w:tc>
        <w:tc>
          <w:tcPr>
            <w:tcW w:w="5973" w:type="dxa"/>
            <w:gridSpan w:val="5"/>
            <w:tcBorders>
              <w:top w:val="single" w:color="auto" w:sz="4" w:space="0"/>
              <w:left w:val="nil"/>
              <w:bottom w:val="single" w:color="auto" w:sz="4" w:space="0"/>
              <w:right w:val="single" w:color="auto" w:sz="4" w:space="0"/>
            </w:tcBorders>
            <w:vAlign w:val="center"/>
          </w:tcPr>
          <w:p w14:paraId="2F04FF82">
            <w:pPr>
              <w:spacing w:line="307" w:lineRule="exact"/>
              <w:ind w:left="108" w:leftChars="0" w:right="-239" w:rightChars="0"/>
              <w:rPr>
                <w:rFonts w:cs="宋体" w:asciiTheme="minorEastAsia" w:hAnsiTheme="minorEastAsia" w:eastAsiaTheme="minorEastAsia"/>
                <w:color w:val="auto"/>
                <w:kern w:val="2"/>
                <w:sz w:val="28"/>
                <w:szCs w:val="28"/>
                <w:u w:val="single"/>
              </w:rPr>
            </w:pPr>
            <w:r>
              <w:rPr>
                <w:rFonts w:hint="eastAsia" w:cs="宋体" w:asciiTheme="minorEastAsia" w:hAnsiTheme="minorEastAsia" w:eastAsiaTheme="minorEastAsia"/>
                <w:color w:val="auto"/>
                <w:spacing w:val="-1"/>
                <w:kern w:val="2"/>
                <w:sz w:val="28"/>
                <w:szCs w:val="28"/>
              </w:rPr>
              <w:t>大写：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小写：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元</w:t>
            </w:r>
          </w:p>
        </w:tc>
      </w:tr>
      <w:tr w14:paraId="08E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875800C">
            <w:pPr>
              <w:spacing w:line="307" w:lineRule="exact"/>
              <w:ind w:right="-239"/>
              <w:jc w:val="center"/>
              <w:rPr>
                <w:rFonts w:hint="default" w:cs="宋体" w:asciiTheme="minorEastAsia" w:hAnsiTheme="minorEastAsia" w:eastAsiaTheme="minorEastAsia"/>
                <w:color w:val="auto"/>
                <w:kern w:val="2"/>
                <w:sz w:val="28"/>
                <w:szCs w:val="28"/>
                <w:lang w:val="en-US" w:eastAsia="zh-CN"/>
              </w:rPr>
            </w:pPr>
            <w:r>
              <w:rPr>
                <w:rFonts w:hint="eastAsia" w:cs="宋体" w:asciiTheme="minorEastAsia" w:hAnsiTheme="minorEastAsia" w:eastAsiaTheme="minorEastAsia"/>
                <w:color w:val="auto"/>
                <w:kern w:val="2"/>
                <w:sz w:val="28"/>
                <w:szCs w:val="28"/>
                <w:lang w:val="en-US" w:eastAsia="zh-CN"/>
              </w:rPr>
              <w:t>磋商内容</w:t>
            </w:r>
          </w:p>
        </w:tc>
        <w:tc>
          <w:tcPr>
            <w:tcW w:w="5973" w:type="dxa"/>
            <w:gridSpan w:val="5"/>
            <w:tcBorders>
              <w:top w:val="single" w:color="auto" w:sz="4" w:space="0"/>
              <w:left w:val="nil"/>
              <w:bottom w:val="single" w:color="auto" w:sz="4" w:space="0"/>
              <w:right w:val="single" w:color="auto" w:sz="4" w:space="0"/>
            </w:tcBorders>
            <w:vAlign w:val="center"/>
          </w:tcPr>
          <w:p w14:paraId="15A9C9CE">
            <w:pPr>
              <w:spacing w:line="307" w:lineRule="exact"/>
              <w:ind w:left="108" w:right="-239"/>
              <w:rPr>
                <w:rFonts w:cs="宋体" w:asciiTheme="minorEastAsia" w:hAnsiTheme="minorEastAsia" w:eastAsiaTheme="minorEastAsia"/>
                <w:color w:val="auto"/>
                <w:kern w:val="2"/>
                <w:sz w:val="28"/>
                <w:szCs w:val="28"/>
              </w:rPr>
            </w:pPr>
          </w:p>
        </w:tc>
      </w:tr>
      <w:tr w14:paraId="2CC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273CB35">
            <w:pPr>
              <w:spacing w:line="295" w:lineRule="exact"/>
              <w:ind w:right="-239" w:rightChars="0"/>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计划工期</w:t>
            </w:r>
          </w:p>
        </w:tc>
        <w:tc>
          <w:tcPr>
            <w:tcW w:w="5973" w:type="dxa"/>
            <w:gridSpan w:val="5"/>
            <w:tcBorders>
              <w:top w:val="single" w:color="auto" w:sz="4" w:space="0"/>
              <w:left w:val="nil"/>
              <w:bottom w:val="single" w:color="auto" w:sz="4" w:space="0"/>
              <w:right w:val="single" w:color="auto" w:sz="4" w:space="0"/>
            </w:tcBorders>
            <w:vAlign w:val="center"/>
          </w:tcPr>
          <w:p w14:paraId="552DD1BF">
            <w:pPr>
              <w:spacing w:line="295" w:lineRule="exact"/>
              <w:jc w:val="both"/>
              <w:rPr>
                <w:rFonts w:hint="eastAsia" w:cs="宋体" w:asciiTheme="minorEastAsia" w:hAnsiTheme="minorEastAsia" w:eastAsiaTheme="minorEastAsia"/>
                <w:color w:val="auto"/>
                <w:spacing w:val="-1"/>
                <w:kern w:val="2"/>
                <w:sz w:val="28"/>
                <w:szCs w:val="28"/>
              </w:rPr>
            </w:pPr>
          </w:p>
        </w:tc>
      </w:tr>
      <w:tr w14:paraId="16A5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CE8A6B5">
            <w:pPr>
              <w:spacing w:line="387"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质量要求</w:t>
            </w:r>
          </w:p>
        </w:tc>
        <w:tc>
          <w:tcPr>
            <w:tcW w:w="5973" w:type="dxa"/>
            <w:gridSpan w:val="5"/>
            <w:tcBorders>
              <w:top w:val="single" w:color="auto" w:sz="4" w:space="0"/>
              <w:left w:val="nil"/>
              <w:bottom w:val="single" w:color="auto" w:sz="4" w:space="0"/>
              <w:right w:val="single" w:color="auto" w:sz="4" w:space="0"/>
            </w:tcBorders>
            <w:vAlign w:val="center"/>
          </w:tcPr>
          <w:p w14:paraId="0A11228B">
            <w:pPr>
              <w:spacing w:line="387" w:lineRule="exact"/>
              <w:jc w:val="center"/>
              <w:rPr>
                <w:rFonts w:cs="宋体" w:asciiTheme="minorEastAsia" w:hAnsiTheme="minorEastAsia" w:eastAsiaTheme="minorEastAsia"/>
                <w:color w:val="auto"/>
                <w:kern w:val="2"/>
                <w:sz w:val="28"/>
                <w:szCs w:val="28"/>
                <w:u w:val="single"/>
              </w:rPr>
            </w:pPr>
          </w:p>
        </w:tc>
      </w:tr>
      <w:tr w14:paraId="1AF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63ACB9A">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Times New Roman"/>
                <w:color w:val="auto"/>
                <w:sz w:val="28"/>
                <w:szCs w:val="28"/>
                <w:lang w:val="en-US" w:eastAsia="zh-CN"/>
              </w:rPr>
              <w:t>保修期限</w:t>
            </w:r>
          </w:p>
        </w:tc>
        <w:tc>
          <w:tcPr>
            <w:tcW w:w="5973" w:type="dxa"/>
            <w:gridSpan w:val="5"/>
            <w:tcBorders>
              <w:top w:val="single" w:color="auto" w:sz="4" w:space="0"/>
              <w:left w:val="nil"/>
              <w:bottom w:val="single" w:color="auto" w:sz="4" w:space="0"/>
              <w:right w:val="single" w:color="auto" w:sz="4" w:space="0"/>
            </w:tcBorders>
            <w:vAlign w:val="center"/>
          </w:tcPr>
          <w:p w14:paraId="73EA5F87">
            <w:pPr>
              <w:spacing w:line="387" w:lineRule="exact"/>
              <w:jc w:val="center"/>
              <w:rPr>
                <w:rFonts w:cs="宋体" w:asciiTheme="minorEastAsia" w:hAnsiTheme="minorEastAsia" w:eastAsiaTheme="minorEastAsia"/>
                <w:color w:val="auto"/>
                <w:kern w:val="2"/>
                <w:sz w:val="28"/>
                <w:szCs w:val="28"/>
                <w:u w:val="single"/>
              </w:rPr>
            </w:pPr>
          </w:p>
        </w:tc>
      </w:tr>
      <w:tr w14:paraId="5C6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7AD9A538">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宋体" w:asciiTheme="minorEastAsia" w:hAnsiTheme="minorEastAsia" w:eastAsiaTheme="minorEastAsia"/>
                <w:color w:val="auto"/>
                <w:spacing w:val="-1"/>
                <w:kern w:val="2"/>
                <w:sz w:val="28"/>
                <w:szCs w:val="28"/>
                <w:lang w:val="en-US" w:eastAsia="zh-CN"/>
              </w:rPr>
              <w:t>磋商有效期</w:t>
            </w:r>
          </w:p>
        </w:tc>
        <w:tc>
          <w:tcPr>
            <w:tcW w:w="5973" w:type="dxa"/>
            <w:gridSpan w:val="5"/>
            <w:tcBorders>
              <w:top w:val="single" w:color="auto" w:sz="4" w:space="0"/>
              <w:left w:val="nil"/>
              <w:bottom w:val="single" w:color="auto" w:sz="4" w:space="0"/>
              <w:right w:val="single" w:color="auto" w:sz="4" w:space="0"/>
            </w:tcBorders>
            <w:vAlign w:val="center"/>
          </w:tcPr>
          <w:p w14:paraId="2B01AA52">
            <w:pPr>
              <w:spacing w:line="387" w:lineRule="exact"/>
              <w:jc w:val="center"/>
              <w:rPr>
                <w:rFonts w:cs="宋体" w:asciiTheme="minorEastAsia" w:hAnsiTheme="minorEastAsia" w:eastAsiaTheme="minorEastAsia"/>
                <w:color w:val="auto"/>
                <w:kern w:val="2"/>
                <w:sz w:val="28"/>
                <w:szCs w:val="28"/>
                <w:u w:val="single"/>
              </w:rPr>
            </w:pPr>
          </w:p>
        </w:tc>
      </w:tr>
      <w:tr w14:paraId="4520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8E1AE62">
            <w:pPr>
              <w:adjustRightInd w:val="0"/>
              <w:snapToGrid w:val="0"/>
              <w:spacing w:line="400" w:lineRule="exact"/>
              <w:jc w:val="center"/>
              <w:rPr>
                <w:rFonts w:cs="宋体" w:asciiTheme="minorEastAsia" w:hAnsiTheme="minorEastAsia" w:eastAsiaTheme="minorEastAsia"/>
                <w:b/>
                <w:color w:val="auto"/>
                <w:kern w:val="2"/>
                <w:sz w:val="28"/>
                <w:szCs w:val="28"/>
              </w:rPr>
            </w:pPr>
            <w:r>
              <w:rPr>
                <w:rFonts w:hint="eastAsia" w:cs="宋体" w:asciiTheme="minorEastAsia" w:hAnsiTheme="minorEastAsia" w:eastAsiaTheme="minorEastAsia"/>
                <w:bCs/>
                <w:color w:val="auto"/>
                <w:kern w:val="2"/>
                <w:sz w:val="28"/>
                <w:szCs w:val="28"/>
              </w:rPr>
              <w:t>备注</w:t>
            </w:r>
          </w:p>
        </w:tc>
        <w:tc>
          <w:tcPr>
            <w:tcW w:w="5973" w:type="dxa"/>
            <w:gridSpan w:val="5"/>
            <w:tcBorders>
              <w:top w:val="single" w:color="auto" w:sz="4" w:space="0"/>
              <w:left w:val="nil"/>
              <w:bottom w:val="single" w:color="auto" w:sz="4" w:space="0"/>
              <w:right w:val="single" w:color="auto" w:sz="4" w:space="0"/>
            </w:tcBorders>
            <w:vAlign w:val="center"/>
          </w:tcPr>
          <w:p w14:paraId="5D38FCD2">
            <w:pPr>
              <w:suppressAutoHyphens/>
              <w:snapToGrid w:val="0"/>
              <w:spacing w:line="400" w:lineRule="exact"/>
              <w:rPr>
                <w:rFonts w:cs="宋体" w:asciiTheme="minorEastAsia" w:hAnsiTheme="minorEastAsia" w:eastAsiaTheme="minorEastAsia"/>
                <w:b/>
                <w:color w:val="auto"/>
                <w:kern w:val="2"/>
                <w:sz w:val="28"/>
                <w:szCs w:val="28"/>
              </w:rPr>
            </w:pPr>
          </w:p>
        </w:tc>
      </w:tr>
    </w:tbl>
    <w:p w14:paraId="032D876D">
      <w:pPr>
        <w:spacing w:line="440" w:lineRule="exact"/>
        <w:rPr>
          <w:rFonts w:cs="宋体" w:asciiTheme="minorEastAsia" w:hAnsiTheme="minorEastAsia" w:eastAsiaTheme="minorEastAsia"/>
          <w:color w:val="auto"/>
          <w:sz w:val="24"/>
        </w:rPr>
      </w:pPr>
    </w:p>
    <w:p w14:paraId="1F069FFD">
      <w:pPr>
        <w:spacing w:line="360" w:lineRule="auto"/>
        <w:ind w:firstLine="560" w:firstLineChars="200"/>
        <w:rPr>
          <w:rFonts w:hint="eastAsia" w:asciiTheme="minorEastAsia" w:hAnsiTheme="minorEastAsia" w:eastAsiaTheme="minorEastAsia"/>
          <w:color w:val="auto"/>
          <w:sz w:val="28"/>
          <w:szCs w:val="28"/>
          <w:lang w:eastAsia="zh-CN"/>
        </w:rPr>
      </w:pPr>
      <w:bookmarkStart w:id="928" w:name="_Toc6390"/>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名称：</w:t>
      </w:r>
      <w:r>
        <w:rPr>
          <w:rFonts w:hint="eastAsia" w:asciiTheme="minorEastAsia" w:hAnsiTheme="minorEastAsia" w:eastAsiaTheme="minorEastAsia"/>
          <w:color w:val="auto"/>
          <w:sz w:val="28"/>
          <w:szCs w:val="28"/>
          <w:lang w:eastAsia="zh-CN"/>
        </w:rPr>
        <w:t>（企业电子签章）</w:t>
      </w:r>
    </w:p>
    <w:p w14:paraId="7B5341F8">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1CED26CB">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日期：</w:t>
      </w:r>
    </w:p>
    <w:p w14:paraId="61A13029">
      <w:pPr>
        <w:spacing w:line="440" w:lineRule="exact"/>
        <w:jc w:val="center"/>
        <w:outlineLvl w:val="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30"/>
          <w:szCs w:val="30"/>
        </w:rPr>
        <w:br w:type="page"/>
      </w:r>
      <w:bookmarkStart w:id="929" w:name="_Toc9432"/>
      <w:bookmarkStart w:id="930" w:name="_Toc3290"/>
      <w:bookmarkStart w:id="931" w:name="_Toc17612"/>
      <w:bookmarkStart w:id="932" w:name="_Toc25657"/>
      <w:bookmarkStart w:id="933" w:name="_Toc30095"/>
      <w:bookmarkStart w:id="934" w:name="_Toc8022"/>
      <w:bookmarkStart w:id="935" w:name="_Toc4763"/>
      <w:r>
        <w:rPr>
          <w:rFonts w:hint="eastAsia" w:cs="宋体" w:asciiTheme="minorEastAsia" w:hAnsiTheme="minorEastAsia" w:eastAsiaTheme="minorEastAsia"/>
          <w:b/>
          <w:bCs/>
          <w:color w:val="auto"/>
          <w:sz w:val="30"/>
          <w:szCs w:val="30"/>
        </w:rPr>
        <w:t>二、法定代表人身份证明</w:t>
      </w:r>
      <w:bookmarkEnd w:id="928"/>
      <w:bookmarkEnd w:id="929"/>
      <w:bookmarkEnd w:id="930"/>
      <w:bookmarkEnd w:id="931"/>
      <w:bookmarkEnd w:id="932"/>
      <w:bookmarkEnd w:id="933"/>
      <w:bookmarkEnd w:id="934"/>
      <w:bookmarkEnd w:id="935"/>
    </w:p>
    <w:p w14:paraId="742BB5B4">
      <w:pPr>
        <w:spacing w:line="480" w:lineRule="exact"/>
        <w:textAlignment w:val="center"/>
        <w:rPr>
          <w:rFonts w:cs="宋体" w:asciiTheme="minorEastAsia" w:hAnsiTheme="minorEastAsia" w:eastAsiaTheme="minorEastAsia"/>
          <w:color w:val="auto"/>
          <w:sz w:val="24"/>
        </w:rPr>
      </w:pPr>
    </w:p>
    <w:p w14:paraId="35D0AA78">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供 应 商</w:t>
      </w:r>
      <w:r>
        <w:rPr>
          <w:rFonts w:hint="eastAsia" w:cs="宋体" w:asciiTheme="minorEastAsia" w:hAnsiTheme="minorEastAsia" w:eastAsiaTheme="minorEastAsia"/>
          <w:color w:val="auto"/>
          <w:sz w:val="28"/>
          <w:szCs w:val="28"/>
        </w:rPr>
        <w:t>：</w:t>
      </w:r>
    </w:p>
    <w:p w14:paraId="6541502E">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单位性质：</w:t>
      </w:r>
    </w:p>
    <w:p w14:paraId="073C8C95">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地    址：</w:t>
      </w:r>
    </w:p>
    <w:p w14:paraId="6138C1C3">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成立时间：     年  月  日</w:t>
      </w:r>
    </w:p>
    <w:p w14:paraId="5B3C336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经营期限：</w:t>
      </w:r>
    </w:p>
    <w:p w14:paraId="7F268529">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姓    名：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性       别：</w:t>
      </w:r>
    </w:p>
    <w:p w14:paraId="38EF49F0">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龄：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职       务：</w:t>
      </w:r>
    </w:p>
    <w:p w14:paraId="17CB5DE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名称）的法定代表人。</w:t>
      </w:r>
    </w:p>
    <w:p w14:paraId="60372DEF">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特此证明。</w:t>
      </w:r>
    </w:p>
    <w:p w14:paraId="6C91DE81">
      <w:pPr>
        <w:spacing w:line="480" w:lineRule="exact"/>
        <w:textAlignment w:val="center"/>
        <w:rPr>
          <w:rFonts w:cs="宋体" w:asciiTheme="minorEastAsia" w:hAnsiTheme="minorEastAsia" w:eastAsiaTheme="minorEastAsia"/>
          <w:color w:val="auto"/>
          <w:sz w:val="28"/>
          <w:szCs w:val="28"/>
        </w:rPr>
      </w:pPr>
    </w:p>
    <w:p w14:paraId="1651F317">
      <w:pPr>
        <w:spacing w:line="480" w:lineRule="exact"/>
        <w:textAlignment w:val="center"/>
        <w:rPr>
          <w:rFonts w:cs="宋体" w:asciiTheme="minorEastAsia" w:hAnsiTheme="minorEastAsia" w:eastAsiaTheme="minorEastAsia"/>
          <w:color w:val="auto"/>
          <w:sz w:val="28"/>
          <w:szCs w:val="28"/>
        </w:rPr>
      </w:pPr>
    </w:p>
    <w:p w14:paraId="70112C06">
      <w:pPr>
        <w:wordWrap w:val="0"/>
        <w:spacing w:line="520" w:lineRule="exact"/>
        <w:jc w:val="right"/>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val="en-US" w:eastAsia="zh-CN"/>
        </w:rPr>
        <w:t>供应商</w:t>
      </w:r>
      <w:r>
        <w:rPr>
          <w:rFonts w:hint="eastAsia" w:cs="宋体" w:asciiTheme="minorEastAsia" w:hAnsiTheme="minorEastAsia" w:eastAsiaTheme="minorEastAsia"/>
          <w:color w:val="auto"/>
          <w:sz w:val="28"/>
          <w:szCs w:val="28"/>
        </w:rPr>
        <w:t xml:space="preserve">： </w:t>
      </w:r>
      <w:r>
        <w:rPr>
          <w:rFonts w:hint="eastAsia" w:cs="宋体" w:asciiTheme="minorEastAsia" w:hAnsiTheme="minorEastAsia" w:eastAsiaTheme="minorEastAsia"/>
          <w:color w:val="auto"/>
          <w:sz w:val="28"/>
          <w:szCs w:val="28"/>
          <w:lang w:eastAsia="zh-CN"/>
        </w:rPr>
        <w:t>（企业电子签章）</w:t>
      </w:r>
    </w:p>
    <w:p w14:paraId="0B81139A">
      <w:pPr>
        <w:spacing w:line="480" w:lineRule="exact"/>
        <w:textAlignment w:val="center"/>
        <w:rPr>
          <w:rFonts w:cs="宋体" w:asciiTheme="minorEastAsia" w:hAnsiTheme="minorEastAsia" w:eastAsiaTheme="minorEastAsia"/>
          <w:color w:val="auto"/>
          <w:sz w:val="28"/>
          <w:szCs w:val="28"/>
          <w:u w:val="single"/>
        </w:rPr>
      </w:pPr>
    </w:p>
    <w:p w14:paraId="74DB0214">
      <w:pPr>
        <w:spacing w:line="480" w:lineRule="exact"/>
        <w:jc w:val="righ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月   日          </w:t>
      </w:r>
    </w:p>
    <w:p w14:paraId="3BCD4D39">
      <w:pPr>
        <w:spacing w:beforeLines="100" w:afterLines="50" w:line="480" w:lineRule="exact"/>
        <w:textAlignment w:val="center"/>
        <w:rPr>
          <w:rFonts w:cs="宋体" w:asciiTheme="minorEastAsia" w:hAnsiTheme="minorEastAsia" w:eastAsiaTheme="minorEastAsia"/>
          <w:color w:val="auto"/>
          <w:sz w:val="28"/>
          <w:szCs w:val="28"/>
        </w:rPr>
      </w:pPr>
    </w:p>
    <w:p w14:paraId="020C0A4D">
      <w:pPr>
        <w:spacing w:line="114" w:lineRule="exact"/>
        <w:rPr>
          <w:rFonts w:cs="宋体" w:asciiTheme="minorEastAsia" w:hAnsiTheme="minorEastAsia" w:eastAsiaTheme="minorEastAsia"/>
          <w:color w:val="auto"/>
          <w:sz w:val="24"/>
        </w:rPr>
      </w:pPr>
    </w:p>
    <w:p w14:paraId="2D8823B4">
      <w:pPr>
        <w:spacing w:line="0" w:lineRule="atLeast"/>
        <w:ind w:left="3740"/>
        <w:rPr>
          <w:rFonts w:cs="宋体" w:asciiTheme="minorEastAsia" w:hAnsiTheme="minorEastAsia" w:eastAsiaTheme="minorEastAsia"/>
          <w:b/>
          <w:bCs/>
          <w:color w:val="auto"/>
          <w:sz w:val="24"/>
        </w:rPr>
      </w:pPr>
    </w:p>
    <w:p w14:paraId="6C16A285">
      <w:pPr>
        <w:spacing w:line="0" w:lineRule="atLeast"/>
        <w:ind w:left="3740"/>
        <w:rPr>
          <w:rFonts w:cs="宋体" w:asciiTheme="minorEastAsia" w:hAnsiTheme="minorEastAsia" w:eastAsiaTheme="minorEastAsia"/>
          <w:b/>
          <w:bCs/>
          <w:color w:val="auto"/>
          <w:sz w:val="24"/>
        </w:rPr>
      </w:pPr>
    </w:p>
    <w:p w14:paraId="6B5BA6BD">
      <w:pPr>
        <w:spacing w:line="0" w:lineRule="atLeast"/>
        <w:ind w:left="3740"/>
        <w:rPr>
          <w:rFonts w:cs="宋体" w:asciiTheme="minorEastAsia" w:hAnsiTheme="minorEastAsia" w:eastAsiaTheme="minorEastAsia"/>
          <w:b/>
          <w:bCs/>
          <w:color w:val="auto"/>
          <w:sz w:val="24"/>
        </w:rPr>
      </w:pPr>
    </w:p>
    <w:p w14:paraId="495066D2">
      <w:pPr>
        <w:spacing w:line="0" w:lineRule="atLeast"/>
        <w:ind w:left="3740"/>
        <w:rPr>
          <w:rFonts w:cs="宋体" w:asciiTheme="minorEastAsia" w:hAnsiTheme="minorEastAsia" w:eastAsiaTheme="minorEastAsia"/>
          <w:b/>
          <w:bCs/>
          <w:color w:val="auto"/>
          <w:sz w:val="24"/>
        </w:rPr>
      </w:pPr>
    </w:p>
    <w:p w14:paraId="3DCDB1B1">
      <w:pPr>
        <w:spacing w:line="0" w:lineRule="atLeast"/>
        <w:ind w:left="3740"/>
        <w:rPr>
          <w:rFonts w:cs="宋体" w:asciiTheme="minorEastAsia" w:hAnsiTheme="minorEastAsia" w:eastAsiaTheme="minorEastAsia"/>
          <w:b/>
          <w:bCs/>
          <w:color w:val="auto"/>
          <w:sz w:val="24"/>
        </w:rPr>
      </w:pPr>
    </w:p>
    <w:p w14:paraId="56BC60C9">
      <w:pPr>
        <w:spacing w:line="0" w:lineRule="atLeast"/>
        <w:ind w:left="3740"/>
        <w:rPr>
          <w:rFonts w:cs="宋体" w:asciiTheme="minorEastAsia" w:hAnsiTheme="minorEastAsia" w:eastAsiaTheme="minorEastAsia"/>
          <w:b/>
          <w:bCs/>
          <w:color w:val="auto"/>
          <w:sz w:val="24"/>
        </w:rPr>
      </w:pPr>
    </w:p>
    <w:p w14:paraId="3C801449">
      <w:pPr>
        <w:spacing w:line="0" w:lineRule="atLeast"/>
        <w:ind w:left="3740"/>
        <w:rPr>
          <w:rFonts w:cs="宋体" w:asciiTheme="minorEastAsia" w:hAnsiTheme="minorEastAsia" w:eastAsiaTheme="minorEastAsia"/>
          <w:b/>
          <w:bCs/>
          <w:color w:val="auto"/>
          <w:sz w:val="24"/>
        </w:rPr>
      </w:pPr>
    </w:p>
    <w:p w14:paraId="782EDEA2">
      <w:pPr>
        <w:spacing w:line="0" w:lineRule="atLeast"/>
        <w:ind w:left="3740"/>
        <w:rPr>
          <w:rFonts w:cs="宋体" w:asciiTheme="minorEastAsia" w:hAnsiTheme="minorEastAsia" w:eastAsiaTheme="minorEastAsia"/>
          <w:b/>
          <w:bCs/>
          <w:color w:val="auto"/>
          <w:sz w:val="24"/>
        </w:rPr>
      </w:pPr>
    </w:p>
    <w:p w14:paraId="33139901">
      <w:pPr>
        <w:spacing w:line="0" w:lineRule="atLeast"/>
        <w:ind w:left="3740"/>
        <w:rPr>
          <w:rFonts w:cs="宋体" w:asciiTheme="minorEastAsia" w:hAnsiTheme="minorEastAsia" w:eastAsiaTheme="minorEastAsia"/>
          <w:b/>
          <w:bCs/>
          <w:color w:val="auto"/>
          <w:sz w:val="24"/>
        </w:rPr>
      </w:pPr>
    </w:p>
    <w:p w14:paraId="4FAA1B82">
      <w:pPr>
        <w:spacing w:line="0" w:lineRule="atLeast"/>
        <w:rPr>
          <w:rFonts w:cs="宋体" w:asciiTheme="minorEastAsia" w:hAnsiTheme="minorEastAsia" w:eastAsiaTheme="minorEastAsia"/>
          <w:b/>
          <w:bCs/>
          <w:color w:val="auto"/>
          <w:sz w:val="24"/>
        </w:rPr>
      </w:pPr>
    </w:p>
    <w:p w14:paraId="08998E49">
      <w:pPr>
        <w:spacing w:beforeLines="100" w:afterLines="50" w:line="480" w:lineRule="exact"/>
        <w:jc w:val="center"/>
        <w:textAlignment w:val="center"/>
        <w:rPr>
          <w:rFonts w:cs="宋体" w:asciiTheme="minorEastAsia" w:hAnsiTheme="minorEastAsia" w:eastAsiaTheme="minorEastAsia"/>
          <w:b/>
          <w:bCs/>
          <w:color w:val="auto"/>
          <w:sz w:val="24"/>
        </w:rPr>
      </w:pPr>
    </w:p>
    <w:p w14:paraId="5BCA813B">
      <w:pPr>
        <w:spacing w:beforeLines="100" w:afterLines="50" w:line="480" w:lineRule="exact"/>
        <w:jc w:val="center"/>
        <w:textAlignment w:val="center"/>
        <w:outlineLvl w:val="0"/>
        <w:rPr>
          <w:rFonts w:cs="宋体" w:asciiTheme="minorEastAsia" w:hAnsiTheme="minorEastAsia" w:eastAsiaTheme="minorEastAsia"/>
          <w:color w:val="auto"/>
          <w:sz w:val="24"/>
        </w:rPr>
      </w:pPr>
      <w:r>
        <w:rPr>
          <w:rFonts w:cs="宋体" w:asciiTheme="minorEastAsia" w:hAnsiTheme="minorEastAsia" w:eastAsiaTheme="minorEastAsia"/>
          <w:b/>
          <w:bCs/>
          <w:color w:val="auto"/>
          <w:sz w:val="24"/>
        </w:rPr>
        <w:br w:type="page"/>
      </w:r>
      <w:bookmarkStart w:id="936" w:name="_Toc30202"/>
      <w:bookmarkStart w:id="937" w:name="_Toc8265"/>
      <w:bookmarkStart w:id="938" w:name="_Toc28054"/>
      <w:bookmarkStart w:id="939" w:name="_Toc7629"/>
      <w:bookmarkStart w:id="940" w:name="_Toc14392"/>
      <w:bookmarkStart w:id="941" w:name="_Toc14818"/>
      <w:bookmarkStart w:id="942" w:name="_Toc31687"/>
      <w:bookmarkStart w:id="943" w:name="_Toc21132"/>
      <w:r>
        <w:rPr>
          <w:rFonts w:hint="eastAsia" w:cs="宋体" w:asciiTheme="minorEastAsia" w:hAnsiTheme="minorEastAsia" w:eastAsiaTheme="minorEastAsia"/>
          <w:b/>
          <w:bCs/>
          <w:color w:val="auto"/>
          <w:sz w:val="30"/>
          <w:szCs w:val="30"/>
        </w:rPr>
        <w:t>三、授权委托书</w:t>
      </w:r>
      <w:bookmarkEnd w:id="936"/>
      <w:bookmarkEnd w:id="937"/>
      <w:bookmarkEnd w:id="938"/>
      <w:bookmarkEnd w:id="939"/>
      <w:bookmarkEnd w:id="940"/>
      <w:bookmarkEnd w:id="941"/>
      <w:bookmarkEnd w:id="942"/>
      <w:bookmarkEnd w:id="943"/>
    </w:p>
    <w:p w14:paraId="3C28DF75">
      <w:pPr>
        <w:spacing w:line="480" w:lineRule="exact"/>
        <w:ind w:firstLine="840" w:firstLineChars="3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本人</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eastAsia="zh-CN"/>
        </w:rPr>
        <w:t>供应商</w:t>
      </w:r>
      <w:r>
        <w:rPr>
          <w:rFonts w:hint="eastAsia" w:cs="宋体" w:asciiTheme="minorEastAsia" w:hAnsiTheme="minorEastAsia" w:eastAsiaTheme="minorEastAsia"/>
          <w:color w:val="auto"/>
          <w:sz w:val="28"/>
          <w:szCs w:val="28"/>
          <w:u w:val="single"/>
        </w:rPr>
        <w:t>名称）</w:t>
      </w:r>
      <w:r>
        <w:rPr>
          <w:rFonts w:hint="eastAsia" w:cs="宋体" w:asciiTheme="minorEastAsia" w:hAnsiTheme="minorEastAsia" w:eastAsiaTheme="minorEastAsia"/>
          <w:color w:val="auto"/>
          <w:sz w:val="28"/>
          <w:szCs w:val="28"/>
        </w:rPr>
        <w:t>的法定代表人，现委托</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为我方代理人。代理人根据授权，以我方名义签署、澄清、说明、补正、递交、撤回、修改</w:t>
      </w:r>
      <w:r>
        <w:rPr>
          <w:rFonts w:hint="eastAsia" w:cs="宋体" w:asciiTheme="minorEastAsia" w:hAnsiTheme="minorEastAsia" w:eastAsiaTheme="minorEastAsia"/>
          <w:color w:val="auto"/>
          <w:sz w:val="28"/>
          <w:szCs w:val="28"/>
          <w:u w:val="single"/>
        </w:rPr>
        <w:t>（项目名称）</w:t>
      </w:r>
      <w:r>
        <w:rPr>
          <w:rFonts w:hint="eastAsia" w:cs="宋体" w:asciiTheme="minorEastAsia" w:hAnsiTheme="minorEastAsia" w:eastAsiaTheme="minorEastAsia"/>
          <w:color w:val="auto"/>
          <w:sz w:val="28"/>
          <w:szCs w:val="28"/>
        </w:rPr>
        <w:t>响应文件、签订合同和处理有关事宜，其法律后果由我方承担。</w:t>
      </w:r>
    </w:p>
    <w:p w14:paraId="25605980">
      <w:pPr>
        <w:spacing w:beforeLines="100" w:afterLines="100" w:line="480" w:lineRule="exact"/>
        <w:ind w:firstLine="560" w:firstLineChars="200"/>
        <w:textAlignment w:val="center"/>
        <w:rPr>
          <w:rFonts w:hint="default" w:cs="宋体" w:asciiTheme="minorEastAsia" w:hAnsiTheme="minorEastAsia" w:eastAsiaTheme="minorEastAsia"/>
          <w:color w:val="auto"/>
          <w:sz w:val="28"/>
          <w:szCs w:val="28"/>
          <w:u w:val="single"/>
          <w:lang w:val="en-US" w:eastAsia="zh-CN"/>
        </w:rPr>
      </w:pPr>
      <w:r>
        <w:rPr>
          <w:rFonts w:hint="eastAsia" w:cs="宋体" w:asciiTheme="minorEastAsia" w:hAnsiTheme="minorEastAsia" w:eastAsiaTheme="minorEastAsia"/>
          <w:color w:val="auto"/>
          <w:sz w:val="28"/>
          <w:szCs w:val="28"/>
          <w:lang w:val="en-US" w:eastAsia="zh-CN"/>
        </w:rPr>
        <w:t>委托期限：</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none"/>
          <w:lang w:val="en-US" w:eastAsia="zh-CN"/>
        </w:rPr>
        <w:t xml:space="preserve"> 。</w:t>
      </w:r>
    </w:p>
    <w:p w14:paraId="4E4C0F77">
      <w:pPr>
        <w:spacing w:beforeLines="100"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代理人无转委托权。</w:t>
      </w:r>
    </w:p>
    <w:p w14:paraId="2A70325D">
      <w:pPr>
        <w:spacing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附：法定代表人身份证及委托代理人身份证扫描件</w:t>
      </w:r>
    </w:p>
    <w:p w14:paraId="09AE9136">
      <w:pPr>
        <w:spacing w:line="360" w:lineRule="auto"/>
        <w:textAlignment w:val="center"/>
        <w:rPr>
          <w:rFonts w:cs="宋体" w:asciiTheme="minorEastAsia" w:hAnsiTheme="minorEastAsia" w:eastAsiaTheme="minorEastAsia"/>
          <w:color w:val="auto"/>
          <w:sz w:val="28"/>
          <w:szCs w:val="28"/>
        </w:rPr>
      </w:pPr>
    </w:p>
    <w:p w14:paraId="7190E881">
      <w:pPr>
        <w:spacing w:line="600" w:lineRule="auto"/>
        <w:ind w:firstLine="4480" w:firstLineChars="1600"/>
        <w:textAlignment w:val="center"/>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r>
        <w:rPr>
          <w:rFonts w:hint="eastAsia" w:cs="宋体" w:asciiTheme="minorEastAsia" w:hAnsiTheme="minorEastAsia" w:eastAsiaTheme="minorEastAsia"/>
          <w:color w:val="auto"/>
          <w:sz w:val="28"/>
          <w:szCs w:val="28"/>
          <w:lang w:eastAsia="zh-CN"/>
        </w:rPr>
        <w:t>（企业电子签章）</w:t>
      </w:r>
    </w:p>
    <w:p w14:paraId="164D0BA1">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法定代表人：（电子签章）</w:t>
      </w:r>
    </w:p>
    <w:p w14:paraId="56D1F970">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身份证号码：</w:t>
      </w:r>
    </w:p>
    <w:p w14:paraId="1E26B3FC">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委托代理人身份证号码：</w:t>
      </w:r>
    </w:p>
    <w:p w14:paraId="504898C5">
      <w:pPr>
        <w:spacing w:line="600" w:lineRule="auto"/>
        <w:ind w:firstLine="4480" w:firstLineChars="1600"/>
        <w:textAlignment w:val="center"/>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联系电话</w:t>
      </w:r>
      <w:r>
        <w:rPr>
          <w:rFonts w:hint="eastAsia" w:cs="宋体" w:asciiTheme="minorEastAsia" w:hAnsiTheme="minorEastAsia" w:eastAsiaTheme="minorEastAsia"/>
          <w:color w:val="auto"/>
          <w:sz w:val="28"/>
          <w:szCs w:val="28"/>
        </w:rPr>
        <w:t>：</w:t>
      </w:r>
    </w:p>
    <w:p w14:paraId="4A65EF6E">
      <w:pPr>
        <w:spacing w:line="360" w:lineRule="auto"/>
        <w:ind w:firstLine="5320" w:firstLineChars="19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p>
    <w:p w14:paraId="4FBF17AC">
      <w:pPr>
        <w:spacing w:beforeLines="100" w:afterLines="50" w:line="480" w:lineRule="exact"/>
        <w:textAlignment w:val="center"/>
        <w:rPr>
          <w:rFonts w:cs="宋体" w:asciiTheme="minorEastAsia" w:hAnsiTheme="minorEastAsia" w:eastAsiaTheme="minorEastAsia"/>
          <w:b/>
          <w:bCs/>
          <w:color w:val="auto"/>
          <w:sz w:val="28"/>
          <w:szCs w:val="28"/>
        </w:rPr>
      </w:pPr>
    </w:p>
    <w:p w14:paraId="28355E33">
      <w:pPr>
        <w:spacing w:line="400" w:lineRule="exact"/>
        <w:rPr>
          <w:rFonts w:cs="宋体" w:asciiTheme="minorEastAsia" w:hAnsiTheme="minorEastAsia" w:eastAsiaTheme="minorEastAsia"/>
          <w:b/>
          <w:bCs/>
          <w:color w:val="auto"/>
          <w:sz w:val="24"/>
        </w:rPr>
      </w:pPr>
      <w:bookmarkStart w:id="944" w:name="_Toc466566720"/>
      <w:bookmarkEnd w:id="944"/>
    </w:p>
    <w:p w14:paraId="61A6B211">
      <w:pPr>
        <w:numPr>
          <w:ilvl w:val="0"/>
          <w:numId w:val="13"/>
        </w:numPr>
        <w:spacing w:line="400" w:lineRule="exact"/>
        <w:jc w:val="center"/>
        <w:outlineLvl w:val="0"/>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24"/>
        </w:rPr>
        <w:br w:type="page"/>
      </w:r>
      <w:bookmarkStart w:id="945" w:name="_Toc8030"/>
      <w:bookmarkStart w:id="946" w:name="_Toc29411"/>
      <w:bookmarkStart w:id="947" w:name="_Toc6506"/>
      <w:bookmarkStart w:id="948" w:name="_Toc4050"/>
      <w:bookmarkStart w:id="949" w:name="_Toc14487"/>
      <w:bookmarkStart w:id="950" w:name="_Toc11405"/>
      <w:bookmarkStart w:id="951" w:name="_Toc32717"/>
      <w:bookmarkStart w:id="952" w:name="_Toc7633"/>
      <w:r>
        <w:rPr>
          <w:rFonts w:hint="eastAsia" w:cs="宋体" w:asciiTheme="minorEastAsia" w:hAnsiTheme="minorEastAsia" w:eastAsiaTheme="minorEastAsia"/>
          <w:b/>
          <w:bCs/>
          <w:color w:val="auto"/>
          <w:sz w:val="30"/>
          <w:szCs w:val="30"/>
        </w:rPr>
        <w:t>磋商承诺函</w:t>
      </w:r>
      <w:bookmarkEnd w:id="945"/>
      <w:bookmarkEnd w:id="946"/>
      <w:bookmarkEnd w:id="947"/>
      <w:bookmarkEnd w:id="948"/>
      <w:bookmarkEnd w:id="949"/>
      <w:bookmarkEnd w:id="950"/>
      <w:bookmarkEnd w:id="951"/>
      <w:bookmarkEnd w:id="952"/>
    </w:p>
    <w:p w14:paraId="36A3CA55">
      <w:pPr>
        <w:pStyle w:val="13"/>
        <w:numPr>
          <w:ilvl w:val="0"/>
          <w:numId w:val="0"/>
        </w:numPr>
        <w:rPr>
          <w:color w:val="auto"/>
        </w:rPr>
      </w:pPr>
    </w:p>
    <w:p w14:paraId="2EDA86D1">
      <w:pPr>
        <w:spacing w:line="360" w:lineRule="auto"/>
        <w:rPr>
          <w:rFonts w:asciiTheme="minorEastAsia" w:hAnsiTheme="minorEastAsia" w:eastAsiaTheme="minorEastAsia"/>
          <w:color w:val="auto"/>
          <w:sz w:val="28"/>
          <w:szCs w:val="28"/>
          <w:u w:val="single"/>
        </w:rPr>
      </w:pPr>
      <w:r>
        <w:rPr>
          <w:rFonts w:hint="eastAsia" w:asciiTheme="minorEastAsia" w:hAnsiTheme="minorEastAsia" w:eastAsiaTheme="minorEastAsia"/>
          <w:color w:val="auto"/>
          <w:sz w:val="28"/>
          <w:szCs w:val="28"/>
        </w:rPr>
        <w:t>致：</w:t>
      </w:r>
      <w:r>
        <w:rPr>
          <w:rFonts w:hint="eastAsia" w:asciiTheme="minorEastAsia" w:hAnsiTheme="minorEastAsia" w:eastAsiaTheme="minorEastAsia"/>
          <w:color w:val="auto"/>
          <w:sz w:val="28"/>
          <w:szCs w:val="28"/>
          <w:u w:val="single"/>
          <w:lang w:val="en-US" w:eastAsia="zh-CN"/>
        </w:rPr>
        <w:t xml:space="preserve">           </w:t>
      </w:r>
      <w:r>
        <w:rPr>
          <w:rFonts w:hint="eastAsia" w:asciiTheme="minorEastAsia" w:hAnsiTheme="minorEastAsia" w:eastAsiaTheme="minorEastAsia"/>
          <w:color w:val="auto"/>
          <w:sz w:val="28"/>
          <w:szCs w:val="28"/>
        </w:rPr>
        <w:t>（采购人）</w:t>
      </w:r>
    </w:p>
    <w:p w14:paraId="14167BA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我公司作为本次磋商项目的</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，根据竞争性磋商文件要求，现郑重承诺如下：</w:t>
      </w:r>
    </w:p>
    <w:p w14:paraId="3A7F13B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14:paraId="060DFDE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二、参加本次磋商采购活动，不存在与单位负责人为同一人或者存在直接控股、管理关系的其他供应商参与同一合同项下的政府采购活动的行为。</w:t>
      </w:r>
    </w:p>
    <w:p w14:paraId="2BB49E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三、参加本次磋商活动，不存在为磋商项目提供整体设计、规范编制或者项目管理、监理、检测等服务的行为。</w:t>
      </w:r>
    </w:p>
    <w:p w14:paraId="15664B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四、参加本次磋商活动，不存在和其他供应商在同一合同项下的采购项目中，同时委托同一个自然人、同一家庭的人员、同一单位的人员作为代理人的行为。</w:t>
      </w:r>
    </w:p>
    <w:p w14:paraId="3770850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参加本次磋商活动要求在近三年内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和其法定代表人没有行贿犯罪行为。</w:t>
      </w:r>
    </w:p>
    <w:p w14:paraId="581C4BA4">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六、参加本次磋商活动，不存在联合体磋商。</w:t>
      </w:r>
    </w:p>
    <w:p w14:paraId="6D0E9E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七、竞争性磋商文件中提供的能够给予我公司带来优惠、好处的任何材料资料和技术、服务、商务等响应承诺情况都是真实的、有效的、合法的。</w:t>
      </w:r>
    </w:p>
    <w:p w14:paraId="2B2FD30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2B1856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九、存在以下行为之一的愿意接受相关部门的处理：</w:t>
      </w:r>
    </w:p>
    <w:p w14:paraId="18B97B31">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（一）磋商有效期内撤销竞争性磋商文件的；</w:t>
      </w:r>
    </w:p>
    <w:p w14:paraId="6478092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（二）在采购人确定中标人以前放弃中标候选资格的；</w:t>
      </w:r>
    </w:p>
    <w:p w14:paraId="02638AF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（三）由于中标人的原因未能按照竞争性磋商文件的规定与采购人签订合同；</w:t>
      </w:r>
    </w:p>
    <w:p w14:paraId="4CB72D3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（四）在响应文件中提供虚假材料谋取中标；</w:t>
      </w:r>
    </w:p>
    <w:p w14:paraId="308C550F">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（五）与采购人、其他</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或者招标代理机构恶意串通的；</w:t>
      </w:r>
    </w:p>
    <w:p w14:paraId="16988512">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（六）磋商有效期内，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在政府采购活动中有违法、违规、违纪行为。</w:t>
      </w:r>
    </w:p>
    <w:p w14:paraId="370811FD">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由此产生的一切法律后果和责任由我公司承担。我公司声明放弃对此提出任何异议和追索的权利。</w:t>
      </w:r>
    </w:p>
    <w:p w14:paraId="6AB8F3C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本公司对上述承诺的内容事项真实性负责。如经查实上述承诺的内容事项存在虚假，我公司愿意接受以提供虚假材料谋取中标追究法律责任。</w:t>
      </w:r>
    </w:p>
    <w:p w14:paraId="7BA3C294">
      <w:pPr>
        <w:snapToGrid w:val="0"/>
        <w:spacing w:line="360" w:lineRule="auto"/>
        <w:rPr>
          <w:rFonts w:asciiTheme="minorEastAsia" w:hAnsiTheme="minorEastAsia" w:eastAsiaTheme="minorEastAsia"/>
          <w:color w:val="auto"/>
          <w:sz w:val="28"/>
          <w:szCs w:val="28"/>
        </w:rPr>
      </w:pPr>
    </w:p>
    <w:p w14:paraId="6643E58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lang w:eastAsia="zh-CN"/>
        </w:rPr>
        <w:t>（企业电子签章）</w:t>
      </w:r>
    </w:p>
    <w:p w14:paraId="3157D01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36B9CB08">
      <w:pPr>
        <w:spacing w:line="360" w:lineRule="auto"/>
        <w:ind w:firstLine="560" w:firstLineChars="200"/>
        <w:rPr>
          <w:rFonts w:cs="宋体" w:asciiTheme="minorEastAsia" w:hAnsiTheme="minorEastAsia" w:eastAsiaTheme="minorEastAsia"/>
          <w:b/>
          <w:bCs/>
          <w:color w:val="auto"/>
          <w:sz w:val="24"/>
        </w:rPr>
      </w:pPr>
      <w:r>
        <w:rPr>
          <w:rFonts w:hint="eastAsia" w:asciiTheme="minorEastAsia" w:hAnsiTheme="minorEastAsia" w:eastAsiaTheme="minorEastAsia"/>
          <w:color w:val="auto"/>
          <w:sz w:val="28"/>
          <w:szCs w:val="28"/>
        </w:rPr>
        <w:t>日期：</w:t>
      </w:r>
      <w:bookmarkStart w:id="953" w:name="_Toc5084"/>
      <w:bookmarkStart w:id="954" w:name="_Toc2807"/>
      <w:bookmarkStart w:id="955" w:name="_Toc18966"/>
      <w:bookmarkStart w:id="956" w:name="_Toc20745"/>
    </w:p>
    <w:p w14:paraId="2CB8BE76">
      <w:pPr>
        <w:spacing w:beforeLines="100" w:afterLines="50" w:line="480" w:lineRule="exact"/>
        <w:jc w:val="center"/>
        <w:textAlignment w:val="center"/>
        <w:outlineLvl w:val="0"/>
        <w:rPr>
          <w:rFonts w:cs="宋体" w:asciiTheme="minorEastAsia" w:hAnsiTheme="minorEastAsia" w:eastAsiaTheme="minorEastAsia"/>
          <w:b/>
          <w:bCs/>
          <w:color w:val="auto"/>
          <w:sz w:val="30"/>
          <w:szCs w:val="30"/>
        </w:rPr>
      </w:pPr>
      <w:bookmarkStart w:id="957" w:name="_Toc8877"/>
      <w:bookmarkStart w:id="958" w:name="_Toc13160"/>
      <w:bookmarkStart w:id="959" w:name="_Toc22853"/>
      <w:r>
        <w:rPr>
          <w:rFonts w:hint="eastAsia" w:cs="宋体" w:asciiTheme="minorEastAsia" w:hAnsiTheme="minorEastAsia" w:eastAsiaTheme="minorEastAsia"/>
          <w:b/>
          <w:bCs/>
          <w:color w:val="auto"/>
          <w:sz w:val="30"/>
          <w:szCs w:val="30"/>
        </w:rPr>
        <w:t>五、已标价工程量清单</w:t>
      </w:r>
      <w:bookmarkEnd w:id="953"/>
      <w:bookmarkEnd w:id="954"/>
      <w:bookmarkEnd w:id="955"/>
      <w:bookmarkEnd w:id="956"/>
      <w:bookmarkEnd w:id="957"/>
      <w:bookmarkEnd w:id="958"/>
      <w:bookmarkEnd w:id="959"/>
    </w:p>
    <w:p w14:paraId="29AB893D">
      <w:pPr>
        <w:spacing w:line="480" w:lineRule="exact"/>
        <w:ind w:firstLine="420" w:firstLineChars="175"/>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说明：已标价工程量清单按第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章“工程量清单”中的相关清单表格式填写。构成合同文件的已标价工程量清单包括第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章“工程量清单”有关工程量清单、磋商报价以及其他说明的内容。</w:t>
      </w:r>
    </w:p>
    <w:p w14:paraId="23D549F0">
      <w:pPr>
        <w:spacing w:beforeLines="100" w:afterLines="50" w:line="480" w:lineRule="exact"/>
        <w:textAlignment w:val="center"/>
        <w:rPr>
          <w:rFonts w:cs="宋体" w:asciiTheme="minorEastAsia" w:hAnsiTheme="minorEastAsia" w:eastAsiaTheme="minorEastAsia"/>
          <w:color w:val="auto"/>
          <w:sz w:val="24"/>
        </w:rPr>
      </w:pPr>
    </w:p>
    <w:p w14:paraId="22FB5EEB">
      <w:pPr>
        <w:spacing w:beforeLines="100" w:afterLines="50" w:line="480" w:lineRule="exact"/>
        <w:textAlignment w:val="center"/>
        <w:rPr>
          <w:rFonts w:cs="宋体" w:asciiTheme="minorEastAsia" w:hAnsiTheme="minorEastAsia" w:eastAsiaTheme="minorEastAsia"/>
          <w:color w:val="auto"/>
          <w:sz w:val="24"/>
        </w:rPr>
      </w:pPr>
    </w:p>
    <w:p w14:paraId="74E84AF6">
      <w:pPr>
        <w:spacing w:beforeLines="100" w:afterLines="50" w:line="480" w:lineRule="exact"/>
        <w:textAlignment w:val="center"/>
        <w:rPr>
          <w:rFonts w:cs="宋体" w:asciiTheme="minorEastAsia" w:hAnsiTheme="minorEastAsia" w:eastAsiaTheme="minorEastAsia"/>
          <w:color w:val="auto"/>
          <w:sz w:val="24"/>
        </w:rPr>
      </w:pPr>
    </w:p>
    <w:p w14:paraId="304CEA2D">
      <w:pPr>
        <w:spacing w:beforeLines="100" w:afterLines="50" w:line="480" w:lineRule="exact"/>
        <w:textAlignment w:val="center"/>
        <w:rPr>
          <w:rFonts w:cs="宋体" w:asciiTheme="minorEastAsia" w:hAnsiTheme="minorEastAsia" w:eastAsiaTheme="minorEastAsia"/>
          <w:color w:val="auto"/>
          <w:sz w:val="24"/>
        </w:rPr>
      </w:pPr>
    </w:p>
    <w:p w14:paraId="50090F79">
      <w:pPr>
        <w:spacing w:beforeLines="100" w:afterLines="50" w:line="480" w:lineRule="exact"/>
        <w:textAlignment w:val="center"/>
        <w:rPr>
          <w:rFonts w:cs="宋体" w:asciiTheme="minorEastAsia" w:hAnsiTheme="minorEastAsia" w:eastAsiaTheme="minorEastAsia"/>
          <w:color w:val="auto"/>
          <w:sz w:val="24"/>
        </w:rPr>
      </w:pPr>
    </w:p>
    <w:p w14:paraId="5F9DA3D8">
      <w:pPr>
        <w:spacing w:beforeLines="100" w:afterLines="50" w:line="480" w:lineRule="exact"/>
        <w:textAlignment w:val="center"/>
        <w:rPr>
          <w:rFonts w:cs="宋体" w:asciiTheme="minorEastAsia" w:hAnsiTheme="minorEastAsia" w:eastAsiaTheme="minorEastAsia"/>
          <w:color w:val="auto"/>
          <w:sz w:val="24"/>
        </w:rPr>
      </w:pPr>
    </w:p>
    <w:p w14:paraId="4FEF6BB5">
      <w:pPr>
        <w:spacing w:beforeLines="100" w:afterLines="50" w:line="480" w:lineRule="exact"/>
        <w:textAlignment w:val="center"/>
        <w:rPr>
          <w:rFonts w:cs="宋体" w:asciiTheme="minorEastAsia" w:hAnsiTheme="minorEastAsia" w:eastAsiaTheme="minorEastAsia"/>
          <w:color w:val="auto"/>
          <w:sz w:val="24"/>
        </w:rPr>
      </w:pPr>
    </w:p>
    <w:p w14:paraId="35B0CCD1">
      <w:pPr>
        <w:spacing w:beforeLines="100" w:afterLines="50" w:line="480" w:lineRule="exact"/>
        <w:textAlignment w:val="center"/>
        <w:rPr>
          <w:rFonts w:cs="宋体" w:asciiTheme="minorEastAsia" w:hAnsiTheme="minorEastAsia" w:eastAsiaTheme="minorEastAsia"/>
          <w:color w:val="auto"/>
          <w:sz w:val="24"/>
        </w:rPr>
      </w:pPr>
    </w:p>
    <w:p w14:paraId="53862B2F">
      <w:pPr>
        <w:spacing w:beforeLines="100" w:afterLines="50" w:line="480" w:lineRule="exact"/>
        <w:textAlignment w:val="center"/>
        <w:rPr>
          <w:rFonts w:cs="宋体" w:asciiTheme="minorEastAsia" w:hAnsiTheme="minorEastAsia" w:eastAsiaTheme="minorEastAsia"/>
          <w:color w:val="auto"/>
          <w:sz w:val="24"/>
        </w:rPr>
      </w:pPr>
    </w:p>
    <w:p w14:paraId="1AD7BF80">
      <w:pPr>
        <w:spacing w:beforeLines="100" w:afterLines="50" w:line="480" w:lineRule="exact"/>
        <w:textAlignment w:val="center"/>
        <w:rPr>
          <w:rFonts w:cs="宋体" w:asciiTheme="minorEastAsia" w:hAnsiTheme="minorEastAsia" w:eastAsiaTheme="minorEastAsia"/>
          <w:b/>
          <w:bCs/>
          <w:color w:val="auto"/>
          <w:sz w:val="24"/>
        </w:rPr>
      </w:pPr>
    </w:p>
    <w:p w14:paraId="77C6A692">
      <w:pPr>
        <w:spacing w:beforeLines="100" w:afterLines="50" w:line="480" w:lineRule="exact"/>
        <w:textAlignment w:val="center"/>
        <w:rPr>
          <w:rFonts w:cs="宋体" w:asciiTheme="minorEastAsia" w:hAnsiTheme="minorEastAsia" w:eastAsiaTheme="minorEastAsia"/>
          <w:b/>
          <w:bCs/>
          <w:color w:val="auto"/>
          <w:sz w:val="24"/>
        </w:rPr>
      </w:pPr>
    </w:p>
    <w:p w14:paraId="49DDCE95">
      <w:pPr>
        <w:spacing w:beforeLines="100" w:afterLines="50" w:line="480" w:lineRule="exact"/>
        <w:textAlignment w:val="center"/>
        <w:rPr>
          <w:rFonts w:cs="宋体" w:asciiTheme="minorEastAsia" w:hAnsiTheme="minorEastAsia" w:eastAsiaTheme="minorEastAsia"/>
          <w:b/>
          <w:bCs/>
          <w:color w:val="auto"/>
          <w:sz w:val="24"/>
        </w:rPr>
      </w:pPr>
    </w:p>
    <w:p w14:paraId="33A29F96">
      <w:pPr>
        <w:spacing w:beforeLines="100" w:afterLines="50" w:line="480" w:lineRule="exact"/>
        <w:textAlignment w:val="center"/>
        <w:rPr>
          <w:rFonts w:cs="宋体" w:asciiTheme="minorEastAsia" w:hAnsiTheme="minorEastAsia" w:eastAsiaTheme="minorEastAsia"/>
          <w:b/>
          <w:bCs/>
          <w:color w:val="auto"/>
          <w:sz w:val="24"/>
        </w:rPr>
      </w:pPr>
    </w:p>
    <w:p w14:paraId="732C12F4">
      <w:pPr>
        <w:spacing w:beforeLines="100" w:afterLines="50" w:line="480" w:lineRule="exact"/>
        <w:textAlignment w:val="center"/>
        <w:rPr>
          <w:rFonts w:cs="宋体" w:asciiTheme="minorEastAsia" w:hAnsiTheme="minorEastAsia" w:eastAsiaTheme="minorEastAsia"/>
          <w:b/>
          <w:bCs/>
          <w:color w:val="auto"/>
          <w:sz w:val="30"/>
          <w:szCs w:val="30"/>
        </w:rPr>
      </w:pPr>
    </w:p>
    <w:p w14:paraId="649315FF">
      <w:pPr>
        <w:spacing w:beforeLines="100" w:afterLines="50" w:line="480" w:lineRule="exact"/>
        <w:jc w:val="center"/>
        <w:textAlignment w:val="center"/>
        <w:outlineLvl w:val="0"/>
        <w:rPr>
          <w:rFonts w:cs="宋体" w:asciiTheme="minorEastAsia" w:hAnsiTheme="minorEastAsia" w:eastAsiaTheme="minorEastAsia"/>
          <w:b/>
          <w:bCs/>
          <w:color w:val="auto"/>
          <w:sz w:val="24"/>
        </w:rPr>
      </w:pPr>
      <w:bookmarkStart w:id="960" w:name="_Toc1933"/>
      <w:bookmarkStart w:id="961" w:name="_Toc30855"/>
      <w:bookmarkStart w:id="962" w:name="_Toc3097"/>
      <w:bookmarkStart w:id="963" w:name="_Toc12493"/>
      <w:r>
        <w:rPr>
          <w:rFonts w:hint="eastAsia" w:cs="宋体" w:asciiTheme="minorEastAsia" w:hAnsiTheme="minorEastAsia" w:eastAsiaTheme="minorEastAsia"/>
          <w:b/>
          <w:bCs/>
          <w:color w:val="auto"/>
          <w:sz w:val="30"/>
          <w:szCs w:val="30"/>
        </w:rPr>
        <w:br w:type="page"/>
      </w:r>
      <w:bookmarkStart w:id="964" w:name="_Toc24304"/>
      <w:bookmarkStart w:id="965" w:name="_Toc22076"/>
      <w:bookmarkStart w:id="966" w:name="_Toc14215"/>
      <w:bookmarkStart w:id="967" w:name="_Toc8985"/>
      <w:r>
        <w:rPr>
          <w:rFonts w:hint="eastAsia" w:cs="宋体" w:asciiTheme="minorEastAsia" w:hAnsiTheme="minorEastAsia" w:eastAsiaTheme="minorEastAsia"/>
          <w:b/>
          <w:bCs/>
          <w:color w:val="auto"/>
          <w:sz w:val="30"/>
          <w:szCs w:val="30"/>
        </w:rPr>
        <w:t>六、施工组织设计</w:t>
      </w:r>
      <w:bookmarkEnd w:id="960"/>
      <w:bookmarkEnd w:id="961"/>
      <w:bookmarkEnd w:id="962"/>
      <w:bookmarkEnd w:id="963"/>
      <w:bookmarkEnd w:id="964"/>
      <w:bookmarkEnd w:id="965"/>
      <w:bookmarkEnd w:id="966"/>
      <w:bookmarkEnd w:id="967"/>
    </w:p>
    <w:p w14:paraId="13DF15DC">
      <w:pPr>
        <w:pStyle w:val="12"/>
        <w:keepNext w:val="0"/>
        <w:keepLines w:val="0"/>
        <w:widowControl/>
        <w:suppressLineNumbers w:val="0"/>
        <w:spacing w:line="360" w:lineRule="auto"/>
        <w:jc w:val="left"/>
        <w:textAlignment w:val="center"/>
        <w:rPr>
          <w:color w:val="auto"/>
          <w:sz w:val="28"/>
          <w:szCs w:val="28"/>
        </w:rPr>
      </w:pPr>
      <w:r>
        <w:rPr>
          <w:rFonts w:hint="eastAsia" w:ascii="宋体" w:hAnsi="宋体" w:eastAsia="宋体" w:cs="宋体"/>
          <w:color w:val="auto"/>
          <w:spacing w:val="0"/>
          <w:position w:val="0"/>
          <w:sz w:val="28"/>
          <w:szCs w:val="28"/>
        </w:rPr>
        <w:t>1．供应商应根据采购文件和对现场的勘察情况，采用文字并结合图表形式，参考以下要点编制本项目的施工组织设计：</w:t>
      </w:r>
    </w:p>
    <w:p w14:paraId="5CEFAAD2">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（1）主要施工方案与技术措施；</w:t>
      </w:r>
    </w:p>
    <w:p w14:paraId="6A77BAB0">
      <w:pPr>
        <w:spacing w:line="360" w:lineRule="auto"/>
        <w:jc w:val="left"/>
        <w:rPr>
          <w:rFonts w:hint="eastAsia" w:asciiTheme="minorEastAsia" w:hAnsiTheme="minorEastAsia" w:eastAsiaTheme="minorEastAsia" w:cstheme="minorEastAsia"/>
          <w:color w:val="auto"/>
          <w:sz w:val="28"/>
          <w:szCs w:val="28"/>
        </w:rPr>
      </w:pPr>
      <w:r>
        <w:rPr>
          <w:rFonts w:hint="eastAsia" w:ascii="宋体" w:hAnsi="宋体" w:eastAsia="宋体" w:cs="宋体"/>
          <w:color w:val="auto"/>
          <w:spacing w:val="0"/>
          <w:position w:val="0"/>
          <w:sz w:val="28"/>
          <w:szCs w:val="28"/>
        </w:rPr>
        <w:t>（2）</w:t>
      </w:r>
      <w:r>
        <w:rPr>
          <w:rFonts w:hint="eastAsia" w:asciiTheme="minorEastAsia" w:hAnsiTheme="minorEastAsia" w:eastAsiaTheme="minorEastAsia" w:cstheme="minorEastAsia"/>
          <w:color w:val="auto"/>
          <w:sz w:val="28"/>
          <w:szCs w:val="28"/>
        </w:rPr>
        <w:t>项目管理机构设置</w:t>
      </w:r>
    </w:p>
    <w:p w14:paraId="7A47D557">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（3）质量管理体系与措施；</w:t>
      </w:r>
    </w:p>
    <w:p w14:paraId="1B24F370">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（4）安全管理体系与措施；</w:t>
      </w:r>
    </w:p>
    <w:p w14:paraId="5ACADD6A">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（5）</w:t>
      </w:r>
      <w:r>
        <w:rPr>
          <w:rFonts w:hint="eastAsia" w:asciiTheme="minorEastAsia" w:hAnsiTheme="minorEastAsia" w:eastAsiaTheme="minorEastAsia" w:cstheme="minorEastAsia"/>
          <w:color w:val="auto"/>
          <w:sz w:val="28"/>
          <w:szCs w:val="28"/>
        </w:rPr>
        <w:t>文明施工、环境保护管理体系及施工现场扬尘治理措施</w:t>
      </w:r>
    </w:p>
    <w:p w14:paraId="7E18FAF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（6）</w:t>
      </w:r>
      <w:r>
        <w:rPr>
          <w:rFonts w:hint="eastAsia" w:asciiTheme="minorEastAsia" w:hAnsiTheme="minorEastAsia" w:eastAsiaTheme="minorEastAsia" w:cstheme="minorEastAsia"/>
          <w:color w:val="auto"/>
          <w:sz w:val="28"/>
          <w:szCs w:val="28"/>
        </w:rPr>
        <w:t>工期进度计划、保证措施及违约责任承诺</w:t>
      </w:r>
    </w:p>
    <w:p w14:paraId="45DFF7D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（7）拟投入资源配备计划</w:t>
      </w:r>
    </w:p>
    <w:p w14:paraId="3436A0F0">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8</w:t>
      </w:r>
      <w:r>
        <w:rPr>
          <w:rFonts w:hint="eastAsia" w:ascii="宋体" w:hAnsi="宋体" w:eastAsia="宋体" w:cs="宋体"/>
          <w:color w:val="auto"/>
          <w:spacing w:val="0"/>
          <w:position w:val="0"/>
          <w:sz w:val="28"/>
          <w:szCs w:val="28"/>
        </w:rPr>
        <w:t>）绿色建材使用方案</w:t>
      </w:r>
    </w:p>
    <w:p w14:paraId="404A00EF">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9</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项目风险预测与防范、事故应急预案</w:t>
      </w:r>
    </w:p>
    <w:p w14:paraId="22C5D473">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10</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施工现场平面布置图</w:t>
      </w:r>
    </w:p>
    <w:p w14:paraId="50AA56ED">
      <w:pPr>
        <w:pStyle w:val="12"/>
        <w:keepNext w:val="0"/>
        <w:keepLines w:val="0"/>
        <w:widowControl/>
        <w:suppressLineNumbers w:val="0"/>
        <w:spacing w:before="0" w:beforeAutospacing="0" w:after="0" w:afterAutospacing="0" w:line="360" w:lineRule="auto"/>
        <w:ind w:left="0" w:firstLine="280" w:firstLineChars="100"/>
        <w:contextualSpacing/>
        <w:jc w:val="left"/>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w:t>
      </w:r>
    </w:p>
    <w:p w14:paraId="486C93A0">
      <w:pPr>
        <w:pStyle w:val="12"/>
        <w:keepNext w:val="0"/>
        <w:keepLines w:val="0"/>
        <w:widowControl/>
        <w:suppressLineNumbers w:val="0"/>
        <w:spacing w:line="360" w:lineRule="auto"/>
        <w:ind w:left="0" w:firstLine="0"/>
        <w:jc w:val="left"/>
        <w:textAlignment w:val="center"/>
        <w:rPr>
          <w:color w:val="auto"/>
          <w:sz w:val="28"/>
          <w:szCs w:val="28"/>
        </w:rPr>
      </w:pPr>
      <w:r>
        <w:rPr>
          <w:rFonts w:hint="eastAsia" w:ascii="宋体" w:hAnsi="宋体" w:eastAsia="宋体" w:cs="宋体"/>
          <w:color w:val="auto"/>
          <w:spacing w:val="0"/>
          <w:position w:val="0"/>
          <w:sz w:val="28"/>
          <w:szCs w:val="28"/>
        </w:rPr>
        <w:t>2．施工组织设计除采用文字表述外可附下列图表，图表及格式要求附后。</w:t>
      </w:r>
    </w:p>
    <w:p w14:paraId="6F53F3CF">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附表一 拟投入本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的主要施工设备表</w:t>
      </w:r>
    </w:p>
    <w:p w14:paraId="6F771323">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附表二 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p w14:paraId="0203FE92">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附表三 劳动力计划表</w:t>
      </w:r>
    </w:p>
    <w:p w14:paraId="33B59719">
      <w:pPr>
        <w:spacing w:beforeLines="50" w:afterLines="50" w:line="480" w:lineRule="exact"/>
        <w:textAlignment w:val="center"/>
        <w:rPr>
          <w:rFonts w:ascii="Arial" w:hAnsi="Arial" w:cs="Arial"/>
          <w:color w:val="auto"/>
          <w:sz w:val="22"/>
          <w:szCs w:val="21"/>
        </w:rPr>
      </w:pPr>
      <w:r>
        <w:rPr>
          <w:rFonts w:hint="eastAsia" w:cs="宋体" w:asciiTheme="minorEastAsia" w:hAnsiTheme="minorEastAsia" w:eastAsiaTheme="minorEastAsia"/>
          <w:color w:val="auto"/>
          <w:sz w:val="28"/>
          <w:szCs w:val="28"/>
        </w:rPr>
        <w:t>附表</w:t>
      </w:r>
      <w:r>
        <w:rPr>
          <w:rFonts w:hint="eastAsia" w:cs="宋体" w:asciiTheme="minorEastAsia" w:hAnsiTheme="minorEastAsia" w:eastAsiaTheme="minorEastAsia"/>
          <w:color w:val="auto"/>
          <w:sz w:val="28"/>
          <w:szCs w:val="28"/>
          <w:lang w:val="en-US" w:eastAsia="zh-CN"/>
        </w:rPr>
        <w:t>四</w:t>
      </w:r>
      <w:r>
        <w:rPr>
          <w:rFonts w:hint="eastAsia" w:cs="宋体" w:asciiTheme="minorEastAsia" w:hAnsiTheme="minorEastAsia" w:eastAsiaTheme="minorEastAsia"/>
          <w:color w:val="auto"/>
          <w:sz w:val="28"/>
          <w:szCs w:val="28"/>
        </w:rPr>
        <w:t xml:space="preserve"> 施工总平面图</w:t>
      </w:r>
      <w:bookmarkStart w:id="968" w:name="_Toc6339"/>
      <w:bookmarkStart w:id="969" w:name="_Toc28802"/>
      <w:bookmarkStart w:id="970" w:name="_Toc13347"/>
      <w:bookmarkStart w:id="971" w:name="_Toc17921"/>
      <w:bookmarkStart w:id="972" w:name="_Toc3987"/>
      <w:bookmarkStart w:id="973" w:name="_Toc14989"/>
      <w:r>
        <w:rPr>
          <w:rFonts w:hint="eastAsia" w:ascii="宋体" w:hAnsi="宋体" w:cs="宋体"/>
          <w:b/>
          <w:bCs w:val="0"/>
          <w:color w:val="auto"/>
          <w:kern w:val="2"/>
          <w:sz w:val="30"/>
          <w:szCs w:val="30"/>
        </w:rPr>
        <w:br w:type="page"/>
      </w:r>
      <w:r>
        <w:rPr>
          <w:rFonts w:hint="eastAsia" w:ascii="宋体" w:hAnsi="宋体" w:cs="Arial"/>
          <w:color w:val="auto"/>
          <w:sz w:val="28"/>
          <w:szCs w:val="28"/>
        </w:rPr>
        <w:t>附表一：拟投入本</w:t>
      </w:r>
      <w:r>
        <w:rPr>
          <w:rFonts w:hint="eastAsia" w:ascii="宋体" w:hAnsi="宋体" w:cs="Arial"/>
          <w:color w:val="auto"/>
          <w:sz w:val="28"/>
          <w:szCs w:val="28"/>
          <w:lang w:val="en-US" w:eastAsia="zh-CN"/>
        </w:rPr>
        <w:t>项目</w:t>
      </w:r>
      <w:r>
        <w:rPr>
          <w:rFonts w:hint="eastAsia" w:ascii="宋体" w:hAnsi="宋体" w:cs="Arial"/>
          <w:color w:val="auto"/>
          <w:sz w:val="28"/>
          <w:szCs w:val="28"/>
        </w:rPr>
        <w:t>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33D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50EFE88">
            <w:pPr>
              <w:rPr>
                <w:rFonts w:ascii="宋体" w:hAnsi="宋体" w:cs="宋体"/>
                <w:color w:val="auto"/>
                <w:sz w:val="21"/>
                <w:szCs w:val="20"/>
              </w:rPr>
            </w:pPr>
            <w:r>
              <w:rPr>
                <w:rFonts w:hint="eastAsia" w:ascii="宋体" w:hAnsi="宋体"/>
                <w:color w:val="auto"/>
                <w:sz w:val="21"/>
                <w:szCs w:val="18"/>
              </w:rPr>
              <w:t>序号</w:t>
            </w:r>
          </w:p>
        </w:tc>
        <w:tc>
          <w:tcPr>
            <w:tcW w:w="919" w:type="dxa"/>
            <w:tcBorders>
              <w:top w:val="single" w:color="auto" w:sz="4" w:space="0"/>
              <w:left w:val="nil"/>
              <w:bottom w:val="single" w:color="auto" w:sz="4" w:space="0"/>
              <w:right w:val="single" w:color="auto" w:sz="4" w:space="0"/>
            </w:tcBorders>
            <w:vAlign w:val="center"/>
          </w:tcPr>
          <w:p w14:paraId="3865889C">
            <w:pPr>
              <w:jc w:val="center"/>
              <w:rPr>
                <w:rFonts w:ascii="宋体" w:hAnsi="宋体" w:cs="宋体"/>
                <w:color w:val="auto"/>
                <w:sz w:val="21"/>
                <w:szCs w:val="20"/>
              </w:rPr>
            </w:pPr>
            <w:r>
              <w:rPr>
                <w:rFonts w:hint="eastAsia" w:ascii="宋体" w:hAnsi="宋体"/>
                <w:color w:val="auto"/>
                <w:sz w:val="21"/>
                <w:szCs w:val="18"/>
              </w:rPr>
              <w:t>设备名称</w:t>
            </w:r>
          </w:p>
        </w:tc>
        <w:tc>
          <w:tcPr>
            <w:tcW w:w="920" w:type="dxa"/>
            <w:tcBorders>
              <w:top w:val="single" w:color="auto" w:sz="4" w:space="0"/>
              <w:left w:val="nil"/>
              <w:bottom w:val="single" w:color="auto" w:sz="4" w:space="0"/>
              <w:right w:val="single" w:color="auto" w:sz="4" w:space="0"/>
            </w:tcBorders>
            <w:vAlign w:val="center"/>
          </w:tcPr>
          <w:p w14:paraId="75048C71">
            <w:pPr>
              <w:jc w:val="center"/>
              <w:rPr>
                <w:rFonts w:ascii="宋体" w:hAnsi="宋体" w:cs="宋体"/>
                <w:color w:val="auto"/>
                <w:sz w:val="21"/>
                <w:szCs w:val="20"/>
              </w:rPr>
            </w:pPr>
            <w:r>
              <w:rPr>
                <w:rFonts w:hint="eastAsia" w:ascii="宋体" w:hAnsi="宋体"/>
                <w:color w:val="auto"/>
                <w:sz w:val="21"/>
                <w:szCs w:val="18"/>
              </w:rPr>
              <w:t>型号规格</w:t>
            </w:r>
          </w:p>
        </w:tc>
        <w:tc>
          <w:tcPr>
            <w:tcW w:w="966" w:type="dxa"/>
            <w:tcBorders>
              <w:top w:val="single" w:color="auto" w:sz="4" w:space="0"/>
              <w:left w:val="nil"/>
              <w:bottom w:val="single" w:color="auto" w:sz="4" w:space="0"/>
              <w:right w:val="single" w:color="auto" w:sz="4" w:space="0"/>
            </w:tcBorders>
            <w:vAlign w:val="center"/>
          </w:tcPr>
          <w:p w14:paraId="504CC7D4">
            <w:pPr>
              <w:jc w:val="center"/>
              <w:rPr>
                <w:rFonts w:ascii="宋体" w:hAnsi="宋体" w:cs="宋体"/>
                <w:color w:val="auto"/>
                <w:sz w:val="21"/>
                <w:szCs w:val="20"/>
              </w:rPr>
            </w:pPr>
            <w:r>
              <w:rPr>
                <w:rFonts w:hint="eastAsia" w:ascii="宋体" w:hAnsi="宋体"/>
                <w:color w:val="auto"/>
                <w:sz w:val="21"/>
                <w:szCs w:val="18"/>
              </w:rPr>
              <w:t>数量</w:t>
            </w:r>
          </w:p>
        </w:tc>
        <w:tc>
          <w:tcPr>
            <w:tcW w:w="868" w:type="dxa"/>
            <w:tcBorders>
              <w:top w:val="single" w:color="auto" w:sz="4" w:space="0"/>
              <w:left w:val="nil"/>
              <w:bottom w:val="single" w:color="auto" w:sz="4" w:space="0"/>
              <w:right w:val="single" w:color="auto" w:sz="4" w:space="0"/>
            </w:tcBorders>
            <w:vAlign w:val="center"/>
          </w:tcPr>
          <w:p w14:paraId="331905EF">
            <w:pPr>
              <w:jc w:val="center"/>
              <w:rPr>
                <w:rFonts w:ascii="宋体" w:hAnsi="宋体" w:cs="宋体"/>
                <w:color w:val="auto"/>
                <w:sz w:val="21"/>
                <w:szCs w:val="20"/>
              </w:rPr>
            </w:pPr>
            <w:r>
              <w:rPr>
                <w:rFonts w:hint="eastAsia" w:ascii="宋体" w:hAnsi="宋体"/>
                <w:color w:val="auto"/>
                <w:sz w:val="21"/>
                <w:szCs w:val="18"/>
              </w:rPr>
              <w:t>国别产地</w:t>
            </w:r>
          </w:p>
        </w:tc>
        <w:tc>
          <w:tcPr>
            <w:tcW w:w="868" w:type="dxa"/>
            <w:tcBorders>
              <w:top w:val="single" w:color="auto" w:sz="4" w:space="0"/>
              <w:left w:val="nil"/>
              <w:bottom w:val="single" w:color="auto" w:sz="4" w:space="0"/>
              <w:right w:val="single" w:color="auto" w:sz="4" w:space="0"/>
            </w:tcBorders>
            <w:vAlign w:val="center"/>
          </w:tcPr>
          <w:p w14:paraId="6D324930">
            <w:pPr>
              <w:jc w:val="center"/>
              <w:rPr>
                <w:rFonts w:ascii="宋体" w:hAnsi="宋体" w:cs="宋体"/>
                <w:color w:val="auto"/>
                <w:sz w:val="21"/>
                <w:szCs w:val="20"/>
              </w:rPr>
            </w:pPr>
            <w:r>
              <w:rPr>
                <w:rFonts w:hint="eastAsia" w:ascii="宋体" w:hAnsi="宋体"/>
                <w:color w:val="auto"/>
                <w:sz w:val="21"/>
                <w:szCs w:val="18"/>
              </w:rPr>
              <w:t>制造年份</w:t>
            </w:r>
          </w:p>
        </w:tc>
        <w:tc>
          <w:tcPr>
            <w:tcW w:w="1332" w:type="dxa"/>
            <w:tcBorders>
              <w:top w:val="single" w:color="auto" w:sz="4" w:space="0"/>
              <w:left w:val="nil"/>
              <w:bottom w:val="single" w:color="auto" w:sz="4" w:space="0"/>
              <w:right w:val="single" w:color="auto" w:sz="4" w:space="0"/>
            </w:tcBorders>
            <w:vAlign w:val="center"/>
          </w:tcPr>
          <w:p w14:paraId="734583D2">
            <w:pPr>
              <w:jc w:val="center"/>
              <w:rPr>
                <w:rFonts w:ascii="宋体" w:hAnsi="宋体" w:cs="宋体"/>
                <w:color w:val="auto"/>
                <w:sz w:val="21"/>
                <w:szCs w:val="20"/>
              </w:rPr>
            </w:pPr>
            <w:r>
              <w:rPr>
                <w:rFonts w:hint="eastAsia" w:ascii="宋体" w:hAnsi="宋体"/>
                <w:color w:val="auto"/>
                <w:sz w:val="21"/>
                <w:szCs w:val="18"/>
              </w:rPr>
              <w:t>额定功率（KW）</w:t>
            </w:r>
          </w:p>
        </w:tc>
        <w:tc>
          <w:tcPr>
            <w:tcW w:w="868" w:type="dxa"/>
            <w:tcBorders>
              <w:top w:val="single" w:color="auto" w:sz="4" w:space="0"/>
              <w:left w:val="nil"/>
              <w:bottom w:val="single" w:color="auto" w:sz="4" w:space="0"/>
              <w:right w:val="single" w:color="auto" w:sz="4" w:space="0"/>
            </w:tcBorders>
            <w:vAlign w:val="center"/>
          </w:tcPr>
          <w:p w14:paraId="5E9F7373">
            <w:pPr>
              <w:jc w:val="center"/>
              <w:rPr>
                <w:rFonts w:ascii="宋体" w:hAnsi="宋体" w:cs="宋体"/>
                <w:color w:val="auto"/>
                <w:sz w:val="21"/>
                <w:szCs w:val="20"/>
              </w:rPr>
            </w:pPr>
            <w:r>
              <w:rPr>
                <w:rFonts w:hint="eastAsia" w:ascii="宋体" w:hAnsi="宋体"/>
                <w:color w:val="auto"/>
                <w:sz w:val="21"/>
                <w:szCs w:val="18"/>
              </w:rPr>
              <w:t>生产能力</w:t>
            </w:r>
          </w:p>
        </w:tc>
        <w:tc>
          <w:tcPr>
            <w:tcW w:w="984" w:type="dxa"/>
            <w:tcBorders>
              <w:top w:val="single" w:color="auto" w:sz="4" w:space="0"/>
              <w:left w:val="nil"/>
              <w:bottom w:val="single" w:color="auto" w:sz="4" w:space="0"/>
              <w:right w:val="single" w:color="auto" w:sz="4" w:space="0"/>
            </w:tcBorders>
            <w:vAlign w:val="center"/>
          </w:tcPr>
          <w:p w14:paraId="67108056">
            <w:pPr>
              <w:jc w:val="center"/>
              <w:rPr>
                <w:rFonts w:ascii="宋体" w:hAnsi="宋体" w:cs="宋体"/>
                <w:color w:val="auto"/>
                <w:sz w:val="21"/>
                <w:szCs w:val="20"/>
              </w:rPr>
            </w:pPr>
            <w:r>
              <w:rPr>
                <w:rFonts w:hint="eastAsia" w:ascii="宋体" w:hAnsi="宋体"/>
                <w:color w:val="auto"/>
                <w:sz w:val="21"/>
                <w:szCs w:val="18"/>
              </w:rPr>
              <w:t>用于施工部位</w:t>
            </w:r>
          </w:p>
        </w:tc>
        <w:tc>
          <w:tcPr>
            <w:tcW w:w="752" w:type="dxa"/>
            <w:tcBorders>
              <w:top w:val="single" w:color="auto" w:sz="4" w:space="0"/>
              <w:left w:val="nil"/>
              <w:bottom w:val="single" w:color="auto" w:sz="4" w:space="0"/>
              <w:right w:val="single" w:color="auto" w:sz="4" w:space="0"/>
            </w:tcBorders>
            <w:vAlign w:val="center"/>
          </w:tcPr>
          <w:p w14:paraId="5F88A267">
            <w:pPr>
              <w:jc w:val="center"/>
              <w:rPr>
                <w:rFonts w:ascii="宋体" w:hAnsi="宋体" w:cs="宋体"/>
                <w:color w:val="auto"/>
                <w:sz w:val="21"/>
                <w:szCs w:val="20"/>
              </w:rPr>
            </w:pPr>
            <w:r>
              <w:rPr>
                <w:rFonts w:hint="eastAsia" w:ascii="宋体" w:hAnsi="宋体"/>
                <w:color w:val="auto"/>
                <w:sz w:val="21"/>
                <w:szCs w:val="18"/>
              </w:rPr>
              <w:t>备注</w:t>
            </w:r>
          </w:p>
        </w:tc>
      </w:tr>
      <w:tr w14:paraId="3B62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09DE6E46">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1D51685">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5E2B7BA9">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2C6C69D5">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5A29D27">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759C081">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305DAF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25466AD0">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449C68A">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3075B652">
            <w:pPr>
              <w:jc w:val="center"/>
              <w:rPr>
                <w:rFonts w:ascii="宋体" w:hAnsi="宋体" w:cs="宋体"/>
                <w:color w:val="auto"/>
                <w:sz w:val="21"/>
                <w:szCs w:val="20"/>
              </w:rPr>
            </w:pPr>
          </w:p>
        </w:tc>
      </w:tr>
      <w:tr w14:paraId="178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E664174">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57EB4719">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4E2364E">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5CB8252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0AB6F42E">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1DA2EE2E">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2F49951">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5E8320E">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7A2EC1B">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2E73B45F">
            <w:pPr>
              <w:jc w:val="center"/>
              <w:rPr>
                <w:rFonts w:ascii="宋体" w:hAnsi="宋体" w:cs="宋体"/>
                <w:color w:val="auto"/>
                <w:sz w:val="21"/>
                <w:szCs w:val="20"/>
              </w:rPr>
            </w:pPr>
          </w:p>
        </w:tc>
      </w:tr>
      <w:tr w14:paraId="25F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2F7D2788">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3816F607">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73823B2D">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0CEBBA7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3D7F41D">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92FFAF4">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2583C1DB">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F26B131">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3C23F28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6B9E8A96">
            <w:pPr>
              <w:jc w:val="center"/>
              <w:rPr>
                <w:rFonts w:ascii="宋体" w:hAnsi="宋体" w:cs="宋体"/>
                <w:color w:val="auto"/>
                <w:sz w:val="21"/>
                <w:szCs w:val="20"/>
              </w:rPr>
            </w:pPr>
          </w:p>
        </w:tc>
      </w:tr>
      <w:tr w14:paraId="2D54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315C435">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82E97C4">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D3C7BCC">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6E7AAAC6">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D1FFD69">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008AED2">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59FC93C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490045B5">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5768666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793D506A">
            <w:pPr>
              <w:jc w:val="center"/>
              <w:rPr>
                <w:rFonts w:ascii="宋体" w:hAnsi="宋体" w:cs="宋体"/>
                <w:color w:val="auto"/>
                <w:sz w:val="21"/>
                <w:szCs w:val="20"/>
              </w:rPr>
            </w:pPr>
          </w:p>
        </w:tc>
      </w:tr>
      <w:tr w14:paraId="5D1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24AE81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6E2A39">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BC3631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044E1F1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576D77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40B4A4">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80E4F6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86DE222">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5A91D8DD">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27C3F09">
            <w:pPr>
              <w:jc w:val="center"/>
              <w:rPr>
                <w:rFonts w:ascii="宋体" w:hAnsi="宋体" w:cs="宋体"/>
                <w:color w:val="auto"/>
                <w:sz w:val="18"/>
                <w:szCs w:val="20"/>
              </w:rPr>
            </w:pPr>
          </w:p>
        </w:tc>
      </w:tr>
      <w:tr w14:paraId="099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2E4261B">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355D722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199E22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A9A068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F9382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A14EC65">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50B296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DA1DD70">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7C28487E">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DDE02F8">
            <w:pPr>
              <w:jc w:val="center"/>
              <w:rPr>
                <w:rFonts w:ascii="宋体" w:hAnsi="宋体" w:cs="宋体"/>
                <w:color w:val="auto"/>
                <w:sz w:val="18"/>
                <w:szCs w:val="20"/>
              </w:rPr>
            </w:pPr>
          </w:p>
        </w:tc>
      </w:tr>
      <w:tr w14:paraId="10D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004F3DF">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CA588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4E13FF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6EC31F27">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715AD2">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B1B314B">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6DF1F60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C67852E">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8101A8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68025FA4">
            <w:pPr>
              <w:jc w:val="center"/>
              <w:rPr>
                <w:rFonts w:ascii="宋体" w:hAnsi="宋体" w:cs="宋体"/>
                <w:color w:val="auto"/>
                <w:sz w:val="18"/>
                <w:szCs w:val="20"/>
              </w:rPr>
            </w:pPr>
          </w:p>
        </w:tc>
      </w:tr>
      <w:tr w14:paraId="3BA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A65E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14C01A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75609AD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11FD8FF3">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DE5B2C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E497049">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AB45AB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25E881">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125ED50">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B38818">
            <w:pPr>
              <w:jc w:val="center"/>
              <w:rPr>
                <w:rFonts w:ascii="宋体" w:hAnsi="宋体" w:cs="宋体"/>
                <w:color w:val="auto"/>
                <w:sz w:val="18"/>
                <w:szCs w:val="20"/>
              </w:rPr>
            </w:pPr>
          </w:p>
        </w:tc>
      </w:tr>
      <w:tr w14:paraId="057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1A3FFC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CA02FBF">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5AA1699">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3953B00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5988D5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0E8FEF">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14B50DA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908FD36">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D47C4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3322D3F4">
            <w:pPr>
              <w:jc w:val="center"/>
              <w:rPr>
                <w:rFonts w:ascii="宋体" w:hAnsi="宋体" w:cs="宋体"/>
                <w:color w:val="auto"/>
                <w:sz w:val="18"/>
                <w:szCs w:val="20"/>
              </w:rPr>
            </w:pPr>
          </w:p>
        </w:tc>
      </w:tr>
      <w:tr w14:paraId="6C7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1A6BA67">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9C2F2DA">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B0D9434">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E7BCA9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4A1CFA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CA859A0">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ABE0A6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26EA71A">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8FEB28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443AC7D">
            <w:pPr>
              <w:jc w:val="center"/>
              <w:rPr>
                <w:rFonts w:ascii="宋体" w:hAnsi="宋体" w:cs="宋体"/>
                <w:color w:val="auto"/>
                <w:sz w:val="18"/>
                <w:szCs w:val="20"/>
              </w:rPr>
            </w:pPr>
          </w:p>
        </w:tc>
      </w:tr>
      <w:tr w14:paraId="7C21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263256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C74388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23F209E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24E34DA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36924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6130B27">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D939A3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F7CB4B8">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0516A4DF">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EE4399">
            <w:pPr>
              <w:jc w:val="center"/>
              <w:rPr>
                <w:rFonts w:ascii="宋体" w:hAnsi="宋体" w:cs="宋体"/>
                <w:color w:val="auto"/>
                <w:sz w:val="18"/>
                <w:szCs w:val="20"/>
              </w:rPr>
            </w:pPr>
          </w:p>
        </w:tc>
      </w:tr>
      <w:tr w14:paraId="07C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B322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A621CBD">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A3B14B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52CC55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3CA4D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CD170E">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110B7B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77C4124">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4D38C937">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73908B2">
            <w:pPr>
              <w:jc w:val="center"/>
              <w:rPr>
                <w:rFonts w:ascii="宋体" w:hAnsi="宋体" w:cs="宋体"/>
                <w:color w:val="auto"/>
                <w:sz w:val="18"/>
                <w:szCs w:val="20"/>
              </w:rPr>
            </w:pPr>
          </w:p>
        </w:tc>
      </w:tr>
      <w:tr w14:paraId="509A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426F642">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8C2E7E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95E9236">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192DC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8E25D3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525E8D">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D3AC96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CCBBB67">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BC456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092D7DE">
            <w:pPr>
              <w:jc w:val="center"/>
              <w:rPr>
                <w:rFonts w:ascii="宋体" w:hAnsi="宋体" w:cs="宋体"/>
                <w:color w:val="auto"/>
                <w:sz w:val="18"/>
                <w:szCs w:val="20"/>
              </w:rPr>
            </w:pPr>
          </w:p>
        </w:tc>
      </w:tr>
    </w:tbl>
    <w:p w14:paraId="32DADFA7">
      <w:pPr>
        <w:outlineLvl w:val="2"/>
        <w:rPr>
          <w:rFonts w:ascii="宋体" w:hAnsi="宋体"/>
          <w:bCs/>
          <w:color w:val="auto"/>
          <w:sz w:val="18"/>
          <w:szCs w:val="20"/>
        </w:rPr>
      </w:pPr>
      <w:r>
        <w:rPr>
          <w:rFonts w:hint="eastAsia" w:ascii="宋体" w:hAnsi="宋体"/>
          <w:b/>
          <w:bCs/>
          <w:color w:val="auto"/>
          <w:sz w:val="18"/>
          <w:szCs w:val="18"/>
        </w:rPr>
        <w:br w:type="page"/>
      </w:r>
      <w:bookmarkStart w:id="974" w:name="_Toc28507"/>
      <w:r>
        <w:rPr>
          <w:rFonts w:hint="eastAsia" w:ascii="宋体" w:hAnsi="宋体"/>
          <w:bCs/>
          <w:color w:val="auto"/>
          <w:sz w:val="28"/>
          <w:szCs w:val="28"/>
        </w:rPr>
        <w:t>附表二：</w:t>
      </w:r>
      <w:bookmarkEnd w:id="974"/>
      <w:r>
        <w:rPr>
          <w:rFonts w:hint="eastAsia" w:cs="宋体" w:asciiTheme="minorEastAsia" w:hAnsiTheme="minorEastAsia" w:eastAsiaTheme="minorEastAsia"/>
          <w:color w:val="auto"/>
          <w:sz w:val="28"/>
          <w:szCs w:val="28"/>
        </w:rPr>
        <w:t>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7AAC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73845C5">
            <w:pPr>
              <w:jc w:val="center"/>
              <w:rPr>
                <w:rFonts w:ascii="宋体" w:hAnsi="宋体"/>
                <w:color w:val="auto"/>
                <w:sz w:val="21"/>
                <w:szCs w:val="18"/>
              </w:rPr>
            </w:pPr>
            <w:r>
              <w:rPr>
                <w:rFonts w:hint="eastAsia" w:ascii="宋体" w:hAnsi="宋体"/>
                <w:color w:val="auto"/>
                <w:sz w:val="21"/>
                <w:szCs w:val="18"/>
              </w:rPr>
              <w:t>序号</w:t>
            </w:r>
          </w:p>
        </w:tc>
        <w:tc>
          <w:tcPr>
            <w:tcW w:w="1440" w:type="dxa"/>
            <w:tcBorders>
              <w:top w:val="single" w:color="auto" w:sz="4" w:space="0"/>
              <w:left w:val="nil"/>
              <w:bottom w:val="single" w:color="auto" w:sz="4" w:space="0"/>
              <w:right w:val="single" w:color="auto" w:sz="4" w:space="0"/>
            </w:tcBorders>
            <w:vAlign w:val="center"/>
          </w:tcPr>
          <w:p w14:paraId="52865D6F">
            <w:pPr>
              <w:jc w:val="center"/>
              <w:rPr>
                <w:rFonts w:ascii="宋体" w:hAnsi="宋体"/>
                <w:color w:val="auto"/>
                <w:sz w:val="21"/>
                <w:szCs w:val="18"/>
              </w:rPr>
            </w:pPr>
            <w:r>
              <w:rPr>
                <w:rFonts w:hint="eastAsia" w:ascii="宋体" w:hAnsi="宋体"/>
                <w:color w:val="auto"/>
                <w:sz w:val="21"/>
                <w:szCs w:val="18"/>
              </w:rPr>
              <w:t>仪器设备名称</w:t>
            </w:r>
          </w:p>
        </w:tc>
        <w:tc>
          <w:tcPr>
            <w:tcW w:w="1080" w:type="dxa"/>
            <w:tcBorders>
              <w:top w:val="single" w:color="auto" w:sz="4" w:space="0"/>
              <w:left w:val="nil"/>
              <w:bottom w:val="single" w:color="auto" w:sz="4" w:space="0"/>
              <w:right w:val="single" w:color="auto" w:sz="4" w:space="0"/>
            </w:tcBorders>
            <w:vAlign w:val="center"/>
          </w:tcPr>
          <w:p w14:paraId="563AE3B3">
            <w:pPr>
              <w:jc w:val="center"/>
              <w:rPr>
                <w:rFonts w:ascii="宋体" w:hAnsi="宋体"/>
                <w:color w:val="auto"/>
                <w:sz w:val="21"/>
                <w:szCs w:val="18"/>
              </w:rPr>
            </w:pPr>
            <w:r>
              <w:rPr>
                <w:rFonts w:hint="eastAsia" w:ascii="宋体" w:hAnsi="宋体"/>
                <w:color w:val="auto"/>
                <w:sz w:val="21"/>
                <w:szCs w:val="18"/>
              </w:rPr>
              <w:t>型号</w:t>
            </w:r>
          </w:p>
          <w:p w14:paraId="30380AF7">
            <w:pPr>
              <w:jc w:val="center"/>
              <w:rPr>
                <w:rFonts w:ascii="宋体" w:hAnsi="宋体"/>
                <w:color w:val="auto"/>
                <w:sz w:val="21"/>
                <w:szCs w:val="18"/>
              </w:rPr>
            </w:pPr>
            <w:r>
              <w:rPr>
                <w:rFonts w:hint="eastAsia" w:ascii="宋体" w:hAnsi="宋体"/>
                <w:color w:val="auto"/>
                <w:sz w:val="21"/>
                <w:szCs w:val="18"/>
              </w:rPr>
              <w:t>规格</w:t>
            </w:r>
          </w:p>
        </w:tc>
        <w:tc>
          <w:tcPr>
            <w:tcW w:w="720" w:type="dxa"/>
            <w:tcBorders>
              <w:top w:val="single" w:color="auto" w:sz="4" w:space="0"/>
              <w:left w:val="nil"/>
              <w:bottom w:val="single" w:color="auto" w:sz="4" w:space="0"/>
              <w:right w:val="single" w:color="auto" w:sz="4" w:space="0"/>
            </w:tcBorders>
            <w:vAlign w:val="center"/>
          </w:tcPr>
          <w:p w14:paraId="16AADF4C">
            <w:pPr>
              <w:jc w:val="center"/>
              <w:rPr>
                <w:rFonts w:ascii="宋体" w:hAnsi="宋体"/>
                <w:color w:val="auto"/>
                <w:sz w:val="21"/>
                <w:szCs w:val="18"/>
              </w:rPr>
            </w:pPr>
            <w:r>
              <w:rPr>
                <w:rFonts w:hint="eastAsia" w:ascii="宋体" w:hAnsi="宋体"/>
                <w:color w:val="auto"/>
                <w:sz w:val="21"/>
                <w:szCs w:val="18"/>
              </w:rPr>
              <w:t>数量</w:t>
            </w:r>
          </w:p>
        </w:tc>
        <w:tc>
          <w:tcPr>
            <w:tcW w:w="776" w:type="dxa"/>
            <w:tcBorders>
              <w:top w:val="single" w:color="auto" w:sz="4" w:space="0"/>
              <w:left w:val="nil"/>
              <w:bottom w:val="single" w:color="auto" w:sz="4" w:space="0"/>
              <w:right w:val="single" w:color="auto" w:sz="4" w:space="0"/>
            </w:tcBorders>
            <w:vAlign w:val="center"/>
          </w:tcPr>
          <w:p w14:paraId="381AC2E8">
            <w:pPr>
              <w:jc w:val="center"/>
              <w:rPr>
                <w:rFonts w:ascii="宋体" w:hAnsi="宋体"/>
                <w:color w:val="auto"/>
                <w:sz w:val="21"/>
                <w:szCs w:val="18"/>
              </w:rPr>
            </w:pPr>
            <w:r>
              <w:rPr>
                <w:rFonts w:hint="eastAsia" w:ascii="宋体" w:hAnsi="宋体"/>
                <w:color w:val="auto"/>
                <w:sz w:val="21"/>
                <w:szCs w:val="18"/>
              </w:rPr>
              <w:t>国别产地</w:t>
            </w:r>
          </w:p>
        </w:tc>
        <w:tc>
          <w:tcPr>
            <w:tcW w:w="1080" w:type="dxa"/>
            <w:tcBorders>
              <w:top w:val="single" w:color="auto" w:sz="4" w:space="0"/>
              <w:left w:val="nil"/>
              <w:bottom w:val="single" w:color="auto" w:sz="4" w:space="0"/>
              <w:right w:val="single" w:color="auto" w:sz="4" w:space="0"/>
            </w:tcBorders>
            <w:vAlign w:val="center"/>
          </w:tcPr>
          <w:p w14:paraId="0C3E94F4">
            <w:pPr>
              <w:jc w:val="center"/>
              <w:rPr>
                <w:rFonts w:ascii="宋体" w:hAnsi="宋体"/>
                <w:color w:val="auto"/>
                <w:sz w:val="21"/>
                <w:szCs w:val="18"/>
              </w:rPr>
            </w:pPr>
            <w:r>
              <w:rPr>
                <w:rFonts w:hint="eastAsia" w:ascii="宋体" w:hAnsi="宋体"/>
                <w:color w:val="auto"/>
                <w:sz w:val="21"/>
                <w:szCs w:val="18"/>
              </w:rPr>
              <w:t>制造</w:t>
            </w:r>
          </w:p>
          <w:p w14:paraId="3771EAC2">
            <w:pPr>
              <w:jc w:val="center"/>
              <w:rPr>
                <w:rFonts w:ascii="宋体" w:hAnsi="宋体"/>
                <w:color w:val="auto"/>
                <w:sz w:val="21"/>
                <w:szCs w:val="18"/>
              </w:rPr>
            </w:pPr>
            <w:r>
              <w:rPr>
                <w:rFonts w:hint="eastAsia" w:ascii="宋体" w:hAnsi="宋体"/>
                <w:color w:val="auto"/>
                <w:sz w:val="21"/>
                <w:szCs w:val="18"/>
              </w:rPr>
              <w:t>年份</w:t>
            </w:r>
          </w:p>
        </w:tc>
        <w:tc>
          <w:tcPr>
            <w:tcW w:w="1080" w:type="dxa"/>
            <w:tcBorders>
              <w:top w:val="single" w:color="auto" w:sz="4" w:space="0"/>
              <w:left w:val="nil"/>
              <w:bottom w:val="single" w:color="auto" w:sz="4" w:space="0"/>
              <w:right w:val="single" w:color="auto" w:sz="4" w:space="0"/>
            </w:tcBorders>
            <w:vAlign w:val="center"/>
          </w:tcPr>
          <w:p w14:paraId="749A0A41">
            <w:pPr>
              <w:jc w:val="center"/>
              <w:rPr>
                <w:rFonts w:ascii="宋体" w:hAnsi="宋体"/>
                <w:color w:val="auto"/>
                <w:sz w:val="21"/>
                <w:szCs w:val="18"/>
              </w:rPr>
            </w:pPr>
            <w:r>
              <w:rPr>
                <w:rFonts w:hint="eastAsia" w:ascii="宋体" w:hAnsi="宋体"/>
                <w:color w:val="auto"/>
                <w:sz w:val="21"/>
                <w:szCs w:val="18"/>
              </w:rPr>
              <w:t>已使用台时数</w:t>
            </w:r>
          </w:p>
        </w:tc>
        <w:tc>
          <w:tcPr>
            <w:tcW w:w="1156" w:type="dxa"/>
            <w:tcBorders>
              <w:top w:val="single" w:color="auto" w:sz="4" w:space="0"/>
              <w:left w:val="nil"/>
              <w:bottom w:val="single" w:color="auto" w:sz="4" w:space="0"/>
              <w:right w:val="single" w:color="auto" w:sz="4" w:space="0"/>
            </w:tcBorders>
            <w:vAlign w:val="center"/>
          </w:tcPr>
          <w:p w14:paraId="5DF41CD2">
            <w:pPr>
              <w:jc w:val="center"/>
              <w:rPr>
                <w:rFonts w:ascii="宋体" w:hAnsi="宋体"/>
                <w:color w:val="auto"/>
                <w:sz w:val="21"/>
                <w:szCs w:val="18"/>
              </w:rPr>
            </w:pPr>
            <w:r>
              <w:rPr>
                <w:rFonts w:hint="eastAsia" w:ascii="宋体" w:hAnsi="宋体"/>
                <w:color w:val="auto"/>
                <w:sz w:val="21"/>
                <w:szCs w:val="18"/>
              </w:rPr>
              <w:t>用途</w:t>
            </w:r>
          </w:p>
        </w:tc>
        <w:tc>
          <w:tcPr>
            <w:tcW w:w="900" w:type="dxa"/>
            <w:tcBorders>
              <w:top w:val="single" w:color="auto" w:sz="4" w:space="0"/>
              <w:left w:val="nil"/>
              <w:bottom w:val="single" w:color="auto" w:sz="4" w:space="0"/>
              <w:right w:val="single" w:color="auto" w:sz="4" w:space="0"/>
            </w:tcBorders>
            <w:vAlign w:val="center"/>
          </w:tcPr>
          <w:p w14:paraId="7DBF1195">
            <w:pPr>
              <w:jc w:val="center"/>
              <w:rPr>
                <w:rFonts w:ascii="宋体" w:hAnsi="宋体"/>
                <w:color w:val="auto"/>
                <w:sz w:val="21"/>
                <w:szCs w:val="18"/>
              </w:rPr>
            </w:pPr>
            <w:r>
              <w:rPr>
                <w:rFonts w:hint="eastAsia" w:ascii="宋体" w:hAnsi="宋体"/>
                <w:color w:val="auto"/>
                <w:sz w:val="21"/>
                <w:szCs w:val="18"/>
              </w:rPr>
              <w:t>备注</w:t>
            </w:r>
          </w:p>
        </w:tc>
      </w:tr>
      <w:tr w14:paraId="4786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963E0E7">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5D0D4749">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7AE9CDD">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658192F4">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E03A4B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0EFA9F">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CA0BCC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941FDC4">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4A26FA08">
            <w:pPr>
              <w:rPr>
                <w:rFonts w:ascii="宋体" w:hAnsi="宋体"/>
                <w:color w:val="auto"/>
                <w:sz w:val="21"/>
                <w:szCs w:val="18"/>
              </w:rPr>
            </w:pPr>
          </w:p>
        </w:tc>
      </w:tr>
      <w:tr w14:paraId="587E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264BB233">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EA1B7C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2C9673C">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882825D">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302F769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3FDF8AC">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769BE0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5920BBED">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7C785BD6">
            <w:pPr>
              <w:rPr>
                <w:rFonts w:ascii="宋体" w:hAnsi="宋体"/>
                <w:color w:val="auto"/>
                <w:sz w:val="21"/>
                <w:szCs w:val="18"/>
              </w:rPr>
            </w:pPr>
          </w:p>
        </w:tc>
      </w:tr>
      <w:tr w14:paraId="2A0B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422278C">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964273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6A5496A2">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E165130">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355B69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E4D6ED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46AC203">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F5B6EF6">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3E163F3">
            <w:pPr>
              <w:rPr>
                <w:rFonts w:ascii="宋体" w:hAnsi="宋体"/>
                <w:color w:val="auto"/>
                <w:sz w:val="21"/>
                <w:szCs w:val="18"/>
              </w:rPr>
            </w:pPr>
          </w:p>
        </w:tc>
      </w:tr>
      <w:tr w14:paraId="6E75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4C16BD">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628805F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0D04DE36">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1533ECB9">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1286D638">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31E2FA7">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7D6295">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37CDAFC">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A3ADCD9">
            <w:pPr>
              <w:rPr>
                <w:rFonts w:ascii="宋体" w:hAnsi="宋体"/>
                <w:color w:val="auto"/>
                <w:sz w:val="21"/>
                <w:szCs w:val="18"/>
              </w:rPr>
            </w:pPr>
          </w:p>
        </w:tc>
      </w:tr>
      <w:tr w14:paraId="78A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1D14039">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3E11AFF4">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48407EB">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51A2AA91">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0704438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1F53612">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49EBEE54">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51CB603">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32A2C195">
            <w:pPr>
              <w:rPr>
                <w:rFonts w:ascii="宋体" w:hAnsi="宋体"/>
                <w:color w:val="auto"/>
                <w:sz w:val="21"/>
                <w:szCs w:val="18"/>
              </w:rPr>
            </w:pPr>
          </w:p>
        </w:tc>
      </w:tr>
      <w:tr w14:paraId="44FF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624B6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2BEAB1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B11664F">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4852B7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B0C35D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6211073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4DD750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8B93733">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7BE2D64">
            <w:pPr>
              <w:jc w:val="center"/>
              <w:rPr>
                <w:rFonts w:ascii="宋体" w:hAnsi="宋体" w:cs="宋体"/>
                <w:color w:val="auto"/>
                <w:sz w:val="18"/>
                <w:szCs w:val="20"/>
              </w:rPr>
            </w:pPr>
          </w:p>
        </w:tc>
      </w:tr>
      <w:tr w14:paraId="18A1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D86D72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597370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5A8043E">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801EC2D">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F060378">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968D7D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C6AB40F">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63CE71E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4DB6195">
            <w:pPr>
              <w:jc w:val="center"/>
              <w:rPr>
                <w:rFonts w:ascii="宋体" w:hAnsi="宋体" w:cs="宋体"/>
                <w:color w:val="auto"/>
                <w:sz w:val="18"/>
                <w:szCs w:val="20"/>
              </w:rPr>
            </w:pPr>
          </w:p>
        </w:tc>
      </w:tr>
      <w:tr w14:paraId="03DD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0875FB97">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EB378F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9BD71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7ABA6255">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376EBED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FBAAE0E">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59A29BB">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855733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1BB26246">
            <w:pPr>
              <w:jc w:val="center"/>
              <w:rPr>
                <w:rFonts w:ascii="宋体" w:hAnsi="宋体" w:cs="宋体"/>
                <w:color w:val="auto"/>
                <w:sz w:val="18"/>
                <w:szCs w:val="20"/>
              </w:rPr>
            </w:pPr>
          </w:p>
        </w:tc>
      </w:tr>
      <w:tr w14:paraId="6DB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1B9AC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5F9B6542">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A3D3863">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150FD0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49A8A086">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BA9DC8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CD0D77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7E4E7F4D">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6C9958D0">
            <w:pPr>
              <w:jc w:val="center"/>
              <w:rPr>
                <w:rFonts w:ascii="宋体" w:hAnsi="宋体" w:cs="宋体"/>
                <w:color w:val="auto"/>
                <w:sz w:val="18"/>
                <w:szCs w:val="20"/>
              </w:rPr>
            </w:pPr>
          </w:p>
        </w:tc>
      </w:tr>
      <w:tr w14:paraId="5D2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C8C1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3F45F25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9613BD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F1FFBC">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5ADB6C6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F2DCE1C">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09D205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D0DFCE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40CED3C">
            <w:pPr>
              <w:jc w:val="center"/>
              <w:rPr>
                <w:rFonts w:ascii="宋体" w:hAnsi="宋体" w:cs="宋体"/>
                <w:color w:val="auto"/>
                <w:sz w:val="18"/>
                <w:szCs w:val="20"/>
              </w:rPr>
            </w:pPr>
          </w:p>
        </w:tc>
      </w:tr>
      <w:tr w14:paraId="4C8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470216A">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13769F0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4D527B4">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6412318A">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71D7D887">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00DB12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C4A48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6FDB3B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804A9E1">
            <w:pPr>
              <w:jc w:val="center"/>
              <w:rPr>
                <w:rFonts w:ascii="宋体" w:hAnsi="宋体" w:cs="宋体"/>
                <w:color w:val="auto"/>
                <w:sz w:val="18"/>
                <w:szCs w:val="20"/>
              </w:rPr>
            </w:pPr>
          </w:p>
        </w:tc>
      </w:tr>
      <w:tr w14:paraId="6A8F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BEB0808">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1F997E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76B8EC5A">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3CE939">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05501E23">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2FF8805">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34A04F6">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5650CB5A">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46446224">
            <w:pPr>
              <w:jc w:val="center"/>
              <w:rPr>
                <w:rFonts w:ascii="宋体" w:hAnsi="宋体" w:cs="宋体"/>
                <w:color w:val="auto"/>
                <w:sz w:val="18"/>
                <w:szCs w:val="20"/>
              </w:rPr>
            </w:pPr>
          </w:p>
        </w:tc>
      </w:tr>
    </w:tbl>
    <w:p w14:paraId="26930615">
      <w:pPr>
        <w:outlineLvl w:val="2"/>
        <w:rPr>
          <w:rFonts w:ascii="宋体" w:hAnsi="宋体"/>
          <w:b/>
          <w:bCs/>
          <w:color w:val="auto"/>
          <w:sz w:val="21"/>
          <w:szCs w:val="20"/>
        </w:rPr>
      </w:pPr>
      <w:r>
        <w:rPr>
          <w:rFonts w:hint="eastAsia" w:ascii="宋体" w:hAnsi="宋体"/>
          <w:b/>
          <w:bCs/>
          <w:color w:val="auto"/>
          <w:sz w:val="18"/>
          <w:szCs w:val="18"/>
        </w:rPr>
        <w:br w:type="page"/>
      </w:r>
      <w:bookmarkStart w:id="975" w:name="_Toc22722"/>
      <w:r>
        <w:rPr>
          <w:rFonts w:hint="eastAsia" w:ascii="宋体" w:hAnsi="宋体"/>
          <w:bCs/>
          <w:color w:val="auto"/>
          <w:sz w:val="28"/>
          <w:szCs w:val="28"/>
        </w:rPr>
        <w:t>附表三：</w:t>
      </w:r>
      <w:bookmarkEnd w:id="975"/>
      <w:r>
        <w:rPr>
          <w:rFonts w:hint="eastAsia" w:cs="宋体" w:asciiTheme="minorEastAsia" w:hAnsiTheme="minorEastAsia" w:eastAsiaTheme="minorEastAsia"/>
          <w:color w:val="auto"/>
          <w:sz w:val="28"/>
          <w:szCs w:val="28"/>
        </w:rPr>
        <w:t>劳动力计划表</w:t>
      </w:r>
    </w:p>
    <w:p w14:paraId="19BB4BFC">
      <w:pPr>
        <w:ind w:right="560"/>
        <w:jc w:val="center"/>
        <w:rPr>
          <w:rFonts w:ascii="宋体" w:hAnsi="宋体"/>
          <w:color w:val="auto"/>
          <w:sz w:val="21"/>
          <w:szCs w:val="18"/>
        </w:rPr>
      </w:pPr>
      <w:r>
        <w:rPr>
          <w:rFonts w:hint="eastAsia" w:ascii="宋体" w:hAnsi="宋体"/>
          <w:color w:val="auto"/>
          <w:sz w:val="24"/>
          <w:szCs w:val="21"/>
        </w:rPr>
        <w:t xml:space="preserve">                                       单位：人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670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vAlign w:val="center"/>
          </w:tcPr>
          <w:p w14:paraId="6BD6C6BE">
            <w:pPr>
              <w:rPr>
                <w:rFonts w:ascii="宋体" w:hAnsi="宋体"/>
                <w:color w:val="auto"/>
                <w:sz w:val="21"/>
                <w:szCs w:val="18"/>
              </w:rPr>
            </w:pPr>
            <w:r>
              <w:rPr>
                <w:rFonts w:hint="eastAsia" w:ascii="宋体" w:hAnsi="宋体"/>
                <w:color w:val="auto"/>
                <w:sz w:val="21"/>
                <w:szCs w:val="18"/>
              </w:rPr>
              <w:t>工种</w:t>
            </w:r>
          </w:p>
        </w:tc>
        <w:tc>
          <w:tcPr>
            <w:tcW w:w="8171" w:type="dxa"/>
            <w:gridSpan w:val="7"/>
            <w:tcBorders>
              <w:top w:val="single" w:color="auto" w:sz="4" w:space="0"/>
              <w:left w:val="nil"/>
              <w:bottom w:val="single" w:color="auto" w:sz="4" w:space="0"/>
              <w:right w:val="single" w:color="auto" w:sz="4" w:space="0"/>
            </w:tcBorders>
            <w:vAlign w:val="center"/>
          </w:tcPr>
          <w:p w14:paraId="057731E5">
            <w:pPr>
              <w:jc w:val="center"/>
              <w:rPr>
                <w:rFonts w:ascii="宋体" w:hAnsi="宋体"/>
                <w:color w:val="auto"/>
                <w:sz w:val="21"/>
                <w:szCs w:val="18"/>
              </w:rPr>
            </w:pPr>
            <w:r>
              <w:rPr>
                <w:rFonts w:hint="eastAsia" w:ascii="宋体" w:hAnsi="宋体"/>
                <w:color w:val="auto"/>
                <w:sz w:val="21"/>
                <w:szCs w:val="18"/>
              </w:rPr>
              <w:t>按工程施工阶段投入劳动力情况</w:t>
            </w:r>
          </w:p>
        </w:tc>
      </w:tr>
      <w:tr w14:paraId="3547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30F41FB">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46034E1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3458143">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01FD9BF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886CA3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80CAA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327C9DC">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89ED5F3">
            <w:pPr>
              <w:rPr>
                <w:rFonts w:ascii="宋体" w:hAnsi="宋体" w:cs="宋体"/>
                <w:color w:val="auto"/>
                <w:sz w:val="18"/>
                <w:szCs w:val="20"/>
              </w:rPr>
            </w:pPr>
          </w:p>
        </w:tc>
      </w:tr>
      <w:tr w14:paraId="583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F806354">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BB258B9">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6D591A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773F96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81E2CA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FA11B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F13413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7C2D5B6">
            <w:pPr>
              <w:rPr>
                <w:rFonts w:ascii="宋体" w:hAnsi="宋体" w:cs="宋体"/>
                <w:color w:val="auto"/>
                <w:sz w:val="18"/>
                <w:szCs w:val="20"/>
              </w:rPr>
            </w:pPr>
          </w:p>
        </w:tc>
      </w:tr>
      <w:tr w14:paraId="7A42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515D24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9B328A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789DD77">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659FA12">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34417D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4296520">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5A3AB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D3E1DAE">
            <w:pPr>
              <w:rPr>
                <w:rFonts w:ascii="宋体" w:hAnsi="宋体" w:cs="宋体"/>
                <w:color w:val="auto"/>
                <w:sz w:val="18"/>
                <w:szCs w:val="20"/>
              </w:rPr>
            </w:pPr>
          </w:p>
        </w:tc>
      </w:tr>
      <w:tr w14:paraId="07EF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0A5085F">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404625D">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74715E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ACFC27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2B0EEE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D93DB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EF7B8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7995B05">
            <w:pPr>
              <w:rPr>
                <w:rFonts w:ascii="宋体" w:hAnsi="宋体" w:cs="宋体"/>
                <w:color w:val="auto"/>
                <w:sz w:val="18"/>
                <w:szCs w:val="20"/>
              </w:rPr>
            </w:pPr>
          </w:p>
        </w:tc>
      </w:tr>
      <w:tr w14:paraId="7C07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1EE94F9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F15495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9A005D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F1997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B9C85C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C6B85B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07FA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538896">
            <w:pPr>
              <w:rPr>
                <w:rFonts w:ascii="宋体" w:hAnsi="宋体" w:cs="宋体"/>
                <w:color w:val="auto"/>
                <w:sz w:val="18"/>
                <w:szCs w:val="20"/>
              </w:rPr>
            </w:pPr>
          </w:p>
        </w:tc>
      </w:tr>
      <w:tr w14:paraId="1D52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22FD48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1762D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921C0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E99DFD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620A43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43273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ED26F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4F76785">
            <w:pPr>
              <w:rPr>
                <w:rFonts w:ascii="宋体" w:hAnsi="宋体" w:cs="宋体"/>
                <w:color w:val="auto"/>
                <w:sz w:val="18"/>
                <w:szCs w:val="20"/>
              </w:rPr>
            </w:pPr>
          </w:p>
        </w:tc>
      </w:tr>
      <w:tr w14:paraId="63DC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D1A9EF1">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5B5C9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8F88B0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3D1551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EF6AA0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6BFE77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69B75F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67EF9A">
            <w:pPr>
              <w:rPr>
                <w:rFonts w:ascii="宋体" w:hAnsi="宋体" w:cs="宋体"/>
                <w:color w:val="auto"/>
                <w:sz w:val="18"/>
                <w:szCs w:val="20"/>
              </w:rPr>
            </w:pPr>
          </w:p>
        </w:tc>
      </w:tr>
      <w:tr w14:paraId="438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tcPr>
          <w:p w14:paraId="1D94ACA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11A440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046A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D3662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2E2C25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16F2D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DDC8D9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137D0B">
            <w:pPr>
              <w:rPr>
                <w:rFonts w:ascii="宋体" w:hAnsi="宋体" w:cs="宋体"/>
                <w:color w:val="auto"/>
                <w:sz w:val="18"/>
                <w:szCs w:val="20"/>
              </w:rPr>
            </w:pPr>
          </w:p>
        </w:tc>
      </w:tr>
      <w:tr w14:paraId="36F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C220C5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94CAA1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B94F4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11898F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E5361E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E2FE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27A727BA">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304F54">
            <w:pPr>
              <w:rPr>
                <w:rFonts w:ascii="宋体" w:hAnsi="宋体" w:cs="宋体"/>
                <w:color w:val="auto"/>
                <w:sz w:val="18"/>
                <w:szCs w:val="20"/>
              </w:rPr>
            </w:pPr>
          </w:p>
        </w:tc>
      </w:tr>
      <w:tr w14:paraId="779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377CE3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7B43CB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C77192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A33DB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6C33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326427">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E37F6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0062814">
            <w:pPr>
              <w:rPr>
                <w:rFonts w:ascii="宋体" w:hAnsi="宋体" w:cs="宋体"/>
                <w:color w:val="auto"/>
                <w:sz w:val="18"/>
                <w:szCs w:val="20"/>
              </w:rPr>
            </w:pPr>
          </w:p>
        </w:tc>
      </w:tr>
      <w:tr w14:paraId="259C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01BDA5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DDAFB2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51D0F9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BFC462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FE09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8524E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E8D13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C3D7C7">
            <w:pPr>
              <w:rPr>
                <w:rFonts w:ascii="宋体" w:hAnsi="宋体" w:cs="宋体"/>
                <w:color w:val="auto"/>
                <w:sz w:val="18"/>
                <w:szCs w:val="20"/>
              </w:rPr>
            </w:pPr>
          </w:p>
        </w:tc>
      </w:tr>
      <w:tr w14:paraId="34F1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C22D27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6749FF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C02B40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2764B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2FA6B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2159D3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5D2C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C1A7D09">
            <w:pPr>
              <w:rPr>
                <w:rFonts w:ascii="宋体" w:hAnsi="宋体" w:cs="宋体"/>
                <w:color w:val="auto"/>
                <w:sz w:val="18"/>
                <w:szCs w:val="20"/>
              </w:rPr>
            </w:pPr>
          </w:p>
        </w:tc>
      </w:tr>
      <w:tr w14:paraId="1DF1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67" w:type="dxa"/>
            <w:tcBorders>
              <w:top w:val="single" w:color="auto" w:sz="4" w:space="0"/>
              <w:left w:val="single" w:color="auto" w:sz="4" w:space="0"/>
              <w:bottom w:val="single" w:color="auto" w:sz="4" w:space="0"/>
              <w:right w:val="single" w:color="auto" w:sz="4" w:space="0"/>
            </w:tcBorders>
          </w:tcPr>
          <w:p w14:paraId="4853D6F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5A42FD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0F2D6F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080432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6FA4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876614">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BD1C46">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A0D7DA">
            <w:pPr>
              <w:rPr>
                <w:rFonts w:ascii="宋体" w:hAnsi="宋体" w:cs="宋体"/>
                <w:color w:val="auto"/>
                <w:sz w:val="18"/>
                <w:szCs w:val="20"/>
              </w:rPr>
            </w:pPr>
          </w:p>
        </w:tc>
      </w:tr>
    </w:tbl>
    <w:p w14:paraId="64DCC300">
      <w:pPr>
        <w:rPr>
          <w:rFonts w:ascii="宋体" w:hAnsi="宋体"/>
          <w:color w:val="auto"/>
          <w:sz w:val="18"/>
          <w:szCs w:val="20"/>
        </w:rPr>
      </w:pPr>
    </w:p>
    <w:p w14:paraId="2369F108">
      <w:pPr>
        <w:spacing w:line="360" w:lineRule="auto"/>
        <w:ind w:left="60"/>
        <w:jc w:val="center"/>
        <w:rPr>
          <w:rFonts w:ascii="宋体" w:hAnsi="宋体"/>
          <w:b/>
          <w:bCs/>
          <w:color w:val="auto"/>
          <w:sz w:val="22"/>
          <w:szCs w:val="18"/>
        </w:rPr>
      </w:pPr>
    </w:p>
    <w:p w14:paraId="1931D128">
      <w:pPr>
        <w:widowControl/>
        <w:jc w:val="left"/>
        <w:rPr>
          <w:rFonts w:ascii="宋体" w:hAnsi="宋体"/>
          <w:b/>
          <w:bCs/>
          <w:color w:val="auto"/>
          <w:sz w:val="22"/>
          <w:szCs w:val="18"/>
        </w:rPr>
      </w:pPr>
      <w:r>
        <w:rPr>
          <w:rFonts w:ascii="宋体" w:hAnsi="宋体"/>
          <w:b/>
          <w:bCs/>
          <w:color w:val="auto"/>
          <w:sz w:val="22"/>
          <w:szCs w:val="18"/>
        </w:rPr>
        <w:br w:type="page"/>
      </w:r>
    </w:p>
    <w:p w14:paraId="50E248AE">
      <w:pPr>
        <w:spacing w:line="360" w:lineRule="auto"/>
        <w:outlineLvl w:val="2"/>
        <w:rPr>
          <w:rFonts w:hint="eastAsia" w:ascii="宋体" w:hAnsi="宋体"/>
          <w:bCs/>
          <w:color w:val="auto"/>
          <w:sz w:val="28"/>
          <w:szCs w:val="28"/>
        </w:rPr>
      </w:pPr>
      <w:bookmarkStart w:id="976" w:name="_Toc21047"/>
      <w:r>
        <w:rPr>
          <w:rFonts w:hint="eastAsia" w:ascii="宋体" w:hAnsi="宋体"/>
          <w:bCs/>
          <w:color w:val="auto"/>
          <w:sz w:val="28"/>
          <w:szCs w:val="28"/>
        </w:rPr>
        <w:t>附表</w:t>
      </w:r>
      <w:r>
        <w:rPr>
          <w:rFonts w:hint="eastAsia" w:ascii="宋体" w:hAnsi="宋体"/>
          <w:bCs/>
          <w:color w:val="auto"/>
          <w:sz w:val="28"/>
          <w:szCs w:val="28"/>
          <w:lang w:val="en-US" w:eastAsia="zh-CN"/>
        </w:rPr>
        <w:t>四</w:t>
      </w:r>
      <w:r>
        <w:rPr>
          <w:rFonts w:hint="eastAsia" w:ascii="宋体" w:hAnsi="宋体"/>
          <w:bCs/>
          <w:color w:val="auto"/>
          <w:sz w:val="28"/>
          <w:szCs w:val="28"/>
        </w:rPr>
        <w:t>：</w:t>
      </w:r>
      <w:bookmarkEnd w:id="976"/>
      <w:r>
        <w:rPr>
          <w:rFonts w:hint="eastAsia" w:ascii="宋体" w:hAnsi="宋体"/>
          <w:bCs/>
          <w:color w:val="auto"/>
          <w:sz w:val="28"/>
          <w:szCs w:val="28"/>
        </w:rPr>
        <w:t>施工总平面图</w:t>
      </w:r>
    </w:p>
    <w:p w14:paraId="2B230CEA">
      <w:pPr>
        <w:spacing w:line="360" w:lineRule="auto"/>
        <w:ind w:firstLine="560" w:firstLineChars="200"/>
        <w:outlineLvl w:val="2"/>
        <w:rPr>
          <w:rFonts w:ascii="宋体" w:hAnsi="宋体"/>
          <w:color w:val="auto"/>
          <w:sz w:val="28"/>
          <w:szCs w:val="28"/>
        </w:rPr>
      </w:pPr>
      <w:r>
        <w:rPr>
          <w:rFonts w:hint="eastAsia" w:ascii="宋体" w:hAnsi="宋体"/>
          <w:color w:val="auto"/>
          <w:sz w:val="28"/>
          <w:szCs w:val="28"/>
        </w:rPr>
        <w:t>供应商应递交一份施工总平面图，绘出现场临时设施布置图表并附文字说明，说明临时设施、加工车间、现场办公、设备及仓储、供电、供水、卫生、生活、道路、消防等设施的情况和布置。</w:t>
      </w:r>
    </w:p>
    <w:p w14:paraId="7595074E">
      <w:pPr>
        <w:pStyle w:val="20"/>
        <w:spacing w:line="500" w:lineRule="exact"/>
        <w:ind w:firstLine="652" w:firstLineChars="233"/>
        <w:rPr>
          <w:rFonts w:hAnsi="宋体" w:cs="Times New Roman"/>
          <w:color w:val="auto"/>
          <w:kern w:val="2"/>
          <w:sz w:val="28"/>
          <w:szCs w:val="28"/>
        </w:rPr>
      </w:pPr>
    </w:p>
    <w:p w14:paraId="5626A23E">
      <w:pPr>
        <w:spacing w:line="480" w:lineRule="exact"/>
        <w:jc w:val="center"/>
        <w:outlineLvl w:val="9"/>
        <w:rPr>
          <w:rFonts w:ascii="宋体" w:hAnsi="宋体"/>
          <w:color w:val="auto"/>
          <w:sz w:val="28"/>
        </w:rPr>
      </w:pPr>
    </w:p>
    <w:p w14:paraId="47565007">
      <w:pPr>
        <w:rPr>
          <w:rFonts w:hint="eastAsia" w:ascii="宋体" w:hAnsi="宋体" w:cs="宋体"/>
          <w:b/>
          <w:bCs w:val="0"/>
          <w:color w:val="auto"/>
          <w:kern w:val="2"/>
          <w:sz w:val="30"/>
          <w:szCs w:val="30"/>
        </w:rPr>
      </w:pPr>
    </w:p>
    <w:p w14:paraId="09E203F1">
      <w:pPr>
        <w:rPr>
          <w:rFonts w:hint="eastAsia" w:ascii="宋体" w:hAnsi="宋体" w:cs="宋体"/>
          <w:b/>
          <w:bCs w:val="0"/>
          <w:color w:val="auto"/>
          <w:kern w:val="2"/>
          <w:sz w:val="30"/>
          <w:szCs w:val="30"/>
        </w:rPr>
      </w:pPr>
      <w:bookmarkStart w:id="977" w:name="_Toc31744"/>
      <w:bookmarkStart w:id="978" w:name="_Toc31570"/>
      <w:r>
        <w:rPr>
          <w:rFonts w:hint="eastAsia" w:ascii="宋体" w:hAnsi="宋体" w:cs="宋体"/>
          <w:b/>
          <w:bCs w:val="0"/>
          <w:color w:val="auto"/>
          <w:kern w:val="2"/>
          <w:sz w:val="30"/>
          <w:szCs w:val="30"/>
        </w:rPr>
        <w:br w:type="page"/>
      </w:r>
    </w:p>
    <w:p w14:paraId="20A9043D">
      <w:pPr>
        <w:spacing w:line="600" w:lineRule="exact"/>
        <w:jc w:val="center"/>
        <w:outlineLvl w:val="0"/>
        <w:rPr>
          <w:rFonts w:hint="eastAsia" w:ascii="宋体" w:hAnsi="宋体" w:cs="宋体"/>
          <w:b/>
          <w:bCs w:val="0"/>
          <w:color w:val="auto"/>
          <w:kern w:val="2"/>
          <w:sz w:val="30"/>
          <w:szCs w:val="30"/>
        </w:rPr>
      </w:pPr>
      <w:r>
        <w:rPr>
          <w:rFonts w:hint="eastAsia" w:ascii="宋体" w:hAnsi="宋体" w:cs="宋体"/>
          <w:b/>
          <w:bCs w:val="0"/>
          <w:color w:val="auto"/>
          <w:kern w:val="2"/>
          <w:sz w:val="30"/>
          <w:szCs w:val="30"/>
        </w:rPr>
        <w:t>七、项目管理机构</w:t>
      </w:r>
      <w:bookmarkEnd w:id="968"/>
      <w:bookmarkEnd w:id="969"/>
      <w:bookmarkEnd w:id="970"/>
      <w:bookmarkEnd w:id="971"/>
      <w:bookmarkEnd w:id="972"/>
      <w:bookmarkEnd w:id="973"/>
      <w:bookmarkEnd w:id="977"/>
      <w:bookmarkEnd w:id="978"/>
    </w:p>
    <w:p w14:paraId="1012C361">
      <w:pPr>
        <w:spacing w:afterLines="100" w:line="480" w:lineRule="exact"/>
        <w:jc w:val="center"/>
        <w:textAlignment w:val="cente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（一）项目管理机构组成表</w:t>
      </w:r>
    </w:p>
    <w:tbl>
      <w:tblPr>
        <w:tblStyle w:val="15"/>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60"/>
        <w:gridCol w:w="1250"/>
        <w:gridCol w:w="708"/>
      </w:tblGrid>
      <w:tr w14:paraId="6201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5467928D">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7A422997">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542866E9">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49C75A5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5B4D733C">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备注</w:t>
            </w:r>
          </w:p>
        </w:tc>
      </w:tr>
      <w:tr w14:paraId="7E1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D51F0BC">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2966F7F3">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6C8B8D9A">
            <w:pP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5BC4B80A">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证书名称</w:t>
            </w:r>
          </w:p>
        </w:tc>
        <w:tc>
          <w:tcPr>
            <w:tcW w:w="993" w:type="dxa"/>
            <w:tcBorders>
              <w:top w:val="single" w:color="auto" w:sz="4" w:space="0"/>
              <w:left w:val="nil"/>
              <w:bottom w:val="single" w:color="auto" w:sz="4" w:space="0"/>
              <w:right w:val="single" w:color="auto" w:sz="4" w:space="0"/>
            </w:tcBorders>
            <w:vAlign w:val="center"/>
          </w:tcPr>
          <w:p w14:paraId="2172BF8B">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级别</w:t>
            </w:r>
          </w:p>
        </w:tc>
        <w:tc>
          <w:tcPr>
            <w:tcW w:w="992" w:type="dxa"/>
            <w:tcBorders>
              <w:top w:val="single" w:color="auto" w:sz="4" w:space="0"/>
              <w:left w:val="nil"/>
              <w:bottom w:val="single" w:color="auto" w:sz="4" w:space="0"/>
              <w:right w:val="single" w:color="auto" w:sz="4" w:space="0"/>
            </w:tcBorders>
            <w:vAlign w:val="center"/>
          </w:tcPr>
          <w:p w14:paraId="79A1F30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证号</w:t>
            </w:r>
          </w:p>
        </w:tc>
        <w:tc>
          <w:tcPr>
            <w:tcW w:w="1160" w:type="dxa"/>
            <w:tcBorders>
              <w:top w:val="single" w:color="auto" w:sz="4" w:space="0"/>
              <w:left w:val="nil"/>
              <w:bottom w:val="single" w:color="auto" w:sz="4" w:space="0"/>
              <w:right w:val="single" w:color="auto" w:sz="4" w:space="0"/>
            </w:tcBorders>
            <w:vAlign w:val="center"/>
          </w:tcPr>
          <w:p w14:paraId="770DAD0F">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专业</w:t>
            </w:r>
          </w:p>
        </w:tc>
        <w:tc>
          <w:tcPr>
            <w:tcW w:w="1250" w:type="dxa"/>
            <w:tcBorders>
              <w:top w:val="single" w:color="auto" w:sz="4" w:space="0"/>
              <w:left w:val="nil"/>
              <w:bottom w:val="single" w:color="auto" w:sz="4" w:space="0"/>
              <w:right w:val="single" w:color="auto" w:sz="4" w:space="0"/>
            </w:tcBorders>
            <w:vAlign w:val="center"/>
          </w:tcPr>
          <w:p w14:paraId="4973BAE5">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6ADA2521">
            <w:pPr>
              <w:rPr>
                <w:rFonts w:cs="宋体" w:asciiTheme="minorEastAsia" w:hAnsiTheme="minorEastAsia" w:eastAsiaTheme="minorEastAsia"/>
                <w:color w:val="auto"/>
                <w:kern w:val="2"/>
                <w:sz w:val="21"/>
                <w:szCs w:val="21"/>
              </w:rPr>
            </w:pPr>
          </w:p>
        </w:tc>
      </w:tr>
      <w:tr w14:paraId="184C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76F3C35">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3FBE2E98">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68CAA637">
            <w:pPr>
              <w:spacing w:line="480" w:lineRule="exact"/>
              <w:jc w:val="center"/>
              <w:textAlignment w:val="cente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2261E3BD">
            <w:pPr>
              <w:spacing w:line="480" w:lineRule="exact"/>
              <w:jc w:val="center"/>
              <w:textAlignment w:val="center"/>
              <w:rPr>
                <w:rFonts w:cs="宋体" w:asciiTheme="minorEastAsia" w:hAnsiTheme="minorEastAsia" w:eastAsiaTheme="minorEastAsia"/>
                <w:color w:val="auto"/>
                <w:kern w:val="2"/>
                <w:sz w:val="21"/>
                <w:szCs w:val="21"/>
              </w:rPr>
            </w:pPr>
          </w:p>
        </w:tc>
        <w:tc>
          <w:tcPr>
            <w:tcW w:w="993" w:type="dxa"/>
            <w:tcBorders>
              <w:top w:val="single" w:color="auto" w:sz="4" w:space="0"/>
              <w:left w:val="nil"/>
              <w:bottom w:val="single" w:color="auto" w:sz="4" w:space="0"/>
              <w:right w:val="single" w:color="auto" w:sz="4" w:space="0"/>
            </w:tcBorders>
            <w:vAlign w:val="center"/>
          </w:tcPr>
          <w:p w14:paraId="11028BFD">
            <w:pPr>
              <w:spacing w:line="480" w:lineRule="exact"/>
              <w:jc w:val="center"/>
              <w:textAlignment w:val="center"/>
              <w:rPr>
                <w:rFonts w:cs="宋体" w:asciiTheme="minorEastAsia" w:hAnsiTheme="minorEastAsia" w:eastAsiaTheme="minorEastAsia"/>
                <w:color w:val="auto"/>
                <w:kern w:val="2"/>
                <w:sz w:val="21"/>
                <w:szCs w:val="21"/>
              </w:rPr>
            </w:pPr>
          </w:p>
        </w:tc>
        <w:tc>
          <w:tcPr>
            <w:tcW w:w="992" w:type="dxa"/>
            <w:tcBorders>
              <w:top w:val="single" w:color="auto" w:sz="4" w:space="0"/>
              <w:left w:val="nil"/>
              <w:bottom w:val="single" w:color="auto" w:sz="4" w:space="0"/>
              <w:right w:val="single" w:color="auto" w:sz="4" w:space="0"/>
            </w:tcBorders>
            <w:vAlign w:val="center"/>
          </w:tcPr>
          <w:p w14:paraId="123372EC">
            <w:pPr>
              <w:spacing w:line="480" w:lineRule="exact"/>
              <w:jc w:val="center"/>
              <w:textAlignment w:val="center"/>
              <w:rPr>
                <w:rFonts w:cs="宋体" w:asciiTheme="minorEastAsia" w:hAnsiTheme="minorEastAsia" w:eastAsiaTheme="minorEastAsia"/>
                <w:color w:val="auto"/>
                <w:kern w:val="2"/>
                <w:sz w:val="21"/>
                <w:szCs w:val="21"/>
              </w:rPr>
            </w:pPr>
          </w:p>
        </w:tc>
        <w:tc>
          <w:tcPr>
            <w:tcW w:w="1160" w:type="dxa"/>
            <w:tcBorders>
              <w:top w:val="single" w:color="auto" w:sz="4" w:space="0"/>
              <w:left w:val="nil"/>
              <w:bottom w:val="single" w:color="auto" w:sz="4" w:space="0"/>
              <w:right w:val="single" w:color="auto" w:sz="4" w:space="0"/>
            </w:tcBorders>
            <w:vAlign w:val="center"/>
          </w:tcPr>
          <w:p w14:paraId="2C18C3A2">
            <w:pPr>
              <w:spacing w:line="480" w:lineRule="exact"/>
              <w:jc w:val="center"/>
              <w:textAlignment w:val="center"/>
              <w:rPr>
                <w:rFonts w:cs="宋体" w:asciiTheme="minorEastAsia" w:hAnsiTheme="minorEastAsia" w:eastAsiaTheme="minorEastAsia"/>
                <w:color w:val="auto"/>
                <w:kern w:val="2"/>
                <w:sz w:val="21"/>
                <w:szCs w:val="21"/>
              </w:rPr>
            </w:pPr>
          </w:p>
        </w:tc>
        <w:tc>
          <w:tcPr>
            <w:tcW w:w="1250" w:type="dxa"/>
            <w:tcBorders>
              <w:top w:val="single" w:color="auto" w:sz="4" w:space="0"/>
              <w:left w:val="nil"/>
              <w:bottom w:val="single" w:color="auto" w:sz="4" w:space="0"/>
              <w:right w:val="single" w:color="auto" w:sz="4" w:space="0"/>
            </w:tcBorders>
            <w:vAlign w:val="center"/>
          </w:tcPr>
          <w:p w14:paraId="2D2B3E1A">
            <w:pPr>
              <w:spacing w:line="480" w:lineRule="exact"/>
              <w:jc w:val="center"/>
              <w:textAlignment w:val="center"/>
              <w:rPr>
                <w:rFonts w:cs="宋体" w:asciiTheme="minorEastAsia" w:hAnsiTheme="minorEastAsia" w:eastAsiaTheme="minorEastAsia"/>
                <w:color w:val="auto"/>
                <w:kern w:val="2"/>
                <w:sz w:val="21"/>
                <w:szCs w:val="21"/>
              </w:rPr>
            </w:pPr>
          </w:p>
        </w:tc>
        <w:tc>
          <w:tcPr>
            <w:tcW w:w="708" w:type="dxa"/>
            <w:tcBorders>
              <w:top w:val="single" w:color="auto" w:sz="4" w:space="0"/>
              <w:left w:val="nil"/>
              <w:bottom w:val="single" w:color="auto" w:sz="4" w:space="0"/>
              <w:right w:val="single" w:color="auto" w:sz="4" w:space="0"/>
            </w:tcBorders>
            <w:vAlign w:val="center"/>
          </w:tcPr>
          <w:p w14:paraId="461DFD1A">
            <w:pPr>
              <w:spacing w:line="480" w:lineRule="exact"/>
              <w:jc w:val="center"/>
              <w:textAlignment w:val="center"/>
              <w:rPr>
                <w:rFonts w:cs="宋体" w:asciiTheme="minorEastAsia" w:hAnsiTheme="minorEastAsia" w:eastAsiaTheme="minorEastAsia"/>
                <w:color w:val="auto"/>
                <w:kern w:val="2"/>
                <w:sz w:val="21"/>
                <w:szCs w:val="21"/>
              </w:rPr>
            </w:pPr>
          </w:p>
        </w:tc>
      </w:tr>
      <w:tr w14:paraId="56A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24904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ACD57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694C56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1E2FBD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1C0FA3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1389C20">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3A5CAC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BA36C43">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1D79B2A">
            <w:pPr>
              <w:spacing w:line="480" w:lineRule="exact"/>
              <w:jc w:val="center"/>
              <w:textAlignment w:val="center"/>
              <w:rPr>
                <w:rFonts w:cs="宋体" w:asciiTheme="minorEastAsia" w:hAnsiTheme="minorEastAsia" w:eastAsiaTheme="minorEastAsia"/>
                <w:color w:val="auto"/>
                <w:kern w:val="2"/>
                <w:sz w:val="24"/>
                <w:szCs w:val="22"/>
              </w:rPr>
            </w:pPr>
          </w:p>
        </w:tc>
      </w:tr>
      <w:tr w14:paraId="3DA5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5E41C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9E7E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424F38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22A31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E572057">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573AAAE">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028A0BD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147427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109EEBE7">
            <w:pPr>
              <w:spacing w:line="480" w:lineRule="exact"/>
              <w:jc w:val="center"/>
              <w:textAlignment w:val="center"/>
              <w:rPr>
                <w:rFonts w:cs="宋体" w:asciiTheme="minorEastAsia" w:hAnsiTheme="minorEastAsia" w:eastAsiaTheme="minorEastAsia"/>
                <w:color w:val="auto"/>
                <w:kern w:val="2"/>
                <w:sz w:val="24"/>
                <w:szCs w:val="22"/>
              </w:rPr>
            </w:pPr>
          </w:p>
        </w:tc>
      </w:tr>
      <w:tr w14:paraId="7D57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0CF323A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6779E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A22175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A19C983">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946C2BD">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9F73C3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A91DDF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2EB5631">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93ECEBF">
            <w:pPr>
              <w:spacing w:line="480" w:lineRule="exact"/>
              <w:jc w:val="center"/>
              <w:textAlignment w:val="center"/>
              <w:rPr>
                <w:rFonts w:cs="宋体" w:asciiTheme="minorEastAsia" w:hAnsiTheme="minorEastAsia" w:eastAsiaTheme="minorEastAsia"/>
                <w:color w:val="auto"/>
                <w:kern w:val="2"/>
                <w:sz w:val="24"/>
                <w:szCs w:val="22"/>
              </w:rPr>
            </w:pPr>
          </w:p>
        </w:tc>
      </w:tr>
      <w:tr w14:paraId="33F4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F42747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6B60B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B1E55F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765C30A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920CF2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E80739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184A2DD">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938D1E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9A24593">
            <w:pPr>
              <w:spacing w:line="480" w:lineRule="exact"/>
              <w:jc w:val="center"/>
              <w:textAlignment w:val="center"/>
              <w:rPr>
                <w:rFonts w:cs="宋体" w:asciiTheme="minorEastAsia" w:hAnsiTheme="minorEastAsia" w:eastAsiaTheme="minorEastAsia"/>
                <w:color w:val="auto"/>
                <w:kern w:val="2"/>
                <w:sz w:val="24"/>
                <w:szCs w:val="22"/>
              </w:rPr>
            </w:pPr>
          </w:p>
        </w:tc>
      </w:tr>
      <w:tr w14:paraId="7465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06CC98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027E0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D7258C1">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500E050">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6E6EE6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6D9C13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D4D048">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3CEE6C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9CCF37F">
            <w:pPr>
              <w:spacing w:line="480" w:lineRule="exact"/>
              <w:jc w:val="center"/>
              <w:textAlignment w:val="center"/>
              <w:rPr>
                <w:rFonts w:cs="宋体" w:asciiTheme="minorEastAsia" w:hAnsiTheme="minorEastAsia" w:eastAsiaTheme="minorEastAsia"/>
                <w:color w:val="auto"/>
                <w:kern w:val="2"/>
                <w:sz w:val="24"/>
                <w:szCs w:val="22"/>
              </w:rPr>
            </w:pPr>
          </w:p>
        </w:tc>
      </w:tr>
      <w:tr w14:paraId="6EE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AAADA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9C4BB2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79CC43">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D3F8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0FEBF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8D87BC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6027C21">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546846">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7E9CEC0F">
            <w:pPr>
              <w:spacing w:line="480" w:lineRule="exact"/>
              <w:jc w:val="center"/>
              <w:textAlignment w:val="center"/>
              <w:rPr>
                <w:rFonts w:cs="宋体" w:asciiTheme="minorEastAsia" w:hAnsiTheme="minorEastAsia" w:eastAsiaTheme="minorEastAsia"/>
                <w:color w:val="auto"/>
                <w:kern w:val="2"/>
                <w:sz w:val="24"/>
                <w:szCs w:val="22"/>
              </w:rPr>
            </w:pPr>
          </w:p>
        </w:tc>
      </w:tr>
      <w:tr w14:paraId="765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083D699">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0EE1F8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FFA3A0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8EC431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AB05B7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985F8A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5174FF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4F185B">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B569C92">
            <w:pPr>
              <w:spacing w:line="480" w:lineRule="exact"/>
              <w:jc w:val="center"/>
              <w:textAlignment w:val="center"/>
              <w:rPr>
                <w:rFonts w:cs="宋体" w:asciiTheme="minorEastAsia" w:hAnsiTheme="minorEastAsia" w:eastAsiaTheme="minorEastAsia"/>
                <w:color w:val="auto"/>
                <w:kern w:val="2"/>
                <w:sz w:val="24"/>
                <w:szCs w:val="22"/>
              </w:rPr>
            </w:pPr>
          </w:p>
        </w:tc>
      </w:tr>
      <w:tr w14:paraId="0890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DC158A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3F76A3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76DF62">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02F6B5AD">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763182C">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52D81DD4">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B67FDE3">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0FD0ADD2">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21A0AE2">
            <w:pPr>
              <w:spacing w:line="480" w:lineRule="exact"/>
              <w:jc w:val="center"/>
              <w:textAlignment w:val="center"/>
              <w:rPr>
                <w:rFonts w:cs="宋体" w:asciiTheme="minorEastAsia" w:hAnsiTheme="minorEastAsia" w:eastAsiaTheme="minorEastAsia"/>
                <w:color w:val="auto"/>
                <w:kern w:val="2"/>
                <w:sz w:val="24"/>
                <w:szCs w:val="22"/>
              </w:rPr>
            </w:pPr>
          </w:p>
        </w:tc>
      </w:tr>
      <w:tr w14:paraId="3B5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9D507F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4AC6AE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3A045E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3517446">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144B5E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BDD2E5">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40CB18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146ACBC">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A397A43">
            <w:pPr>
              <w:spacing w:line="480" w:lineRule="exact"/>
              <w:jc w:val="center"/>
              <w:textAlignment w:val="center"/>
              <w:rPr>
                <w:rFonts w:cs="宋体" w:asciiTheme="minorEastAsia" w:hAnsiTheme="minorEastAsia" w:eastAsiaTheme="minorEastAsia"/>
                <w:color w:val="auto"/>
                <w:kern w:val="2"/>
                <w:sz w:val="24"/>
                <w:szCs w:val="22"/>
              </w:rPr>
            </w:pPr>
          </w:p>
        </w:tc>
      </w:tr>
      <w:tr w14:paraId="5226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1FFE57">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DA4DDA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1CF7A28">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43BA6BB">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A5D045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DF9E17">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0E31D0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5B63CF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0543419">
            <w:pPr>
              <w:spacing w:line="480" w:lineRule="exact"/>
              <w:jc w:val="center"/>
              <w:textAlignment w:val="center"/>
              <w:rPr>
                <w:rFonts w:cs="宋体" w:asciiTheme="minorEastAsia" w:hAnsiTheme="minorEastAsia" w:eastAsiaTheme="minorEastAsia"/>
                <w:color w:val="auto"/>
                <w:kern w:val="2"/>
                <w:sz w:val="24"/>
                <w:szCs w:val="22"/>
              </w:rPr>
            </w:pPr>
          </w:p>
        </w:tc>
      </w:tr>
      <w:tr w14:paraId="3C4D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442985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1BA7AF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60BB8D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10C9EC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62446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E6C517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586C1A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90C6455">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9C1FD42">
            <w:pPr>
              <w:spacing w:line="480" w:lineRule="exact"/>
              <w:jc w:val="center"/>
              <w:textAlignment w:val="center"/>
              <w:rPr>
                <w:rFonts w:cs="宋体" w:asciiTheme="minorEastAsia" w:hAnsiTheme="minorEastAsia" w:eastAsiaTheme="minorEastAsia"/>
                <w:color w:val="auto"/>
                <w:kern w:val="2"/>
                <w:sz w:val="24"/>
                <w:szCs w:val="22"/>
              </w:rPr>
            </w:pPr>
          </w:p>
        </w:tc>
      </w:tr>
      <w:tr w14:paraId="2629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1C8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C8A853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74D7846">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C54BC7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C4E725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A0ECCE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66134FE">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32356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47DF2D3">
            <w:pPr>
              <w:spacing w:line="480" w:lineRule="exact"/>
              <w:jc w:val="center"/>
              <w:textAlignment w:val="center"/>
              <w:rPr>
                <w:rFonts w:cs="宋体" w:asciiTheme="minorEastAsia" w:hAnsiTheme="minorEastAsia" w:eastAsiaTheme="minorEastAsia"/>
                <w:color w:val="auto"/>
                <w:kern w:val="2"/>
                <w:sz w:val="24"/>
                <w:szCs w:val="22"/>
              </w:rPr>
            </w:pPr>
          </w:p>
        </w:tc>
      </w:tr>
      <w:tr w14:paraId="318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F91974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0FF0C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A29D5F">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DCF8E8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2C77684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D7DB86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8DC13B">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DF9D91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C4DD541">
            <w:pPr>
              <w:spacing w:line="480" w:lineRule="exact"/>
              <w:jc w:val="center"/>
              <w:textAlignment w:val="center"/>
              <w:rPr>
                <w:rFonts w:cs="宋体" w:asciiTheme="minorEastAsia" w:hAnsiTheme="minorEastAsia" w:eastAsiaTheme="minorEastAsia"/>
                <w:color w:val="auto"/>
                <w:kern w:val="2"/>
                <w:sz w:val="24"/>
                <w:szCs w:val="22"/>
              </w:rPr>
            </w:pPr>
          </w:p>
        </w:tc>
      </w:tr>
      <w:tr w14:paraId="47ED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AF02FE">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C95F9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6C8516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6E89F4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2DE0D5A">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4063F58">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ECB1D6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2E3689D">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D8226BB">
            <w:pPr>
              <w:spacing w:line="480" w:lineRule="exact"/>
              <w:jc w:val="center"/>
              <w:textAlignment w:val="center"/>
              <w:rPr>
                <w:rFonts w:cs="宋体" w:asciiTheme="minorEastAsia" w:hAnsiTheme="minorEastAsia" w:eastAsiaTheme="minorEastAsia"/>
                <w:color w:val="auto"/>
                <w:kern w:val="2"/>
                <w:sz w:val="24"/>
                <w:szCs w:val="22"/>
              </w:rPr>
            </w:pPr>
          </w:p>
        </w:tc>
      </w:tr>
      <w:tr w14:paraId="569E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B328CC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08CFC6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EB2937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14A6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01C5B2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234691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274237C">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F75516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31489B5">
            <w:pPr>
              <w:spacing w:line="480" w:lineRule="exact"/>
              <w:jc w:val="center"/>
              <w:textAlignment w:val="center"/>
              <w:rPr>
                <w:rFonts w:cs="宋体" w:asciiTheme="minorEastAsia" w:hAnsiTheme="minorEastAsia" w:eastAsiaTheme="minorEastAsia"/>
                <w:color w:val="auto"/>
                <w:kern w:val="2"/>
                <w:sz w:val="24"/>
                <w:szCs w:val="22"/>
              </w:rPr>
            </w:pPr>
          </w:p>
        </w:tc>
      </w:tr>
      <w:tr w14:paraId="182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08FD4C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66BA6A">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DFBBF8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57D09684">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44AE371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EAF047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5A0EDF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A9A9B6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23B1633">
            <w:pPr>
              <w:spacing w:line="480" w:lineRule="exact"/>
              <w:jc w:val="center"/>
              <w:textAlignment w:val="center"/>
              <w:rPr>
                <w:rFonts w:cs="宋体" w:asciiTheme="minorEastAsia" w:hAnsiTheme="minorEastAsia" w:eastAsiaTheme="minorEastAsia"/>
                <w:color w:val="auto"/>
                <w:kern w:val="2"/>
                <w:sz w:val="24"/>
                <w:szCs w:val="22"/>
              </w:rPr>
            </w:pPr>
          </w:p>
        </w:tc>
      </w:tr>
      <w:tr w14:paraId="0C57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98D4E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C3D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2EC523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B13928">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835C4A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C2F475C">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F420C32">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51B4F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3D1B921">
            <w:pPr>
              <w:spacing w:line="480" w:lineRule="exact"/>
              <w:jc w:val="center"/>
              <w:textAlignment w:val="center"/>
              <w:rPr>
                <w:rFonts w:cs="宋体" w:asciiTheme="minorEastAsia" w:hAnsiTheme="minorEastAsia" w:eastAsiaTheme="minorEastAsia"/>
                <w:color w:val="auto"/>
                <w:kern w:val="2"/>
                <w:sz w:val="24"/>
                <w:szCs w:val="22"/>
              </w:rPr>
            </w:pPr>
          </w:p>
        </w:tc>
      </w:tr>
      <w:tr w14:paraId="410A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D7EC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9069F6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36150E">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BCE8B21">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1DA0276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F5E0AB2">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2220770">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D7B3EC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263D38F">
            <w:pPr>
              <w:spacing w:line="480" w:lineRule="exact"/>
              <w:jc w:val="center"/>
              <w:textAlignment w:val="center"/>
              <w:rPr>
                <w:rFonts w:cs="宋体" w:asciiTheme="minorEastAsia" w:hAnsiTheme="minorEastAsia" w:eastAsiaTheme="minorEastAsia"/>
                <w:color w:val="auto"/>
                <w:kern w:val="2"/>
                <w:sz w:val="24"/>
                <w:szCs w:val="22"/>
              </w:rPr>
            </w:pPr>
          </w:p>
        </w:tc>
      </w:tr>
    </w:tbl>
    <w:p w14:paraId="14F3B4A5">
      <w:pPr>
        <w:spacing w:beforeLines="50" w:afterLines="100" w:line="400" w:lineRule="exact"/>
        <w:textAlignment w:val="center"/>
        <w:rPr>
          <w:rFonts w:cs="宋体" w:asciiTheme="minorEastAsia" w:hAnsiTheme="minorEastAsia" w:eastAsiaTheme="minorEastAsia"/>
          <w:color w:val="auto"/>
          <w:sz w:val="24"/>
        </w:rPr>
      </w:pPr>
    </w:p>
    <w:p w14:paraId="13C04A1F">
      <w:pPr>
        <w:spacing w:beforeLines="50" w:afterLines="100" w:line="400" w:lineRule="exact"/>
        <w:jc w:val="center"/>
        <w:textAlignment w:val="center"/>
        <w:rPr>
          <w:rFonts w:cs="宋体" w:asciiTheme="minorEastAsia" w:hAnsiTheme="minorEastAsia" w:eastAsiaTheme="minorEastAsia"/>
          <w:b/>
          <w:bCs/>
          <w:color w:val="auto"/>
          <w:sz w:val="24"/>
        </w:rPr>
      </w:pPr>
    </w:p>
    <w:p w14:paraId="65AD12D8">
      <w:pP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br w:type="page"/>
      </w:r>
    </w:p>
    <w:p w14:paraId="0AA43CC7">
      <w:pPr>
        <w:spacing w:beforeLines="50" w:afterLines="100" w:line="400" w:lineRule="exact"/>
        <w:jc w:val="center"/>
        <w:textAlignment w:val="center"/>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（二）主要人员简历表</w:t>
      </w:r>
    </w:p>
    <w:p w14:paraId="64CDF046">
      <w:pPr>
        <w:spacing w:beforeLines="50" w:afterLines="100" w:line="400" w:lineRule="exact"/>
        <w:ind w:firstLine="560" w:firstLineChars="200"/>
        <w:textAlignment w:val="center"/>
        <w:rPr>
          <w:rFonts w:cs="宋体" w:asciiTheme="minorEastAsia" w:hAnsiTheme="minorEastAsia" w:eastAsiaTheme="minorEastAsia"/>
          <w:b/>
          <w:bCs/>
          <w:color w:val="auto"/>
          <w:sz w:val="28"/>
          <w:szCs w:val="28"/>
        </w:rPr>
      </w:pPr>
      <w:r>
        <w:rPr>
          <w:rFonts w:hint="eastAsia" w:asciiTheme="minorEastAsia" w:hAnsiTheme="minorEastAsia" w:eastAsiaTheme="minorEastAsia"/>
          <w:color w:val="auto"/>
          <w:sz w:val="28"/>
          <w:szCs w:val="28"/>
        </w:rPr>
        <w:t>“主要人员简历表”中的项目经理应附项目经理身份证、注册证、安全生产考核合格证</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劳动合同、</w:t>
      </w:r>
      <w:r>
        <w:rPr>
          <w:rFonts w:hint="eastAsia" w:asciiTheme="minorEastAsia" w:hAnsiTheme="minorEastAsia" w:eastAsiaTheme="minorEastAsia"/>
          <w:color w:val="auto"/>
          <w:sz w:val="28"/>
          <w:szCs w:val="28"/>
        </w:rPr>
        <w:t>社保缴费证明等扫描件；其他主要人员应附身份证、执业证或上岗证书等扫描件。</w:t>
      </w:r>
    </w:p>
    <w:tbl>
      <w:tblPr>
        <w:tblStyle w:val="15"/>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5A7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7386511D">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  名</w:t>
            </w:r>
          </w:p>
        </w:tc>
        <w:tc>
          <w:tcPr>
            <w:tcW w:w="1061" w:type="dxa"/>
            <w:tcBorders>
              <w:top w:val="single" w:color="auto" w:sz="4" w:space="0"/>
              <w:left w:val="nil"/>
              <w:bottom w:val="single" w:color="auto" w:sz="4" w:space="0"/>
              <w:right w:val="single" w:color="auto" w:sz="4" w:space="0"/>
            </w:tcBorders>
            <w:vAlign w:val="center"/>
          </w:tcPr>
          <w:p w14:paraId="3A84F921">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5676E9E9">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  龄</w:t>
            </w:r>
          </w:p>
        </w:tc>
        <w:tc>
          <w:tcPr>
            <w:tcW w:w="1307" w:type="dxa"/>
            <w:tcBorders>
              <w:top w:val="single" w:color="auto" w:sz="4" w:space="0"/>
              <w:left w:val="nil"/>
              <w:bottom w:val="single" w:color="auto" w:sz="4" w:space="0"/>
              <w:right w:val="single" w:color="auto" w:sz="4" w:space="0"/>
            </w:tcBorders>
            <w:vAlign w:val="center"/>
          </w:tcPr>
          <w:p w14:paraId="02E69845">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23A048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学历</w:t>
            </w:r>
          </w:p>
        </w:tc>
        <w:tc>
          <w:tcPr>
            <w:tcW w:w="2181" w:type="dxa"/>
            <w:tcBorders>
              <w:top w:val="single" w:color="auto" w:sz="4" w:space="0"/>
              <w:left w:val="nil"/>
              <w:bottom w:val="single" w:color="auto" w:sz="4" w:space="0"/>
              <w:right w:val="single" w:color="auto" w:sz="4" w:space="0"/>
            </w:tcBorders>
            <w:vAlign w:val="center"/>
          </w:tcPr>
          <w:p w14:paraId="597211C6">
            <w:pPr>
              <w:spacing w:line="400" w:lineRule="exact"/>
              <w:jc w:val="center"/>
              <w:textAlignment w:val="center"/>
              <w:rPr>
                <w:rFonts w:cs="宋体" w:asciiTheme="minorEastAsia" w:hAnsiTheme="minorEastAsia" w:eastAsiaTheme="minorEastAsia"/>
                <w:color w:val="auto"/>
                <w:kern w:val="2"/>
                <w:sz w:val="24"/>
                <w:szCs w:val="22"/>
              </w:rPr>
            </w:pPr>
          </w:p>
        </w:tc>
      </w:tr>
      <w:tr w14:paraId="189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F4AD6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称</w:t>
            </w:r>
          </w:p>
        </w:tc>
        <w:tc>
          <w:tcPr>
            <w:tcW w:w="1061" w:type="dxa"/>
            <w:tcBorders>
              <w:top w:val="single" w:color="auto" w:sz="4" w:space="0"/>
              <w:left w:val="nil"/>
              <w:bottom w:val="single" w:color="auto" w:sz="4" w:space="0"/>
              <w:right w:val="single" w:color="auto" w:sz="4" w:space="0"/>
            </w:tcBorders>
            <w:vAlign w:val="center"/>
          </w:tcPr>
          <w:p w14:paraId="7773E5CF">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4BBF8A3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务</w:t>
            </w:r>
          </w:p>
        </w:tc>
        <w:tc>
          <w:tcPr>
            <w:tcW w:w="1307" w:type="dxa"/>
            <w:tcBorders>
              <w:top w:val="single" w:color="auto" w:sz="4" w:space="0"/>
              <w:left w:val="nil"/>
              <w:bottom w:val="single" w:color="auto" w:sz="4" w:space="0"/>
              <w:right w:val="single" w:color="auto" w:sz="4" w:space="0"/>
            </w:tcBorders>
            <w:vAlign w:val="center"/>
          </w:tcPr>
          <w:p w14:paraId="3CE2972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22EA59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拟在本工程</w:t>
            </w:r>
          </w:p>
          <w:p w14:paraId="1F8A684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任职</w:t>
            </w:r>
          </w:p>
        </w:tc>
        <w:tc>
          <w:tcPr>
            <w:tcW w:w="2181" w:type="dxa"/>
            <w:tcBorders>
              <w:top w:val="single" w:color="auto" w:sz="4" w:space="0"/>
              <w:left w:val="nil"/>
              <w:bottom w:val="single" w:color="auto" w:sz="4" w:space="0"/>
              <w:right w:val="single" w:color="auto" w:sz="4" w:space="0"/>
            </w:tcBorders>
            <w:vAlign w:val="center"/>
          </w:tcPr>
          <w:p w14:paraId="2737501C">
            <w:pPr>
              <w:spacing w:line="400" w:lineRule="exact"/>
              <w:jc w:val="center"/>
              <w:textAlignment w:val="center"/>
              <w:rPr>
                <w:rFonts w:cs="宋体" w:asciiTheme="minorEastAsia" w:hAnsiTheme="minorEastAsia" w:eastAsiaTheme="minorEastAsia"/>
                <w:color w:val="auto"/>
                <w:kern w:val="2"/>
                <w:sz w:val="24"/>
                <w:szCs w:val="22"/>
              </w:rPr>
            </w:pPr>
          </w:p>
        </w:tc>
      </w:tr>
      <w:tr w14:paraId="75B9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35F1B2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毕业  学校</w:t>
            </w:r>
          </w:p>
        </w:tc>
        <w:tc>
          <w:tcPr>
            <w:tcW w:w="7600" w:type="dxa"/>
            <w:gridSpan w:val="5"/>
            <w:tcBorders>
              <w:top w:val="single" w:color="auto" w:sz="4" w:space="0"/>
              <w:left w:val="nil"/>
              <w:bottom w:val="single" w:color="auto" w:sz="4" w:space="0"/>
              <w:right w:val="single" w:color="auto" w:sz="4" w:space="0"/>
            </w:tcBorders>
            <w:vAlign w:val="center"/>
          </w:tcPr>
          <w:p w14:paraId="2464C6E7">
            <w:pPr>
              <w:spacing w:line="400" w:lineRule="exact"/>
              <w:ind w:firstLine="960" w:firstLineChars="400"/>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年毕业于                  学校            专业</w:t>
            </w:r>
          </w:p>
        </w:tc>
      </w:tr>
      <w:tr w14:paraId="299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5343A800">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主要工作经历</w:t>
            </w:r>
          </w:p>
        </w:tc>
      </w:tr>
      <w:tr w14:paraId="5A69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5002758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时  间</w:t>
            </w:r>
          </w:p>
        </w:tc>
        <w:tc>
          <w:tcPr>
            <w:tcW w:w="3530" w:type="dxa"/>
            <w:gridSpan w:val="3"/>
            <w:tcBorders>
              <w:top w:val="single" w:color="auto" w:sz="4" w:space="0"/>
              <w:left w:val="nil"/>
              <w:bottom w:val="single" w:color="auto" w:sz="4" w:space="0"/>
              <w:right w:val="single" w:color="auto" w:sz="4" w:space="0"/>
            </w:tcBorders>
            <w:vAlign w:val="center"/>
          </w:tcPr>
          <w:p w14:paraId="7CBCC13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6392DFA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担任职务</w:t>
            </w:r>
          </w:p>
        </w:tc>
        <w:tc>
          <w:tcPr>
            <w:tcW w:w="2181" w:type="dxa"/>
            <w:tcBorders>
              <w:top w:val="single" w:color="auto" w:sz="4" w:space="0"/>
              <w:left w:val="nil"/>
              <w:bottom w:val="single" w:color="auto" w:sz="4" w:space="0"/>
              <w:right w:val="single" w:color="auto" w:sz="4" w:space="0"/>
            </w:tcBorders>
            <w:vAlign w:val="center"/>
          </w:tcPr>
          <w:p w14:paraId="5E0531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发包人及联系</w:t>
            </w:r>
          </w:p>
          <w:p w14:paraId="2E8D6172">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r>
      <w:tr w14:paraId="4D1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D04E335">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19F1DC2">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2BD0412">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5ED1884C">
            <w:pPr>
              <w:spacing w:line="400" w:lineRule="exact"/>
              <w:jc w:val="center"/>
              <w:textAlignment w:val="center"/>
              <w:rPr>
                <w:rFonts w:cs="宋体" w:asciiTheme="minorEastAsia" w:hAnsiTheme="minorEastAsia" w:eastAsiaTheme="minorEastAsia"/>
                <w:color w:val="auto"/>
                <w:kern w:val="2"/>
                <w:sz w:val="24"/>
                <w:szCs w:val="22"/>
              </w:rPr>
            </w:pPr>
          </w:p>
        </w:tc>
      </w:tr>
      <w:tr w14:paraId="212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BD58FE6">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A6434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A19B256">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ECCA2FA">
            <w:pPr>
              <w:spacing w:line="400" w:lineRule="exact"/>
              <w:jc w:val="center"/>
              <w:textAlignment w:val="center"/>
              <w:rPr>
                <w:rFonts w:cs="宋体" w:asciiTheme="minorEastAsia" w:hAnsiTheme="minorEastAsia" w:eastAsiaTheme="minorEastAsia"/>
                <w:color w:val="auto"/>
                <w:kern w:val="2"/>
                <w:sz w:val="24"/>
                <w:szCs w:val="22"/>
              </w:rPr>
            </w:pPr>
          </w:p>
        </w:tc>
      </w:tr>
      <w:tr w14:paraId="0DC2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BBA0D1">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2ACD8E5F">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AF2844C">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689CE950">
            <w:pPr>
              <w:spacing w:line="400" w:lineRule="exact"/>
              <w:jc w:val="center"/>
              <w:textAlignment w:val="center"/>
              <w:rPr>
                <w:rFonts w:cs="宋体" w:asciiTheme="minorEastAsia" w:hAnsiTheme="minorEastAsia" w:eastAsiaTheme="minorEastAsia"/>
                <w:color w:val="auto"/>
                <w:kern w:val="2"/>
                <w:sz w:val="24"/>
                <w:szCs w:val="22"/>
              </w:rPr>
            </w:pPr>
          </w:p>
        </w:tc>
      </w:tr>
      <w:tr w14:paraId="0A6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0D865D">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64D896D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B72E2C0">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DD4ECC6">
            <w:pPr>
              <w:spacing w:line="400" w:lineRule="exact"/>
              <w:jc w:val="center"/>
              <w:textAlignment w:val="center"/>
              <w:rPr>
                <w:rFonts w:cs="宋体" w:asciiTheme="minorEastAsia" w:hAnsiTheme="minorEastAsia" w:eastAsiaTheme="minorEastAsia"/>
                <w:color w:val="auto"/>
                <w:kern w:val="2"/>
                <w:sz w:val="24"/>
                <w:szCs w:val="22"/>
              </w:rPr>
            </w:pPr>
          </w:p>
        </w:tc>
      </w:tr>
      <w:tr w14:paraId="538F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415DAB7">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3F17ECB">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2BDA64A9">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A708536">
            <w:pPr>
              <w:spacing w:line="400" w:lineRule="exact"/>
              <w:jc w:val="center"/>
              <w:textAlignment w:val="center"/>
              <w:rPr>
                <w:rFonts w:cs="宋体" w:asciiTheme="minorEastAsia" w:hAnsiTheme="minorEastAsia" w:eastAsiaTheme="minorEastAsia"/>
                <w:color w:val="auto"/>
                <w:kern w:val="2"/>
                <w:sz w:val="24"/>
                <w:szCs w:val="22"/>
              </w:rPr>
            </w:pPr>
          </w:p>
        </w:tc>
      </w:tr>
      <w:tr w14:paraId="7785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F06FE4">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C3337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FB2B02E">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14BA6CBE">
            <w:pPr>
              <w:spacing w:line="400" w:lineRule="exact"/>
              <w:jc w:val="center"/>
              <w:textAlignment w:val="center"/>
              <w:rPr>
                <w:rFonts w:cs="宋体" w:asciiTheme="minorEastAsia" w:hAnsiTheme="minorEastAsia" w:eastAsiaTheme="minorEastAsia"/>
                <w:color w:val="auto"/>
                <w:kern w:val="2"/>
                <w:sz w:val="24"/>
                <w:szCs w:val="22"/>
              </w:rPr>
            </w:pPr>
          </w:p>
        </w:tc>
      </w:tr>
    </w:tbl>
    <w:p w14:paraId="45FBA126">
      <w:pPr>
        <w:spacing w:line="480" w:lineRule="exact"/>
        <w:textAlignment w:val="center"/>
        <w:rPr>
          <w:rFonts w:cs="宋体" w:asciiTheme="minorEastAsia" w:hAnsiTheme="minorEastAsia" w:eastAsiaTheme="minorEastAsia"/>
          <w:color w:val="auto"/>
          <w:sz w:val="24"/>
        </w:rPr>
      </w:pPr>
    </w:p>
    <w:p w14:paraId="0A33AB00">
      <w:pPr>
        <w:spacing w:line="480" w:lineRule="exact"/>
        <w:textAlignment w:val="center"/>
        <w:rPr>
          <w:rFonts w:cs="宋体" w:asciiTheme="minorEastAsia" w:hAnsiTheme="minorEastAsia" w:eastAsiaTheme="minorEastAsia"/>
          <w:color w:val="auto"/>
          <w:sz w:val="24"/>
        </w:rPr>
      </w:pPr>
    </w:p>
    <w:p w14:paraId="3ED613D9">
      <w:pPr>
        <w:spacing w:line="480" w:lineRule="exact"/>
        <w:textAlignment w:val="center"/>
        <w:rPr>
          <w:rFonts w:cs="宋体" w:asciiTheme="minorEastAsia" w:hAnsiTheme="minorEastAsia" w:eastAsiaTheme="minorEastAsia"/>
          <w:color w:val="auto"/>
          <w:sz w:val="24"/>
        </w:rPr>
      </w:pPr>
    </w:p>
    <w:p w14:paraId="304975E0">
      <w:pPr>
        <w:spacing w:line="480" w:lineRule="exact"/>
        <w:jc w:val="both"/>
        <w:textAlignment w:val="center"/>
        <w:rPr>
          <w:rFonts w:cs="宋体" w:asciiTheme="minorEastAsia" w:hAnsiTheme="minorEastAsia" w:eastAsiaTheme="minorEastAsia"/>
          <w:b/>
          <w:bCs/>
          <w:color w:val="auto"/>
          <w:sz w:val="30"/>
          <w:szCs w:val="30"/>
        </w:rPr>
      </w:pPr>
      <w:bookmarkStart w:id="979" w:name="_Toc17594"/>
      <w:bookmarkStart w:id="980" w:name="_Toc19060"/>
      <w:bookmarkStart w:id="981" w:name="_Toc14764"/>
      <w:bookmarkStart w:id="982" w:name="_Toc13861"/>
    </w:p>
    <w:bookmarkEnd w:id="979"/>
    <w:bookmarkEnd w:id="980"/>
    <w:bookmarkEnd w:id="981"/>
    <w:bookmarkEnd w:id="982"/>
    <w:p w14:paraId="3443B0FD">
      <w:pPr>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lang w:eastAsia="zh-CN"/>
        </w:rPr>
        <w:t>三</w:t>
      </w:r>
      <w:r>
        <w:rPr>
          <w:rFonts w:hint="eastAsia" w:asciiTheme="minorEastAsia" w:hAnsiTheme="minorEastAsia" w:eastAsiaTheme="minorEastAsia"/>
          <w:b/>
          <w:color w:val="auto"/>
          <w:sz w:val="24"/>
          <w:szCs w:val="24"/>
        </w:rPr>
        <w:t>）近年完成的类似项目情况表</w:t>
      </w:r>
    </w:p>
    <w:tbl>
      <w:tblPr>
        <w:tblStyle w:val="15"/>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5A94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38871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项目名称</w:t>
            </w:r>
          </w:p>
        </w:tc>
        <w:tc>
          <w:tcPr>
            <w:tcW w:w="6077" w:type="dxa"/>
            <w:tcBorders>
              <w:top w:val="single" w:color="auto" w:sz="4" w:space="0"/>
              <w:left w:val="nil"/>
              <w:bottom w:val="single" w:color="auto" w:sz="4" w:space="0"/>
              <w:right w:val="single" w:color="auto" w:sz="4" w:space="0"/>
            </w:tcBorders>
            <w:vAlign w:val="center"/>
          </w:tcPr>
          <w:p w14:paraId="73163D4F">
            <w:pPr>
              <w:jc w:val="center"/>
              <w:rPr>
                <w:rFonts w:cs="宋体" w:asciiTheme="minorEastAsia" w:hAnsiTheme="minorEastAsia" w:eastAsiaTheme="minorEastAsia"/>
                <w:color w:val="auto"/>
                <w:kern w:val="2"/>
                <w:sz w:val="24"/>
                <w:szCs w:val="22"/>
              </w:rPr>
            </w:pPr>
          </w:p>
        </w:tc>
      </w:tr>
      <w:tr w14:paraId="665A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98AB17C">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项目所在地</w:t>
            </w:r>
          </w:p>
        </w:tc>
        <w:tc>
          <w:tcPr>
            <w:tcW w:w="6077" w:type="dxa"/>
            <w:tcBorders>
              <w:top w:val="single" w:color="auto" w:sz="4" w:space="0"/>
              <w:left w:val="nil"/>
              <w:bottom w:val="single" w:color="auto" w:sz="4" w:space="0"/>
              <w:right w:val="single" w:color="auto" w:sz="4" w:space="0"/>
            </w:tcBorders>
            <w:vAlign w:val="center"/>
          </w:tcPr>
          <w:p w14:paraId="1F0A0AD8">
            <w:pPr>
              <w:jc w:val="center"/>
              <w:rPr>
                <w:rFonts w:cs="宋体" w:asciiTheme="minorEastAsia" w:hAnsiTheme="minorEastAsia" w:eastAsiaTheme="minorEastAsia"/>
                <w:color w:val="auto"/>
                <w:kern w:val="2"/>
                <w:sz w:val="24"/>
                <w:szCs w:val="22"/>
              </w:rPr>
            </w:pPr>
          </w:p>
        </w:tc>
      </w:tr>
      <w:tr w14:paraId="10C3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4AE2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发包人名称</w:t>
            </w:r>
          </w:p>
        </w:tc>
        <w:tc>
          <w:tcPr>
            <w:tcW w:w="6077" w:type="dxa"/>
            <w:tcBorders>
              <w:top w:val="single" w:color="auto" w:sz="4" w:space="0"/>
              <w:left w:val="nil"/>
              <w:bottom w:val="single" w:color="auto" w:sz="4" w:space="0"/>
              <w:right w:val="single" w:color="auto" w:sz="4" w:space="0"/>
            </w:tcBorders>
            <w:vAlign w:val="center"/>
          </w:tcPr>
          <w:p w14:paraId="0D2BC8C6">
            <w:pPr>
              <w:jc w:val="center"/>
              <w:rPr>
                <w:rFonts w:cs="宋体" w:asciiTheme="minorEastAsia" w:hAnsiTheme="minorEastAsia" w:eastAsiaTheme="minorEastAsia"/>
                <w:color w:val="auto"/>
                <w:kern w:val="2"/>
                <w:sz w:val="24"/>
                <w:szCs w:val="22"/>
              </w:rPr>
            </w:pPr>
          </w:p>
        </w:tc>
      </w:tr>
      <w:tr w14:paraId="6B3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D864E9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发包人地址</w:t>
            </w:r>
          </w:p>
        </w:tc>
        <w:tc>
          <w:tcPr>
            <w:tcW w:w="6077" w:type="dxa"/>
            <w:tcBorders>
              <w:top w:val="single" w:color="auto" w:sz="4" w:space="0"/>
              <w:left w:val="nil"/>
              <w:bottom w:val="single" w:color="auto" w:sz="4" w:space="0"/>
              <w:right w:val="single" w:color="auto" w:sz="4" w:space="0"/>
            </w:tcBorders>
            <w:vAlign w:val="center"/>
          </w:tcPr>
          <w:p w14:paraId="45DC1698">
            <w:pPr>
              <w:jc w:val="center"/>
              <w:rPr>
                <w:rFonts w:cs="宋体" w:asciiTheme="minorEastAsia" w:hAnsiTheme="minorEastAsia" w:eastAsiaTheme="minorEastAsia"/>
                <w:color w:val="auto"/>
                <w:kern w:val="2"/>
                <w:sz w:val="24"/>
                <w:szCs w:val="22"/>
              </w:rPr>
            </w:pPr>
          </w:p>
        </w:tc>
      </w:tr>
      <w:tr w14:paraId="277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ED45A1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发包人联系人及电话</w:t>
            </w:r>
          </w:p>
        </w:tc>
        <w:tc>
          <w:tcPr>
            <w:tcW w:w="6077" w:type="dxa"/>
            <w:tcBorders>
              <w:top w:val="single" w:color="auto" w:sz="4" w:space="0"/>
              <w:left w:val="nil"/>
              <w:bottom w:val="single" w:color="auto" w:sz="4" w:space="0"/>
              <w:right w:val="single" w:color="auto" w:sz="4" w:space="0"/>
            </w:tcBorders>
            <w:vAlign w:val="center"/>
          </w:tcPr>
          <w:p w14:paraId="37002999">
            <w:pPr>
              <w:jc w:val="center"/>
              <w:rPr>
                <w:rFonts w:cs="宋体" w:asciiTheme="minorEastAsia" w:hAnsiTheme="minorEastAsia" w:eastAsiaTheme="minorEastAsia"/>
                <w:color w:val="auto"/>
                <w:kern w:val="2"/>
                <w:sz w:val="24"/>
                <w:szCs w:val="22"/>
              </w:rPr>
            </w:pPr>
          </w:p>
        </w:tc>
      </w:tr>
      <w:tr w14:paraId="4B4D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DA180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合同价格</w:t>
            </w:r>
          </w:p>
        </w:tc>
        <w:tc>
          <w:tcPr>
            <w:tcW w:w="6077" w:type="dxa"/>
            <w:tcBorders>
              <w:top w:val="single" w:color="auto" w:sz="4" w:space="0"/>
              <w:left w:val="nil"/>
              <w:bottom w:val="single" w:color="auto" w:sz="4" w:space="0"/>
              <w:right w:val="single" w:color="auto" w:sz="4" w:space="0"/>
            </w:tcBorders>
            <w:vAlign w:val="center"/>
          </w:tcPr>
          <w:p w14:paraId="57377DFB">
            <w:pPr>
              <w:jc w:val="center"/>
              <w:rPr>
                <w:rFonts w:cs="宋体" w:asciiTheme="minorEastAsia" w:hAnsiTheme="minorEastAsia" w:eastAsiaTheme="minorEastAsia"/>
                <w:color w:val="auto"/>
                <w:kern w:val="2"/>
                <w:sz w:val="24"/>
                <w:szCs w:val="22"/>
              </w:rPr>
            </w:pPr>
          </w:p>
        </w:tc>
      </w:tr>
      <w:tr w14:paraId="16B6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B1DBF7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开工日期</w:t>
            </w:r>
          </w:p>
        </w:tc>
        <w:tc>
          <w:tcPr>
            <w:tcW w:w="6077" w:type="dxa"/>
            <w:tcBorders>
              <w:top w:val="single" w:color="auto" w:sz="4" w:space="0"/>
              <w:left w:val="nil"/>
              <w:bottom w:val="single" w:color="auto" w:sz="4" w:space="0"/>
              <w:right w:val="single" w:color="auto" w:sz="4" w:space="0"/>
            </w:tcBorders>
            <w:vAlign w:val="center"/>
          </w:tcPr>
          <w:p w14:paraId="0B9AF070">
            <w:pPr>
              <w:jc w:val="center"/>
              <w:rPr>
                <w:rFonts w:cs="宋体" w:asciiTheme="minorEastAsia" w:hAnsiTheme="minorEastAsia" w:eastAsiaTheme="minorEastAsia"/>
                <w:color w:val="auto"/>
                <w:kern w:val="2"/>
                <w:sz w:val="24"/>
                <w:szCs w:val="22"/>
              </w:rPr>
            </w:pPr>
          </w:p>
        </w:tc>
      </w:tr>
      <w:tr w14:paraId="3E54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2C94F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竣工日期</w:t>
            </w:r>
          </w:p>
        </w:tc>
        <w:tc>
          <w:tcPr>
            <w:tcW w:w="6077" w:type="dxa"/>
            <w:tcBorders>
              <w:top w:val="single" w:color="auto" w:sz="4" w:space="0"/>
              <w:left w:val="nil"/>
              <w:bottom w:val="single" w:color="auto" w:sz="4" w:space="0"/>
              <w:right w:val="single" w:color="auto" w:sz="4" w:space="0"/>
            </w:tcBorders>
            <w:vAlign w:val="center"/>
          </w:tcPr>
          <w:p w14:paraId="4B92B006">
            <w:pPr>
              <w:jc w:val="center"/>
              <w:rPr>
                <w:rFonts w:cs="宋体" w:asciiTheme="minorEastAsia" w:hAnsiTheme="minorEastAsia" w:eastAsiaTheme="minorEastAsia"/>
                <w:color w:val="auto"/>
                <w:kern w:val="2"/>
                <w:sz w:val="24"/>
                <w:szCs w:val="22"/>
              </w:rPr>
            </w:pPr>
          </w:p>
        </w:tc>
      </w:tr>
      <w:tr w14:paraId="4BBC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463176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承担的工作</w:t>
            </w:r>
          </w:p>
        </w:tc>
        <w:tc>
          <w:tcPr>
            <w:tcW w:w="6077" w:type="dxa"/>
            <w:tcBorders>
              <w:top w:val="single" w:color="auto" w:sz="4" w:space="0"/>
              <w:left w:val="nil"/>
              <w:bottom w:val="single" w:color="auto" w:sz="4" w:space="0"/>
              <w:right w:val="single" w:color="auto" w:sz="4" w:space="0"/>
            </w:tcBorders>
            <w:vAlign w:val="center"/>
          </w:tcPr>
          <w:p w14:paraId="449F1C4D">
            <w:pPr>
              <w:jc w:val="center"/>
              <w:rPr>
                <w:rFonts w:cs="宋体" w:asciiTheme="minorEastAsia" w:hAnsiTheme="minorEastAsia" w:eastAsiaTheme="minorEastAsia"/>
                <w:color w:val="auto"/>
                <w:kern w:val="2"/>
                <w:sz w:val="24"/>
                <w:szCs w:val="22"/>
              </w:rPr>
            </w:pPr>
          </w:p>
        </w:tc>
      </w:tr>
      <w:tr w14:paraId="6559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DC9FFD5">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工程质量</w:t>
            </w:r>
          </w:p>
        </w:tc>
        <w:tc>
          <w:tcPr>
            <w:tcW w:w="6077" w:type="dxa"/>
            <w:tcBorders>
              <w:top w:val="single" w:color="auto" w:sz="4" w:space="0"/>
              <w:left w:val="nil"/>
              <w:bottom w:val="single" w:color="auto" w:sz="4" w:space="0"/>
              <w:right w:val="single" w:color="auto" w:sz="4" w:space="0"/>
            </w:tcBorders>
            <w:vAlign w:val="center"/>
          </w:tcPr>
          <w:p w14:paraId="5BDE24F2">
            <w:pPr>
              <w:jc w:val="center"/>
              <w:rPr>
                <w:rFonts w:cs="宋体" w:asciiTheme="minorEastAsia" w:hAnsiTheme="minorEastAsia" w:eastAsiaTheme="minorEastAsia"/>
                <w:color w:val="auto"/>
                <w:kern w:val="2"/>
                <w:sz w:val="24"/>
                <w:szCs w:val="22"/>
              </w:rPr>
            </w:pPr>
          </w:p>
        </w:tc>
      </w:tr>
      <w:tr w14:paraId="5233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1062B5">
            <w:pPr>
              <w:jc w:val="center"/>
              <w:rPr>
                <w:rFonts w:hint="eastAsia" w:cs="宋体" w:asciiTheme="minorEastAsia" w:hAnsiTheme="minorEastAsia" w:eastAsiaTheme="minorEastAsia"/>
                <w:color w:val="auto"/>
                <w:kern w:val="2"/>
                <w:sz w:val="24"/>
                <w:szCs w:val="22"/>
                <w:lang w:eastAsia="zh-CN"/>
              </w:rPr>
            </w:pPr>
            <w:r>
              <w:rPr>
                <w:rFonts w:hint="eastAsia" w:cs="宋体" w:asciiTheme="minorEastAsia" w:hAnsiTheme="minorEastAsia" w:eastAsiaTheme="minorEastAsia"/>
                <w:color w:val="auto"/>
                <w:kern w:val="2"/>
                <w:sz w:val="24"/>
                <w:szCs w:val="22"/>
                <w:lang w:val="en-US" w:eastAsia="zh-CN"/>
              </w:rPr>
              <w:t>项目经理</w:t>
            </w:r>
          </w:p>
        </w:tc>
        <w:tc>
          <w:tcPr>
            <w:tcW w:w="6077" w:type="dxa"/>
            <w:tcBorders>
              <w:top w:val="single" w:color="auto" w:sz="4" w:space="0"/>
              <w:left w:val="nil"/>
              <w:bottom w:val="single" w:color="auto" w:sz="4" w:space="0"/>
              <w:right w:val="single" w:color="auto" w:sz="4" w:space="0"/>
            </w:tcBorders>
            <w:vAlign w:val="center"/>
          </w:tcPr>
          <w:p w14:paraId="4CA20BC8">
            <w:pPr>
              <w:jc w:val="center"/>
              <w:rPr>
                <w:rFonts w:cs="宋体" w:asciiTheme="minorEastAsia" w:hAnsiTheme="minorEastAsia" w:eastAsiaTheme="minorEastAsia"/>
                <w:color w:val="auto"/>
                <w:kern w:val="2"/>
                <w:sz w:val="24"/>
                <w:szCs w:val="22"/>
              </w:rPr>
            </w:pPr>
          </w:p>
        </w:tc>
      </w:tr>
      <w:tr w14:paraId="235F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4EA9ED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技术负责人</w:t>
            </w:r>
          </w:p>
        </w:tc>
        <w:tc>
          <w:tcPr>
            <w:tcW w:w="6077" w:type="dxa"/>
            <w:tcBorders>
              <w:top w:val="single" w:color="auto" w:sz="4" w:space="0"/>
              <w:left w:val="nil"/>
              <w:bottom w:val="single" w:color="auto" w:sz="4" w:space="0"/>
              <w:right w:val="single" w:color="auto" w:sz="4" w:space="0"/>
            </w:tcBorders>
            <w:vAlign w:val="center"/>
          </w:tcPr>
          <w:p w14:paraId="270B01F0">
            <w:pPr>
              <w:jc w:val="center"/>
              <w:rPr>
                <w:rFonts w:cs="宋体" w:asciiTheme="minorEastAsia" w:hAnsiTheme="minorEastAsia" w:eastAsiaTheme="minorEastAsia"/>
                <w:color w:val="auto"/>
                <w:kern w:val="2"/>
                <w:sz w:val="24"/>
                <w:szCs w:val="22"/>
              </w:rPr>
            </w:pPr>
          </w:p>
        </w:tc>
      </w:tr>
      <w:tr w14:paraId="7D78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4B6D7F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总监理工程师及电话</w:t>
            </w:r>
          </w:p>
        </w:tc>
        <w:tc>
          <w:tcPr>
            <w:tcW w:w="6077" w:type="dxa"/>
            <w:tcBorders>
              <w:top w:val="single" w:color="auto" w:sz="4" w:space="0"/>
              <w:left w:val="nil"/>
              <w:bottom w:val="single" w:color="auto" w:sz="4" w:space="0"/>
              <w:right w:val="single" w:color="auto" w:sz="4" w:space="0"/>
            </w:tcBorders>
            <w:vAlign w:val="center"/>
          </w:tcPr>
          <w:p w14:paraId="2BEACD8A">
            <w:pPr>
              <w:jc w:val="center"/>
              <w:rPr>
                <w:rFonts w:cs="宋体" w:asciiTheme="minorEastAsia" w:hAnsiTheme="minorEastAsia" w:eastAsiaTheme="minorEastAsia"/>
                <w:color w:val="auto"/>
                <w:kern w:val="2"/>
                <w:sz w:val="24"/>
                <w:szCs w:val="22"/>
              </w:rPr>
            </w:pPr>
          </w:p>
        </w:tc>
      </w:tr>
      <w:tr w14:paraId="059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E3AF4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项目描述</w:t>
            </w:r>
          </w:p>
        </w:tc>
        <w:tc>
          <w:tcPr>
            <w:tcW w:w="6077" w:type="dxa"/>
            <w:tcBorders>
              <w:top w:val="single" w:color="auto" w:sz="4" w:space="0"/>
              <w:left w:val="nil"/>
              <w:bottom w:val="single" w:color="auto" w:sz="4" w:space="0"/>
              <w:right w:val="single" w:color="auto" w:sz="4" w:space="0"/>
            </w:tcBorders>
            <w:vAlign w:val="center"/>
          </w:tcPr>
          <w:p w14:paraId="6E71534B">
            <w:pPr>
              <w:jc w:val="center"/>
              <w:rPr>
                <w:rFonts w:cs="宋体" w:asciiTheme="minorEastAsia" w:hAnsiTheme="minorEastAsia" w:eastAsiaTheme="minorEastAsia"/>
                <w:color w:val="auto"/>
                <w:kern w:val="2"/>
                <w:sz w:val="24"/>
                <w:szCs w:val="22"/>
              </w:rPr>
            </w:pPr>
          </w:p>
        </w:tc>
      </w:tr>
      <w:tr w14:paraId="6307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0792C1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6077" w:type="dxa"/>
            <w:tcBorders>
              <w:top w:val="single" w:color="auto" w:sz="4" w:space="0"/>
              <w:left w:val="nil"/>
              <w:bottom w:val="single" w:color="auto" w:sz="4" w:space="0"/>
              <w:right w:val="single" w:color="auto" w:sz="4" w:space="0"/>
            </w:tcBorders>
            <w:vAlign w:val="center"/>
          </w:tcPr>
          <w:p w14:paraId="48DF6B64">
            <w:pPr>
              <w:jc w:val="center"/>
              <w:rPr>
                <w:rFonts w:cs="宋体" w:asciiTheme="minorEastAsia" w:hAnsiTheme="minorEastAsia" w:eastAsiaTheme="minorEastAsia"/>
                <w:color w:val="auto"/>
                <w:kern w:val="2"/>
                <w:sz w:val="24"/>
                <w:szCs w:val="22"/>
              </w:rPr>
            </w:pPr>
          </w:p>
        </w:tc>
      </w:tr>
    </w:tbl>
    <w:p w14:paraId="51D87682">
      <w:pPr>
        <w:spacing w:line="380" w:lineRule="exact"/>
        <w:ind w:left="720" w:hanging="720" w:hanging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备注：本表后附</w:t>
      </w:r>
      <w:r>
        <w:rPr>
          <w:rFonts w:hint="eastAsia" w:ascii="宋体" w:hAnsi="宋体" w:eastAsia="宋体" w:cs="宋体"/>
          <w:b w:val="0"/>
          <w:i w:val="0"/>
          <w:caps w:val="0"/>
          <w:color w:val="000000"/>
          <w:spacing w:val="0"/>
          <w:w w:val="100"/>
          <w:kern w:val="2"/>
          <w:sz w:val="24"/>
          <w:szCs w:val="24"/>
          <w:lang w:val="en-US" w:eastAsia="zh-CN"/>
        </w:rPr>
        <w:t>提供合同协</w:t>
      </w:r>
      <w:r>
        <w:rPr>
          <w:rFonts w:hint="eastAsia" w:ascii="宋体" w:hAnsi="宋体" w:eastAsia="宋体" w:cs="宋体"/>
          <w:b w:val="0"/>
          <w:i w:val="0"/>
          <w:caps w:val="0"/>
          <w:color w:val="auto"/>
          <w:spacing w:val="0"/>
          <w:w w:val="100"/>
          <w:kern w:val="2"/>
          <w:sz w:val="24"/>
          <w:szCs w:val="24"/>
          <w:lang w:val="en-US" w:eastAsia="zh-CN"/>
        </w:rPr>
        <w:t>议书和中标通知书</w:t>
      </w:r>
      <w:r>
        <w:rPr>
          <w:rFonts w:hint="eastAsia" w:cs="宋体" w:asciiTheme="minorEastAsia" w:hAnsiTheme="minorEastAsia" w:eastAsiaTheme="minorEastAsia"/>
          <w:color w:val="auto"/>
          <w:sz w:val="24"/>
        </w:rPr>
        <w:t>的</w:t>
      </w:r>
      <w:r>
        <w:rPr>
          <w:rFonts w:hint="eastAsia" w:ascii="宋体" w:hAnsi="宋体" w:eastAsia="宋体" w:cs="宋体"/>
          <w:b w:val="0"/>
          <w:i w:val="0"/>
          <w:caps w:val="0"/>
          <w:color w:val="auto"/>
          <w:spacing w:val="0"/>
          <w:w w:val="100"/>
          <w:kern w:val="2"/>
          <w:sz w:val="24"/>
          <w:szCs w:val="24"/>
          <w:lang w:val="en-US" w:eastAsia="zh-CN"/>
        </w:rPr>
        <w:t>原件扫描</w:t>
      </w:r>
      <w:r>
        <w:rPr>
          <w:rFonts w:hint="eastAsia" w:ascii="宋体" w:hAnsi="宋体" w:eastAsia="宋体" w:cs="宋体"/>
          <w:b w:val="0"/>
          <w:i w:val="0"/>
          <w:caps w:val="0"/>
          <w:color w:val="000000"/>
          <w:spacing w:val="0"/>
          <w:w w:val="100"/>
          <w:kern w:val="2"/>
          <w:sz w:val="24"/>
          <w:szCs w:val="24"/>
          <w:lang w:val="en-US" w:eastAsia="zh-CN"/>
        </w:rPr>
        <w:t>件</w:t>
      </w:r>
      <w:r>
        <w:rPr>
          <w:rFonts w:hint="eastAsia" w:cs="宋体" w:asciiTheme="minorEastAsia" w:hAnsiTheme="minorEastAsia" w:eastAsiaTheme="minorEastAsia"/>
          <w:color w:val="auto"/>
          <w:sz w:val="24"/>
        </w:rPr>
        <w:t>，具体年份要求见</w:t>
      </w:r>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须知前附表。每张表格只填写一个项目，并标明序号。</w:t>
      </w:r>
    </w:p>
    <w:p w14:paraId="058C58AB">
      <w:pPr>
        <w:spacing w:line="380" w:lineRule="exact"/>
        <w:rPr>
          <w:rFonts w:cs="宋体" w:asciiTheme="minorEastAsia" w:hAnsiTheme="minorEastAsia" w:eastAsiaTheme="minorEastAsia"/>
          <w:color w:val="auto"/>
          <w:sz w:val="24"/>
        </w:rPr>
      </w:pPr>
      <w:r>
        <w:rPr>
          <w:rFonts w:cs="宋体" w:asciiTheme="minorEastAsia" w:hAnsiTheme="minorEastAsia" w:eastAsiaTheme="minorEastAsia"/>
          <w:b/>
          <w:bCs/>
          <w:color w:val="auto"/>
          <w:sz w:val="30"/>
          <w:szCs w:val="30"/>
        </w:rPr>
        <w:br w:type="page"/>
      </w:r>
    </w:p>
    <w:p w14:paraId="312CBEBA">
      <w:pPr>
        <w:rPr>
          <w:rFonts w:asciiTheme="minorEastAsia" w:hAnsiTheme="minorEastAsia" w:eastAsiaTheme="minorEastAsia"/>
          <w:color w:val="auto"/>
        </w:rPr>
      </w:pPr>
    </w:p>
    <w:p w14:paraId="18FA4F79">
      <w:pPr>
        <w:keepNext/>
        <w:keepLines/>
        <w:tabs>
          <w:tab w:val="left" w:pos="2940"/>
        </w:tabs>
        <w:spacing w:before="260" w:after="260"/>
        <w:jc w:val="center"/>
        <w:outlineLvl w:val="2"/>
        <w:rPr>
          <w:rFonts w:ascii="宋体" w:hAnsi="宋体"/>
          <w:b/>
          <w:bCs/>
          <w:color w:val="auto"/>
          <w:sz w:val="28"/>
          <w:szCs w:val="22"/>
          <w:highlight w:val="none"/>
        </w:rPr>
      </w:pPr>
      <w:bookmarkStart w:id="983" w:name="_Toc18319"/>
      <w:r>
        <w:rPr>
          <w:rFonts w:hint="eastAsia" w:ascii="宋体" w:hAnsi="宋体" w:cs="宋体"/>
          <w:b/>
          <w:color w:val="auto"/>
          <w:sz w:val="24"/>
          <w:szCs w:val="21"/>
          <w:highlight w:val="none"/>
        </w:rPr>
        <w:t>（</w:t>
      </w:r>
      <w:r>
        <w:rPr>
          <w:rFonts w:hint="eastAsia" w:ascii="宋体" w:hAnsi="宋体" w:cs="宋体"/>
          <w:b/>
          <w:color w:val="auto"/>
          <w:sz w:val="24"/>
          <w:szCs w:val="21"/>
          <w:highlight w:val="none"/>
          <w:lang w:val="en-US" w:eastAsia="zh-CN"/>
        </w:rPr>
        <w:t>四</w:t>
      </w:r>
      <w:r>
        <w:rPr>
          <w:rFonts w:hint="eastAsia" w:ascii="宋体" w:hAnsi="宋体" w:cs="宋体"/>
          <w:b/>
          <w:color w:val="auto"/>
          <w:sz w:val="24"/>
          <w:szCs w:val="21"/>
          <w:highlight w:val="none"/>
        </w:rPr>
        <w:t>）</w:t>
      </w:r>
      <w:r>
        <w:rPr>
          <w:rFonts w:ascii="宋体" w:hAnsi="宋体" w:cs="宋体"/>
          <w:b/>
          <w:color w:val="auto"/>
          <w:sz w:val="24"/>
          <w:szCs w:val="21"/>
          <w:highlight w:val="none"/>
        </w:rPr>
        <w:t>履职尽责承诺</w:t>
      </w:r>
      <w:bookmarkEnd w:id="983"/>
    </w:p>
    <w:tbl>
      <w:tblPr>
        <w:tblStyle w:val="15"/>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4"/>
      </w:tblGrid>
      <w:tr w14:paraId="56D9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9024" w:type="dxa"/>
            <w:noWrap w:val="0"/>
            <w:vAlign w:val="top"/>
          </w:tcPr>
          <w:p w14:paraId="6E4A0A40">
            <w:pPr>
              <w:spacing w:before="81"/>
              <w:ind w:left="103"/>
              <w:rPr>
                <w:rFonts w:ascii="宋体" w:hAnsi="宋体"/>
                <w:color w:val="auto"/>
                <w:sz w:val="28"/>
                <w:szCs w:val="28"/>
                <w:highlight w:val="none"/>
              </w:rPr>
            </w:pPr>
            <w:r>
              <w:rPr>
                <w:rFonts w:ascii="宋体" w:hAnsi="宋体"/>
                <w:color w:val="auto"/>
                <w:sz w:val="28"/>
                <w:szCs w:val="28"/>
                <w:highlight w:val="none"/>
              </w:rPr>
              <w:t>承诺内容：</w:t>
            </w:r>
          </w:p>
          <w:p w14:paraId="06617B96">
            <w:pPr>
              <w:spacing w:line="360" w:lineRule="auto"/>
              <w:ind w:right="-982" w:rightChars="-491"/>
              <w:jc w:val="center"/>
              <w:outlineLvl w:val="9"/>
              <w:rPr>
                <w:rFonts w:ascii="宋体" w:hAnsi="宋体"/>
                <w:bCs/>
                <w:color w:val="auto"/>
                <w:sz w:val="28"/>
                <w:szCs w:val="28"/>
                <w:highlight w:val="none"/>
              </w:rPr>
            </w:pPr>
          </w:p>
        </w:tc>
      </w:tr>
    </w:tbl>
    <w:p w14:paraId="118D4B30">
      <w:pPr>
        <w:rPr>
          <w:rFonts w:ascii="宋体" w:hAnsi="宋体"/>
          <w:bCs/>
          <w:color w:val="auto"/>
          <w:szCs w:val="21"/>
          <w:highlight w:val="none"/>
        </w:rPr>
      </w:pPr>
      <w:r>
        <w:rPr>
          <w:rFonts w:ascii="宋体" w:hAnsi="宋体"/>
          <w:color w:val="auto"/>
          <w:sz w:val="24"/>
          <w:szCs w:val="21"/>
          <w:highlight w:val="none"/>
          <w:lang w:bidi="zh-CN"/>
        </w:rPr>
        <w:t>注：具有全面、详实、可行、合法有效的书面保证技术措施落实到位的承诺和落实不到位的处理承诺，其中包括各关键岗位人员的在岗、更换等履职尽责承诺，提供承包商履约保证。</w:t>
      </w:r>
    </w:p>
    <w:p w14:paraId="6A4DDA69">
      <w:pPr>
        <w:ind w:left="1041" w:firstLine="3660" w:firstLineChars="1500"/>
        <w:jc w:val="left"/>
        <w:rPr>
          <w:rFonts w:ascii="宋体" w:hAnsi="宋体"/>
          <w:color w:val="auto"/>
          <w:spacing w:val="-18"/>
          <w:kern w:val="0"/>
          <w:sz w:val="28"/>
          <w:highlight w:val="none"/>
        </w:rPr>
      </w:pPr>
    </w:p>
    <w:p w14:paraId="142AC7B9">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供应商：</w:t>
      </w:r>
      <w:r>
        <w:rPr>
          <w:rFonts w:ascii="宋体" w:hAnsi="宋体"/>
          <w:color w:val="auto"/>
          <w:spacing w:val="-18"/>
          <w:kern w:val="0"/>
          <w:sz w:val="24"/>
          <w:szCs w:val="18"/>
          <w:highlight w:val="none"/>
        </w:rPr>
        <w:t>（</w:t>
      </w:r>
      <w:r>
        <w:rPr>
          <w:rFonts w:hint="eastAsia" w:ascii="宋体" w:hAnsi="宋体"/>
          <w:color w:val="auto"/>
          <w:spacing w:val="-18"/>
          <w:kern w:val="0"/>
          <w:sz w:val="24"/>
          <w:szCs w:val="18"/>
          <w:highlight w:val="none"/>
        </w:rPr>
        <w:t>企业电子签章</w:t>
      </w:r>
      <w:r>
        <w:rPr>
          <w:rFonts w:ascii="宋体" w:hAnsi="宋体"/>
          <w:color w:val="auto"/>
          <w:spacing w:val="-18"/>
          <w:kern w:val="0"/>
          <w:sz w:val="24"/>
          <w:szCs w:val="18"/>
          <w:highlight w:val="none"/>
        </w:rPr>
        <w:t>）</w:t>
      </w:r>
    </w:p>
    <w:p w14:paraId="2A4659C3">
      <w:pPr>
        <w:spacing w:line="360" w:lineRule="auto"/>
        <w:ind w:left="1041" w:firstLine="3060" w:firstLineChars="1500"/>
        <w:jc w:val="left"/>
        <w:rPr>
          <w:rFonts w:hint="eastAsia" w:ascii="宋体" w:hAnsi="宋体" w:eastAsia="宋体"/>
          <w:color w:val="auto"/>
          <w:spacing w:val="-18"/>
          <w:kern w:val="0"/>
          <w:sz w:val="24"/>
          <w:szCs w:val="18"/>
          <w:highlight w:val="none"/>
          <w:lang w:eastAsia="zh-CN"/>
        </w:rPr>
      </w:pPr>
      <w:r>
        <w:rPr>
          <w:rFonts w:ascii="宋体" w:hAnsi="宋体"/>
          <w:color w:val="auto"/>
          <w:spacing w:val="-18"/>
          <w:kern w:val="0"/>
          <w:sz w:val="24"/>
          <w:szCs w:val="18"/>
          <w:highlight w:val="none"/>
        </w:rPr>
        <w:t>法定代表人</w:t>
      </w:r>
      <w:r>
        <w:rPr>
          <w:rFonts w:hint="eastAsia" w:ascii="宋体" w:hAnsi="宋体"/>
          <w:color w:val="auto"/>
          <w:spacing w:val="-18"/>
          <w:kern w:val="0"/>
          <w:sz w:val="24"/>
          <w:szCs w:val="18"/>
          <w:highlight w:val="none"/>
        </w:rPr>
        <w:t>：</w:t>
      </w:r>
      <w:r>
        <w:rPr>
          <w:rFonts w:hint="eastAsia" w:ascii="宋体" w:hAnsi="宋体"/>
          <w:color w:val="auto"/>
          <w:spacing w:val="-18"/>
          <w:kern w:val="0"/>
          <w:sz w:val="24"/>
          <w:szCs w:val="18"/>
          <w:highlight w:val="none"/>
          <w:lang w:eastAsia="zh-CN"/>
        </w:rPr>
        <w:t>（电子签章）</w:t>
      </w:r>
    </w:p>
    <w:p w14:paraId="06642C4D">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 xml:space="preserve">时间：  年   月   日 </w:t>
      </w:r>
    </w:p>
    <w:p w14:paraId="6EB9600D">
      <w:pPr>
        <w:spacing w:line="360" w:lineRule="auto"/>
        <w:ind w:right="-982" w:rightChars="-491"/>
        <w:jc w:val="left"/>
        <w:outlineLvl w:val="9"/>
        <w:rPr>
          <w:rFonts w:ascii="宋体" w:hAnsi="宋体"/>
          <w:bCs/>
          <w:color w:val="auto"/>
          <w:sz w:val="24"/>
          <w:highlight w:val="none"/>
        </w:rPr>
      </w:pPr>
    </w:p>
    <w:p w14:paraId="0E71F1F5">
      <w:pPr>
        <w:widowControl/>
        <w:jc w:val="left"/>
        <w:rPr>
          <w:rFonts w:hint="eastAsia" w:ascii="宋体" w:hAnsi="宋体" w:cs="宋体"/>
          <w:b/>
          <w:color w:val="auto"/>
          <w:sz w:val="24"/>
          <w:szCs w:val="21"/>
          <w:highlight w:val="none"/>
        </w:rPr>
      </w:pPr>
      <w:r>
        <w:rPr>
          <w:rFonts w:ascii="宋体" w:hAnsi="宋体"/>
          <w:b/>
          <w:color w:val="auto"/>
          <w:szCs w:val="21"/>
          <w:highlight w:val="none"/>
        </w:rPr>
        <w:br w:type="page"/>
      </w:r>
      <w:bookmarkStart w:id="984" w:name="_Toc23941"/>
    </w:p>
    <w:bookmarkEnd w:id="984"/>
    <w:p w14:paraId="5A2A2AC7">
      <w:pPr>
        <w:spacing w:line="480" w:lineRule="exact"/>
        <w:jc w:val="center"/>
        <w:textAlignment w:val="center"/>
        <w:outlineLvl w:val="0"/>
        <w:rPr>
          <w:rFonts w:cs="宋体" w:asciiTheme="minorEastAsia" w:hAnsiTheme="minorEastAsia" w:eastAsiaTheme="minorEastAsia"/>
          <w:b/>
          <w:bCs/>
          <w:color w:val="auto"/>
          <w:sz w:val="30"/>
          <w:szCs w:val="30"/>
        </w:rPr>
      </w:pPr>
      <w:bookmarkStart w:id="985" w:name="_Toc19673"/>
      <w:bookmarkStart w:id="986" w:name="_Toc18348"/>
      <w:r>
        <w:rPr>
          <w:rFonts w:hint="eastAsia" w:cs="宋体" w:asciiTheme="minorEastAsia" w:hAnsiTheme="minorEastAsia" w:eastAsiaTheme="minorEastAsia"/>
          <w:b/>
          <w:bCs/>
          <w:color w:val="auto"/>
          <w:sz w:val="30"/>
          <w:szCs w:val="30"/>
          <w:lang w:eastAsia="zh-CN"/>
        </w:rPr>
        <w:t>八</w:t>
      </w:r>
      <w:r>
        <w:rPr>
          <w:rFonts w:hint="eastAsia" w:cs="宋体" w:asciiTheme="minorEastAsia" w:hAnsiTheme="minorEastAsia" w:eastAsiaTheme="minorEastAsia"/>
          <w:b/>
          <w:bCs/>
          <w:color w:val="auto"/>
          <w:sz w:val="30"/>
          <w:szCs w:val="30"/>
        </w:rPr>
        <w:t>、资格审查资料</w:t>
      </w:r>
      <w:bookmarkEnd w:id="985"/>
      <w:bookmarkEnd w:id="986"/>
    </w:p>
    <w:p w14:paraId="3507A1F5">
      <w:pPr>
        <w:keepNext/>
        <w:keepLines/>
        <w:spacing w:before="280" w:after="290" w:line="420" w:lineRule="exact"/>
        <w:ind w:firstLine="482" w:firstLineChars="200"/>
        <w:jc w:val="center"/>
        <w:outlineLvl w:val="3"/>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（一）</w:t>
      </w:r>
      <w:r>
        <w:rPr>
          <w:rFonts w:hint="eastAsia" w:cs="宋体" w:asciiTheme="minorEastAsia" w:hAnsiTheme="minorEastAsia" w:eastAsiaTheme="minorEastAsia"/>
          <w:b/>
          <w:bCs/>
          <w:color w:val="auto"/>
          <w:sz w:val="24"/>
          <w:szCs w:val="24"/>
          <w:lang w:eastAsia="zh-CN"/>
        </w:rPr>
        <w:t>供应商</w:t>
      </w:r>
      <w:r>
        <w:rPr>
          <w:rFonts w:hint="eastAsia" w:cs="宋体" w:asciiTheme="minorEastAsia" w:hAnsiTheme="minorEastAsia" w:eastAsiaTheme="minorEastAsia"/>
          <w:b/>
          <w:bCs/>
          <w:color w:val="auto"/>
          <w:sz w:val="24"/>
          <w:szCs w:val="24"/>
        </w:rPr>
        <w:t>基本情况表</w:t>
      </w:r>
    </w:p>
    <w:tbl>
      <w:tblPr>
        <w:tblStyle w:val="1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984"/>
        <w:gridCol w:w="1142"/>
        <w:gridCol w:w="195"/>
        <w:gridCol w:w="1246"/>
        <w:gridCol w:w="260"/>
        <w:gridCol w:w="709"/>
        <w:gridCol w:w="1416"/>
      </w:tblGrid>
      <w:tr w14:paraId="41BC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B926C1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lang w:eastAsia="zh-CN"/>
              </w:rPr>
              <w:t>供应商</w:t>
            </w:r>
            <w:r>
              <w:rPr>
                <w:rFonts w:hint="eastAsia" w:cs="宋体" w:asciiTheme="minorEastAsia" w:hAnsiTheme="minorEastAsia" w:eastAsiaTheme="minorEastAsia"/>
                <w:color w:val="auto"/>
                <w:kern w:val="2"/>
                <w:sz w:val="24"/>
                <w:szCs w:val="22"/>
              </w:rPr>
              <w:t>名称</w:t>
            </w:r>
          </w:p>
        </w:tc>
        <w:tc>
          <w:tcPr>
            <w:tcW w:w="7020" w:type="dxa"/>
            <w:gridSpan w:val="8"/>
            <w:tcBorders>
              <w:top w:val="single" w:color="auto" w:sz="4" w:space="0"/>
              <w:left w:val="nil"/>
              <w:bottom w:val="single" w:color="auto" w:sz="4" w:space="0"/>
              <w:right w:val="single" w:color="auto" w:sz="4" w:space="0"/>
            </w:tcBorders>
            <w:vAlign w:val="center"/>
          </w:tcPr>
          <w:p w14:paraId="7E6D716F">
            <w:pPr>
              <w:jc w:val="center"/>
              <w:rPr>
                <w:rFonts w:cs="宋体" w:asciiTheme="minorEastAsia" w:hAnsiTheme="minorEastAsia" w:eastAsiaTheme="minorEastAsia"/>
                <w:color w:val="auto"/>
                <w:kern w:val="2"/>
                <w:sz w:val="24"/>
                <w:szCs w:val="22"/>
              </w:rPr>
            </w:pPr>
          </w:p>
        </w:tc>
      </w:tr>
      <w:tr w14:paraId="1834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E6B5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注册地址</w:t>
            </w:r>
          </w:p>
        </w:tc>
        <w:tc>
          <w:tcPr>
            <w:tcW w:w="3389" w:type="dxa"/>
            <w:gridSpan w:val="4"/>
            <w:tcBorders>
              <w:top w:val="single" w:color="auto" w:sz="4" w:space="0"/>
              <w:left w:val="nil"/>
              <w:bottom w:val="single" w:color="auto" w:sz="4" w:space="0"/>
              <w:right w:val="single" w:color="auto" w:sz="4" w:space="0"/>
            </w:tcBorders>
            <w:vAlign w:val="center"/>
          </w:tcPr>
          <w:p w14:paraId="1288BD03">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6FEFF82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邮政编码</w:t>
            </w:r>
          </w:p>
        </w:tc>
        <w:tc>
          <w:tcPr>
            <w:tcW w:w="2385" w:type="dxa"/>
            <w:gridSpan w:val="3"/>
            <w:tcBorders>
              <w:top w:val="single" w:color="auto" w:sz="4" w:space="0"/>
              <w:left w:val="nil"/>
              <w:bottom w:val="single" w:color="auto" w:sz="4" w:space="0"/>
              <w:right w:val="single" w:color="auto" w:sz="4" w:space="0"/>
            </w:tcBorders>
            <w:vAlign w:val="center"/>
          </w:tcPr>
          <w:p w14:paraId="3A61C820">
            <w:pPr>
              <w:jc w:val="center"/>
              <w:rPr>
                <w:rFonts w:cs="宋体" w:asciiTheme="minorEastAsia" w:hAnsiTheme="minorEastAsia" w:eastAsiaTheme="minorEastAsia"/>
                <w:color w:val="auto"/>
                <w:kern w:val="2"/>
                <w:sz w:val="24"/>
                <w:szCs w:val="22"/>
              </w:rPr>
            </w:pPr>
          </w:p>
        </w:tc>
      </w:tr>
      <w:tr w14:paraId="646F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6FA849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联系方式</w:t>
            </w:r>
          </w:p>
        </w:tc>
        <w:tc>
          <w:tcPr>
            <w:tcW w:w="1068" w:type="dxa"/>
            <w:tcBorders>
              <w:top w:val="single" w:color="auto" w:sz="4" w:space="0"/>
              <w:left w:val="nil"/>
              <w:bottom w:val="single" w:color="auto" w:sz="4" w:space="0"/>
              <w:right w:val="single" w:color="auto" w:sz="4" w:space="0"/>
            </w:tcBorders>
            <w:vAlign w:val="center"/>
          </w:tcPr>
          <w:p w14:paraId="09F1C6F3">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联系人</w:t>
            </w:r>
          </w:p>
        </w:tc>
        <w:tc>
          <w:tcPr>
            <w:tcW w:w="2321" w:type="dxa"/>
            <w:gridSpan w:val="3"/>
            <w:tcBorders>
              <w:top w:val="single" w:color="auto" w:sz="4" w:space="0"/>
              <w:left w:val="nil"/>
              <w:bottom w:val="single" w:color="auto" w:sz="4" w:space="0"/>
              <w:right w:val="single" w:color="auto" w:sz="4" w:space="0"/>
            </w:tcBorders>
            <w:vAlign w:val="center"/>
          </w:tcPr>
          <w:p w14:paraId="488A58E7">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420B8D8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  话</w:t>
            </w:r>
          </w:p>
        </w:tc>
        <w:tc>
          <w:tcPr>
            <w:tcW w:w="2385" w:type="dxa"/>
            <w:gridSpan w:val="3"/>
            <w:tcBorders>
              <w:top w:val="single" w:color="auto" w:sz="4" w:space="0"/>
              <w:left w:val="nil"/>
              <w:bottom w:val="single" w:color="auto" w:sz="4" w:space="0"/>
              <w:right w:val="single" w:color="auto" w:sz="4" w:space="0"/>
            </w:tcBorders>
            <w:vAlign w:val="center"/>
          </w:tcPr>
          <w:p w14:paraId="715847BD">
            <w:pPr>
              <w:jc w:val="center"/>
              <w:rPr>
                <w:rFonts w:cs="宋体" w:asciiTheme="minorEastAsia" w:hAnsiTheme="minorEastAsia" w:eastAsiaTheme="minorEastAsia"/>
                <w:color w:val="auto"/>
                <w:kern w:val="2"/>
                <w:sz w:val="24"/>
                <w:szCs w:val="22"/>
              </w:rPr>
            </w:pPr>
          </w:p>
        </w:tc>
      </w:tr>
      <w:tr w14:paraId="700D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412ED920">
            <w:pPr>
              <w:rPr>
                <w:rFonts w:cs="宋体" w:asciiTheme="minorEastAsia" w:hAnsiTheme="minorEastAsia" w:eastAsiaTheme="minorEastAsia"/>
                <w:color w:val="auto"/>
                <w:kern w:val="2"/>
                <w:sz w:val="24"/>
                <w:szCs w:val="22"/>
              </w:rPr>
            </w:pPr>
          </w:p>
        </w:tc>
        <w:tc>
          <w:tcPr>
            <w:tcW w:w="1068" w:type="dxa"/>
            <w:tcBorders>
              <w:top w:val="single" w:color="auto" w:sz="4" w:space="0"/>
              <w:left w:val="nil"/>
              <w:bottom w:val="single" w:color="auto" w:sz="4" w:space="0"/>
              <w:right w:val="single" w:color="auto" w:sz="4" w:space="0"/>
            </w:tcBorders>
            <w:vAlign w:val="center"/>
          </w:tcPr>
          <w:p w14:paraId="6FF05D1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传真</w:t>
            </w:r>
          </w:p>
        </w:tc>
        <w:tc>
          <w:tcPr>
            <w:tcW w:w="2321" w:type="dxa"/>
            <w:gridSpan w:val="3"/>
            <w:tcBorders>
              <w:top w:val="single" w:color="auto" w:sz="4" w:space="0"/>
              <w:left w:val="nil"/>
              <w:bottom w:val="single" w:color="auto" w:sz="4" w:space="0"/>
              <w:right w:val="single" w:color="auto" w:sz="4" w:space="0"/>
            </w:tcBorders>
            <w:vAlign w:val="center"/>
          </w:tcPr>
          <w:p w14:paraId="733241DB">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75916DF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网  址</w:t>
            </w:r>
          </w:p>
        </w:tc>
        <w:tc>
          <w:tcPr>
            <w:tcW w:w="2385" w:type="dxa"/>
            <w:gridSpan w:val="3"/>
            <w:tcBorders>
              <w:top w:val="single" w:color="auto" w:sz="4" w:space="0"/>
              <w:left w:val="nil"/>
              <w:bottom w:val="single" w:color="auto" w:sz="4" w:space="0"/>
              <w:right w:val="single" w:color="auto" w:sz="4" w:space="0"/>
            </w:tcBorders>
            <w:vAlign w:val="center"/>
          </w:tcPr>
          <w:p w14:paraId="5E4B5C22">
            <w:pPr>
              <w:jc w:val="center"/>
              <w:rPr>
                <w:rFonts w:cs="宋体" w:asciiTheme="minorEastAsia" w:hAnsiTheme="minorEastAsia" w:eastAsiaTheme="minorEastAsia"/>
                <w:color w:val="auto"/>
                <w:kern w:val="2"/>
                <w:sz w:val="24"/>
                <w:szCs w:val="22"/>
              </w:rPr>
            </w:pPr>
          </w:p>
        </w:tc>
      </w:tr>
      <w:tr w14:paraId="0A2C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F76AD6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组织结构</w:t>
            </w:r>
          </w:p>
        </w:tc>
        <w:tc>
          <w:tcPr>
            <w:tcW w:w="7020" w:type="dxa"/>
            <w:gridSpan w:val="8"/>
            <w:tcBorders>
              <w:top w:val="single" w:color="auto" w:sz="4" w:space="0"/>
              <w:left w:val="nil"/>
              <w:bottom w:val="single" w:color="auto" w:sz="4" w:space="0"/>
              <w:right w:val="single" w:color="auto" w:sz="4" w:space="0"/>
            </w:tcBorders>
            <w:vAlign w:val="center"/>
          </w:tcPr>
          <w:p w14:paraId="06E8EC79">
            <w:pPr>
              <w:jc w:val="center"/>
              <w:rPr>
                <w:rFonts w:cs="宋体" w:asciiTheme="minorEastAsia" w:hAnsiTheme="minorEastAsia" w:eastAsiaTheme="minorEastAsia"/>
                <w:color w:val="auto"/>
                <w:kern w:val="2"/>
                <w:sz w:val="24"/>
                <w:szCs w:val="22"/>
              </w:rPr>
            </w:pPr>
          </w:p>
        </w:tc>
      </w:tr>
      <w:tr w14:paraId="4F1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754B1F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法定代表人</w:t>
            </w:r>
          </w:p>
        </w:tc>
        <w:tc>
          <w:tcPr>
            <w:tcW w:w="1068" w:type="dxa"/>
            <w:tcBorders>
              <w:top w:val="single" w:color="auto" w:sz="4" w:space="0"/>
              <w:left w:val="nil"/>
              <w:bottom w:val="single" w:color="auto" w:sz="4" w:space="0"/>
              <w:right w:val="single" w:color="auto" w:sz="4" w:space="0"/>
            </w:tcBorders>
            <w:vAlign w:val="center"/>
          </w:tcPr>
          <w:p w14:paraId="745D2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7DBB5F9E">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5F9DAD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8183DFD">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BBC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06614230">
            <w:pPr>
              <w:jc w:val="center"/>
              <w:rPr>
                <w:rFonts w:cs="宋体" w:asciiTheme="minorEastAsia" w:hAnsiTheme="minorEastAsia" w:eastAsiaTheme="minorEastAsia"/>
                <w:color w:val="auto"/>
                <w:kern w:val="2"/>
                <w:sz w:val="24"/>
                <w:szCs w:val="22"/>
              </w:rPr>
            </w:pPr>
          </w:p>
        </w:tc>
      </w:tr>
      <w:tr w14:paraId="3A33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28ECB5">
            <w:pPr>
              <w:jc w:val="center"/>
              <w:rPr>
                <w:rFonts w:hint="eastAsia" w:cs="宋体" w:asciiTheme="minorEastAsia" w:hAnsiTheme="minorEastAsia" w:eastAsiaTheme="minorEastAsia"/>
                <w:color w:val="auto"/>
                <w:kern w:val="2"/>
                <w:sz w:val="24"/>
                <w:szCs w:val="22"/>
                <w:lang w:val="en-US" w:eastAsia="zh-CN"/>
              </w:rPr>
            </w:pPr>
            <w:r>
              <w:rPr>
                <w:rFonts w:hint="eastAsia" w:cs="宋体" w:asciiTheme="minorEastAsia" w:hAnsiTheme="minorEastAsia" w:eastAsiaTheme="minorEastAsia"/>
                <w:color w:val="auto"/>
                <w:kern w:val="2"/>
                <w:sz w:val="24"/>
                <w:szCs w:val="22"/>
                <w:lang w:val="en-US" w:eastAsia="zh-CN"/>
              </w:rPr>
              <w:t>技术负责人</w:t>
            </w:r>
          </w:p>
        </w:tc>
        <w:tc>
          <w:tcPr>
            <w:tcW w:w="1068" w:type="dxa"/>
            <w:tcBorders>
              <w:top w:val="single" w:color="auto" w:sz="4" w:space="0"/>
              <w:left w:val="nil"/>
              <w:bottom w:val="single" w:color="auto" w:sz="4" w:space="0"/>
              <w:right w:val="single" w:color="auto" w:sz="4" w:space="0"/>
            </w:tcBorders>
            <w:vAlign w:val="center"/>
          </w:tcPr>
          <w:p w14:paraId="7A15FE93">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36C2C97F">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14259664">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2DEC2AE">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807C516">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54F1460D">
            <w:pPr>
              <w:jc w:val="center"/>
              <w:rPr>
                <w:rFonts w:cs="宋体" w:asciiTheme="minorEastAsia" w:hAnsiTheme="minorEastAsia" w:eastAsiaTheme="minorEastAsia"/>
                <w:color w:val="auto"/>
                <w:kern w:val="2"/>
                <w:sz w:val="24"/>
                <w:szCs w:val="22"/>
              </w:rPr>
            </w:pPr>
          </w:p>
        </w:tc>
      </w:tr>
      <w:tr w14:paraId="2CC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EB80C8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成立时间</w:t>
            </w:r>
          </w:p>
        </w:tc>
        <w:tc>
          <w:tcPr>
            <w:tcW w:w="2052" w:type="dxa"/>
            <w:gridSpan w:val="2"/>
            <w:tcBorders>
              <w:top w:val="single" w:color="auto" w:sz="4" w:space="0"/>
              <w:left w:val="nil"/>
              <w:bottom w:val="single" w:color="auto" w:sz="4" w:space="0"/>
              <w:right w:val="single" w:color="auto" w:sz="4" w:space="0"/>
            </w:tcBorders>
            <w:vAlign w:val="center"/>
          </w:tcPr>
          <w:p w14:paraId="5CDE4F5D">
            <w:pPr>
              <w:jc w:val="center"/>
              <w:rPr>
                <w:rFonts w:cs="宋体" w:asciiTheme="minorEastAsia" w:hAnsiTheme="minorEastAsia" w:eastAsiaTheme="minorEastAsia"/>
                <w:color w:val="auto"/>
                <w:kern w:val="2"/>
                <w:sz w:val="24"/>
                <w:szCs w:val="22"/>
              </w:rPr>
            </w:pPr>
          </w:p>
        </w:tc>
        <w:tc>
          <w:tcPr>
            <w:tcW w:w="4968" w:type="dxa"/>
            <w:gridSpan w:val="6"/>
            <w:tcBorders>
              <w:top w:val="single" w:color="auto" w:sz="4" w:space="0"/>
              <w:left w:val="nil"/>
              <w:bottom w:val="single" w:color="auto" w:sz="4" w:space="0"/>
              <w:right w:val="single" w:color="auto" w:sz="4" w:space="0"/>
            </w:tcBorders>
            <w:vAlign w:val="center"/>
          </w:tcPr>
          <w:p w14:paraId="3437135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员工总人数：</w:t>
            </w:r>
          </w:p>
        </w:tc>
      </w:tr>
      <w:tr w14:paraId="0D0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9AA22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企业资质</w:t>
            </w:r>
          </w:p>
          <w:p w14:paraId="75B503B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等级</w:t>
            </w:r>
          </w:p>
        </w:tc>
        <w:tc>
          <w:tcPr>
            <w:tcW w:w="2052" w:type="dxa"/>
            <w:gridSpan w:val="2"/>
            <w:tcBorders>
              <w:top w:val="single" w:color="auto" w:sz="4" w:space="0"/>
              <w:left w:val="nil"/>
              <w:bottom w:val="single" w:color="auto" w:sz="4" w:space="0"/>
              <w:right w:val="single" w:color="auto" w:sz="4" w:space="0"/>
            </w:tcBorders>
            <w:vAlign w:val="center"/>
          </w:tcPr>
          <w:p w14:paraId="516D5392">
            <w:pPr>
              <w:jc w:val="center"/>
              <w:rPr>
                <w:rFonts w:cs="宋体" w:asciiTheme="minorEastAsia" w:hAnsiTheme="minorEastAsia" w:eastAsiaTheme="minorEastAsia"/>
                <w:color w:val="auto"/>
                <w:kern w:val="2"/>
                <w:sz w:val="24"/>
                <w:szCs w:val="22"/>
              </w:rPr>
            </w:pPr>
          </w:p>
        </w:tc>
        <w:tc>
          <w:tcPr>
            <w:tcW w:w="1142" w:type="dxa"/>
            <w:vMerge w:val="restart"/>
            <w:tcBorders>
              <w:top w:val="single" w:color="auto" w:sz="4" w:space="0"/>
              <w:left w:val="nil"/>
              <w:bottom w:val="single" w:color="auto" w:sz="4" w:space="0"/>
              <w:right w:val="single" w:color="auto" w:sz="4" w:space="0"/>
            </w:tcBorders>
            <w:vAlign w:val="center"/>
          </w:tcPr>
          <w:p w14:paraId="2D7C73A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其中</w:t>
            </w:r>
          </w:p>
        </w:tc>
        <w:tc>
          <w:tcPr>
            <w:tcW w:w="1701" w:type="dxa"/>
            <w:gridSpan w:val="3"/>
            <w:tcBorders>
              <w:top w:val="single" w:color="auto" w:sz="4" w:space="0"/>
              <w:left w:val="nil"/>
              <w:bottom w:val="single" w:color="auto" w:sz="4" w:space="0"/>
              <w:right w:val="single" w:color="auto" w:sz="4" w:space="0"/>
            </w:tcBorders>
            <w:vAlign w:val="center"/>
          </w:tcPr>
          <w:p w14:paraId="6ED2448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项目经理</w:t>
            </w:r>
          </w:p>
        </w:tc>
        <w:tc>
          <w:tcPr>
            <w:tcW w:w="2125" w:type="dxa"/>
            <w:gridSpan w:val="2"/>
            <w:tcBorders>
              <w:top w:val="single" w:color="auto" w:sz="4" w:space="0"/>
              <w:left w:val="nil"/>
              <w:bottom w:val="single" w:color="auto" w:sz="4" w:space="0"/>
              <w:right w:val="single" w:color="auto" w:sz="4" w:space="0"/>
            </w:tcBorders>
            <w:vAlign w:val="center"/>
          </w:tcPr>
          <w:p w14:paraId="7F9CF877">
            <w:pPr>
              <w:jc w:val="center"/>
              <w:rPr>
                <w:rFonts w:cs="宋体" w:asciiTheme="minorEastAsia" w:hAnsiTheme="minorEastAsia" w:eastAsiaTheme="minorEastAsia"/>
                <w:color w:val="auto"/>
                <w:kern w:val="2"/>
                <w:sz w:val="24"/>
                <w:szCs w:val="22"/>
              </w:rPr>
            </w:pPr>
          </w:p>
        </w:tc>
      </w:tr>
      <w:tr w14:paraId="407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D9C6E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营业执照号</w:t>
            </w:r>
          </w:p>
        </w:tc>
        <w:tc>
          <w:tcPr>
            <w:tcW w:w="2052" w:type="dxa"/>
            <w:gridSpan w:val="2"/>
            <w:tcBorders>
              <w:top w:val="single" w:color="auto" w:sz="4" w:space="0"/>
              <w:left w:val="nil"/>
              <w:bottom w:val="single" w:color="auto" w:sz="4" w:space="0"/>
              <w:right w:val="single" w:color="auto" w:sz="4" w:space="0"/>
            </w:tcBorders>
            <w:vAlign w:val="center"/>
          </w:tcPr>
          <w:p w14:paraId="45DA7F6C">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22099D1B">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48B9779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427279D8">
            <w:pPr>
              <w:jc w:val="center"/>
              <w:rPr>
                <w:rFonts w:cs="宋体" w:asciiTheme="minorEastAsia" w:hAnsiTheme="minorEastAsia" w:eastAsiaTheme="minorEastAsia"/>
                <w:color w:val="auto"/>
                <w:kern w:val="2"/>
                <w:sz w:val="24"/>
                <w:szCs w:val="22"/>
              </w:rPr>
            </w:pPr>
          </w:p>
        </w:tc>
      </w:tr>
      <w:tr w14:paraId="0EA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A9E6CD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注册资金</w:t>
            </w:r>
          </w:p>
        </w:tc>
        <w:tc>
          <w:tcPr>
            <w:tcW w:w="2052" w:type="dxa"/>
            <w:gridSpan w:val="2"/>
            <w:tcBorders>
              <w:top w:val="single" w:color="auto" w:sz="4" w:space="0"/>
              <w:left w:val="nil"/>
              <w:bottom w:val="single" w:color="auto" w:sz="4" w:space="0"/>
              <w:right w:val="single" w:color="auto" w:sz="4" w:space="0"/>
            </w:tcBorders>
            <w:vAlign w:val="center"/>
          </w:tcPr>
          <w:p w14:paraId="0908C938">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9CC9898">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6EB2372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6256C7DA">
            <w:pPr>
              <w:jc w:val="center"/>
              <w:rPr>
                <w:rFonts w:cs="宋体" w:asciiTheme="minorEastAsia" w:hAnsiTheme="minorEastAsia" w:eastAsiaTheme="minorEastAsia"/>
                <w:color w:val="auto"/>
                <w:kern w:val="2"/>
                <w:sz w:val="24"/>
                <w:szCs w:val="22"/>
              </w:rPr>
            </w:pPr>
          </w:p>
        </w:tc>
      </w:tr>
      <w:tr w14:paraId="7218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7F8DE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开户银行</w:t>
            </w:r>
          </w:p>
        </w:tc>
        <w:tc>
          <w:tcPr>
            <w:tcW w:w="2052" w:type="dxa"/>
            <w:gridSpan w:val="2"/>
            <w:tcBorders>
              <w:top w:val="single" w:color="auto" w:sz="4" w:space="0"/>
              <w:left w:val="nil"/>
              <w:bottom w:val="single" w:color="auto" w:sz="4" w:space="0"/>
              <w:right w:val="single" w:color="auto" w:sz="4" w:space="0"/>
            </w:tcBorders>
            <w:vAlign w:val="center"/>
          </w:tcPr>
          <w:p w14:paraId="64538E53">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75A8479F">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3DA2103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3CA517A1">
            <w:pPr>
              <w:jc w:val="center"/>
              <w:rPr>
                <w:rFonts w:cs="宋体" w:asciiTheme="minorEastAsia" w:hAnsiTheme="minorEastAsia" w:eastAsiaTheme="minorEastAsia"/>
                <w:color w:val="auto"/>
                <w:kern w:val="2"/>
                <w:sz w:val="24"/>
                <w:szCs w:val="22"/>
              </w:rPr>
            </w:pPr>
          </w:p>
        </w:tc>
      </w:tr>
      <w:tr w14:paraId="200B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0739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账号</w:t>
            </w:r>
          </w:p>
        </w:tc>
        <w:tc>
          <w:tcPr>
            <w:tcW w:w="2052" w:type="dxa"/>
            <w:gridSpan w:val="2"/>
            <w:tcBorders>
              <w:top w:val="single" w:color="auto" w:sz="4" w:space="0"/>
              <w:left w:val="nil"/>
              <w:bottom w:val="single" w:color="auto" w:sz="4" w:space="0"/>
              <w:right w:val="single" w:color="auto" w:sz="4" w:space="0"/>
            </w:tcBorders>
            <w:vAlign w:val="center"/>
          </w:tcPr>
          <w:p w14:paraId="3C2B2955">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E0C8E19">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5D05495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  工</w:t>
            </w:r>
          </w:p>
        </w:tc>
        <w:tc>
          <w:tcPr>
            <w:tcW w:w="2125" w:type="dxa"/>
            <w:gridSpan w:val="2"/>
            <w:tcBorders>
              <w:top w:val="single" w:color="auto" w:sz="4" w:space="0"/>
              <w:left w:val="nil"/>
              <w:bottom w:val="single" w:color="auto" w:sz="4" w:space="0"/>
              <w:right w:val="single" w:color="auto" w:sz="4" w:space="0"/>
            </w:tcBorders>
            <w:vAlign w:val="center"/>
          </w:tcPr>
          <w:p w14:paraId="11DD0ACB">
            <w:pPr>
              <w:jc w:val="center"/>
              <w:rPr>
                <w:rFonts w:cs="宋体" w:asciiTheme="minorEastAsia" w:hAnsiTheme="minorEastAsia" w:eastAsiaTheme="minorEastAsia"/>
                <w:color w:val="auto"/>
                <w:kern w:val="2"/>
                <w:sz w:val="24"/>
                <w:szCs w:val="22"/>
              </w:rPr>
            </w:pPr>
          </w:p>
        </w:tc>
      </w:tr>
      <w:tr w14:paraId="1583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7B78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经营范围</w:t>
            </w:r>
          </w:p>
        </w:tc>
        <w:tc>
          <w:tcPr>
            <w:tcW w:w="7020" w:type="dxa"/>
            <w:gridSpan w:val="8"/>
            <w:tcBorders>
              <w:top w:val="single" w:color="auto" w:sz="4" w:space="0"/>
              <w:left w:val="nil"/>
              <w:bottom w:val="single" w:color="auto" w:sz="4" w:space="0"/>
              <w:right w:val="single" w:color="auto" w:sz="4" w:space="0"/>
            </w:tcBorders>
            <w:vAlign w:val="center"/>
          </w:tcPr>
          <w:p w14:paraId="61A30A38">
            <w:pPr>
              <w:jc w:val="center"/>
              <w:rPr>
                <w:rFonts w:cs="宋体" w:asciiTheme="minorEastAsia" w:hAnsiTheme="minorEastAsia" w:eastAsiaTheme="minorEastAsia"/>
                <w:color w:val="auto"/>
                <w:kern w:val="2"/>
                <w:sz w:val="24"/>
                <w:szCs w:val="22"/>
              </w:rPr>
            </w:pPr>
          </w:p>
        </w:tc>
      </w:tr>
      <w:tr w14:paraId="3D5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A8565EE">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7020" w:type="dxa"/>
            <w:gridSpan w:val="8"/>
            <w:tcBorders>
              <w:top w:val="single" w:color="auto" w:sz="4" w:space="0"/>
              <w:left w:val="nil"/>
              <w:bottom w:val="single" w:color="auto" w:sz="4" w:space="0"/>
              <w:right w:val="single" w:color="auto" w:sz="4" w:space="0"/>
            </w:tcBorders>
            <w:vAlign w:val="center"/>
          </w:tcPr>
          <w:p w14:paraId="56F8E089">
            <w:pPr>
              <w:jc w:val="center"/>
              <w:rPr>
                <w:rFonts w:cs="宋体" w:asciiTheme="minorEastAsia" w:hAnsiTheme="minorEastAsia" w:eastAsiaTheme="minorEastAsia"/>
                <w:color w:val="auto"/>
                <w:kern w:val="2"/>
                <w:sz w:val="24"/>
                <w:szCs w:val="22"/>
              </w:rPr>
            </w:pPr>
          </w:p>
        </w:tc>
      </w:tr>
    </w:tbl>
    <w:p w14:paraId="01B38DBA">
      <w:pPr>
        <w:spacing w:line="380" w:lineRule="exact"/>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备注：本表后应附企业法人营业执照、资质证书、安全生产许可证等</w:t>
      </w:r>
      <w:r>
        <w:rPr>
          <w:rFonts w:hint="eastAsia" w:cs="宋体" w:asciiTheme="minorEastAsia" w:hAnsiTheme="minorEastAsia" w:eastAsiaTheme="minorEastAsia"/>
          <w:b/>
          <w:bCs/>
          <w:color w:val="auto"/>
          <w:sz w:val="24"/>
          <w:lang w:val="en-US" w:eastAsia="zh-CN"/>
        </w:rPr>
        <w:t>资格审查</w:t>
      </w:r>
      <w:r>
        <w:rPr>
          <w:rFonts w:hint="eastAsia" w:cs="宋体" w:asciiTheme="minorEastAsia" w:hAnsiTheme="minorEastAsia" w:eastAsiaTheme="minorEastAsia"/>
          <w:b/>
          <w:bCs/>
          <w:color w:val="auto"/>
          <w:sz w:val="24"/>
        </w:rPr>
        <w:t>材料的扫描件。</w:t>
      </w:r>
      <w:r>
        <w:rPr>
          <w:rFonts w:hint="eastAsia" w:cs="宋体" w:asciiTheme="minorEastAsia" w:hAnsiTheme="minorEastAsia" w:eastAsiaTheme="minorEastAsia"/>
          <w:b/>
          <w:bCs/>
          <w:color w:val="auto"/>
          <w:sz w:val="30"/>
          <w:szCs w:val="30"/>
        </w:rPr>
        <w:br w:type="page"/>
      </w:r>
    </w:p>
    <w:p w14:paraId="4A42948A">
      <w:pPr>
        <w:spacing w:line="360" w:lineRule="auto"/>
        <w:jc w:val="center"/>
        <w:rPr>
          <w:b/>
          <w:bCs/>
          <w:color w:val="auto"/>
          <w:sz w:val="24"/>
          <w:highlight w:val="none"/>
        </w:rPr>
      </w:pPr>
      <w:r>
        <w:rPr>
          <w:rFonts w:hint="eastAsia" w:ascii="宋体" w:hAnsi="宋体"/>
          <w:b/>
          <w:bCs/>
          <w:color w:val="auto"/>
          <w:sz w:val="24"/>
          <w:highlight w:val="none"/>
        </w:rPr>
        <w:t>（二）拟委任的项目经理资历表</w:t>
      </w:r>
    </w:p>
    <w:tbl>
      <w:tblPr>
        <w:tblStyle w:val="15"/>
        <w:tblW w:w="9654" w:type="dxa"/>
        <w:tblInd w:w="-684" w:type="dxa"/>
        <w:tblLayout w:type="fixed"/>
        <w:tblCellMar>
          <w:top w:w="0" w:type="dxa"/>
          <w:left w:w="108" w:type="dxa"/>
          <w:bottom w:w="0" w:type="dxa"/>
          <w:right w:w="108" w:type="dxa"/>
        </w:tblCellMar>
      </w:tblPr>
      <w:tblGrid>
        <w:gridCol w:w="2273"/>
        <w:gridCol w:w="1254"/>
        <w:gridCol w:w="851"/>
        <w:gridCol w:w="283"/>
        <w:gridCol w:w="1560"/>
        <w:gridCol w:w="1469"/>
        <w:gridCol w:w="799"/>
        <w:gridCol w:w="1165"/>
      </w:tblGrid>
      <w:tr w14:paraId="7A597CFE">
        <w:tblPrEx>
          <w:tblCellMar>
            <w:top w:w="0" w:type="dxa"/>
            <w:left w:w="108" w:type="dxa"/>
            <w:bottom w:w="0" w:type="dxa"/>
            <w:right w:w="108" w:type="dxa"/>
          </w:tblCellMar>
        </w:tblPrEx>
        <w:trPr>
          <w:trHeight w:val="65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D4E952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姓名</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8D137D">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AF6F12">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年龄</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7F4B16">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812E0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专业</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1B6E4BF">
            <w:pPr>
              <w:spacing w:before="100" w:beforeAutospacing="1" w:after="200" w:line="271" w:lineRule="auto"/>
              <w:jc w:val="center"/>
              <w:rPr>
                <w:rFonts w:ascii="宋体" w:hAnsi="宋体"/>
                <w:color w:val="auto"/>
                <w:sz w:val="22"/>
                <w:szCs w:val="18"/>
                <w:highlight w:val="none"/>
              </w:rPr>
            </w:pPr>
          </w:p>
        </w:tc>
      </w:tr>
      <w:tr w14:paraId="11839D56">
        <w:tblPrEx>
          <w:tblCellMar>
            <w:top w:w="0" w:type="dxa"/>
            <w:left w:w="108" w:type="dxa"/>
            <w:bottom w:w="0" w:type="dxa"/>
            <w:right w:w="108" w:type="dxa"/>
          </w:tblCellMar>
        </w:tblPrEx>
        <w:trPr>
          <w:trHeight w:val="120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56ED00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资格及注册编号</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0614125">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0214F2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学历</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53F4883">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1AA2459">
            <w:pPr>
              <w:spacing w:line="500" w:lineRule="exact"/>
              <w:jc w:val="center"/>
              <w:rPr>
                <w:rFonts w:hint="eastAsia"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拟在本工程</w:t>
            </w:r>
          </w:p>
          <w:p w14:paraId="6605E01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担任职务</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297173C">
            <w:pPr>
              <w:spacing w:before="100" w:beforeAutospacing="1" w:after="200" w:line="271" w:lineRule="auto"/>
              <w:jc w:val="center"/>
              <w:rPr>
                <w:rFonts w:ascii="宋体" w:hAnsi="宋体"/>
                <w:color w:val="auto"/>
                <w:sz w:val="22"/>
                <w:szCs w:val="18"/>
                <w:highlight w:val="none"/>
              </w:rPr>
            </w:pPr>
          </w:p>
        </w:tc>
      </w:tr>
      <w:tr w14:paraId="301EE28E">
        <w:tblPrEx>
          <w:tblCellMar>
            <w:top w:w="0" w:type="dxa"/>
            <w:left w:w="108" w:type="dxa"/>
            <w:bottom w:w="0" w:type="dxa"/>
            <w:right w:w="108" w:type="dxa"/>
          </w:tblCellMar>
        </w:tblPrEx>
        <w:trPr>
          <w:trHeight w:val="648"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8AB7DE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工作年限</w:t>
            </w:r>
          </w:p>
        </w:tc>
        <w:tc>
          <w:tcPr>
            <w:tcW w:w="3948" w:type="dxa"/>
            <w:gridSpan w:val="4"/>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9109307">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5342868">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类似施工经验年限</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17598B8">
            <w:pPr>
              <w:spacing w:before="100" w:beforeAutospacing="1" w:after="200" w:line="271" w:lineRule="auto"/>
              <w:jc w:val="center"/>
              <w:rPr>
                <w:rFonts w:ascii="宋体" w:hAnsi="宋体"/>
                <w:color w:val="auto"/>
                <w:sz w:val="22"/>
                <w:szCs w:val="18"/>
                <w:highlight w:val="none"/>
              </w:rPr>
            </w:pPr>
          </w:p>
        </w:tc>
      </w:tr>
      <w:tr w14:paraId="2EBFB82E">
        <w:tblPrEx>
          <w:tblCellMar>
            <w:top w:w="0" w:type="dxa"/>
            <w:left w:w="108" w:type="dxa"/>
            <w:bottom w:w="0" w:type="dxa"/>
            <w:right w:w="108" w:type="dxa"/>
          </w:tblCellMar>
        </w:tblPrEx>
        <w:trPr>
          <w:trHeight w:val="64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B4AE3F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毕业学校</w:t>
            </w:r>
          </w:p>
        </w:tc>
        <w:tc>
          <w:tcPr>
            <w:tcW w:w="7381"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99C3B2D">
            <w:pPr>
              <w:spacing w:line="500" w:lineRule="exact"/>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 xml:space="preserve"> 年 月毕业于 学校 专业，学制 年</w:t>
            </w:r>
          </w:p>
        </w:tc>
      </w:tr>
      <w:tr w14:paraId="2A4026B4">
        <w:tblPrEx>
          <w:tblCellMar>
            <w:top w:w="0" w:type="dxa"/>
            <w:left w:w="108" w:type="dxa"/>
            <w:bottom w:w="0" w:type="dxa"/>
            <w:right w:w="108" w:type="dxa"/>
          </w:tblCellMar>
        </w:tblPrEx>
        <w:trPr>
          <w:trHeight w:val="574" w:hRule="atLeast"/>
        </w:trPr>
        <w:tc>
          <w:tcPr>
            <w:tcW w:w="9654" w:type="dxa"/>
            <w:gridSpan w:val="8"/>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16A756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经          历</w:t>
            </w:r>
          </w:p>
        </w:tc>
      </w:tr>
      <w:tr w14:paraId="34D10EF8">
        <w:tblPrEx>
          <w:tblCellMar>
            <w:top w:w="0" w:type="dxa"/>
            <w:left w:w="108" w:type="dxa"/>
            <w:bottom w:w="0" w:type="dxa"/>
            <w:right w:w="108" w:type="dxa"/>
          </w:tblCellMar>
        </w:tblPrEx>
        <w:trPr>
          <w:trHeight w:val="1133"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FCC5D97">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年～年</w:t>
            </w: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F05563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参加过的工程项目名称</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95236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担任何职</w:t>
            </w: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65A9423">
            <w:pPr>
              <w:jc w:val="center"/>
              <w:rPr>
                <w:rFonts w:ascii="宋体" w:hAnsi="宋体"/>
                <w:color w:val="auto"/>
                <w:sz w:val="22"/>
                <w:szCs w:val="18"/>
                <w:highlight w:val="none"/>
              </w:rPr>
            </w:pPr>
            <w:r>
              <w:rPr>
                <w:rFonts w:hint="eastAsia" w:ascii="宋体" w:hAnsi="宋体"/>
                <w:color w:val="auto"/>
                <w:sz w:val="22"/>
                <w:szCs w:val="18"/>
                <w:highlight w:val="none"/>
              </w:rPr>
              <w:t>发包人及</w:t>
            </w:r>
          </w:p>
          <w:p w14:paraId="34B990D3">
            <w:pPr>
              <w:spacing w:before="100" w:beforeAutospacing="1" w:line="271" w:lineRule="auto"/>
              <w:jc w:val="center"/>
              <w:rPr>
                <w:rFonts w:ascii="宋体" w:hAnsi="宋体"/>
                <w:color w:val="auto"/>
                <w:sz w:val="22"/>
                <w:szCs w:val="18"/>
                <w:highlight w:val="none"/>
              </w:rPr>
            </w:pPr>
            <w:r>
              <w:rPr>
                <w:rFonts w:hint="eastAsia" w:ascii="宋体" w:hAnsi="宋体"/>
                <w:color w:val="auto"/>
                <w:sz w:val="22"/>
                <w:szCs w:val="18"/>
                <w:highlight w:val="none"/>
              </w:rPr>
              <w:t>联系电话</w:t>
            </w:r>
          </w:p>
        </w:tc>
      </w:tr>
      <w:tr w14:paraId="7DCD20B4">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D206BBF">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0C7A22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DC527F9">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6BEDE3">
            <w:pPr>
              <w:spacing w:before="100" w:beforeAutospacing="1" w:after="200" w:line="271" w:lineRule="auto"/>
              <w:jc w:val="center"/>
              <w:rPr>
                <w:rFonts w:ascii="宋体" w:hAnsi="宋体"/>
                <w:color w:val="auto"/>
                <w:sz w:val="22"/>
                <w:szCs w:val="18"/>
                <w:highlight w:val="none"/>
              </w:rPr>
            </w:pPr>
          </w:p>
        </w:tc>
      </w:tr>
      <w:tr w14:paraId="36FB7B7A">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A1C37A5">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2926002">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B38F4D">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AE8424D">
            <w:pPr>
              <w:spacing w:before="100" w:beforeAutospacing="1" w:after="200" w:line="271" w:lineRule="auto"/>
              <w:jc w:val="center"/>
              <w:rPr>
                <w:rFonts w:ascii="宋体" w:hAnsi="宋体"/>
                <w:color w:val="auto"/>
                <w:sz w:val="22"/>
                <w:szCs w:val="18"/>
                <w:highlight w:val="none"/>
              </w:rPr>
            </w:pPr>
          </w:p>
        </w:tc>
      </w:tr>
      <w:tr w14:paraId="01297921">
        <w:tblPrEx>
          <w:tblCellMar>
            <w:top w:w="0" w:type="dxa"/>
            <w:left w:w="108" w:type="dxa"/>
            <w:bottom w:w="0" w:type="dxa"/>
            <w:right w:w="108" w:type="dxa"/>
          </w:tblCellMar>
        </w:tblPrEx>
        <w:trPr>
          <w:trHeight w:val="45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0625E3">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D011A65">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A4A781B">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F5B131">
            <w:pPr>
              <w:spacing w:before="100" w:beforeAutospacing="1" w:after="200" w:line="271" w:lineRule="auto"/>
              <w:jc w:val="center"/>
              <w:rPr>
                <w:rFonts w:ascii="宋体" w:hAnsi="宋体"/>
                <w:color w:val="auto"/>
                <w:sz w:val="22"/>
                <w:szCs w:val="18"/>
                <w:highlight w:val="none"/>
              </w:rPr>
            </w:pPr>
          </w:p>
        </w:tc>
      </w:tr>
      <w:tr w14:paraId="589F4037">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21F7FB">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AB11AF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11881C6">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28E4641">
            <w:pPr>
              <w:spacing w:before="100" w:beforeAutospacing="1" w:after="200" w:line="271" w:lineRule="auto"/>
              <w:jc w:val="center"/>
              <w:rPr>
                <w:rFonts w:ascii="宋体" w:hAnsi="宋体"/>
                <w:color w:val="auto"/>
                <w:sz w:val="22"/>
                <w:szCs w:val="18"/>
                <w:highlight w:val="none"/>
              </w:rPr>
            </w:pPr>
          </w:p>
        </w:tc>
      </w:tr>
      <w:tr w14:paraId="3DEF85C9">
        <w:tblPrEx>
          <w:tblCellMar>
            <w:top w:w="0" w:type="dxa"/>
            <w:left w:w="108" w:type="dxa"/>
            <w:bottom w:w="0" w:type="dxa"/>
            <w:right w:w="108" w:type="dxa"/>
          </w:tblCellMar>
        </w:tblPrEx>
        <w:trPr>
          <w:trHeight w:val="454"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1C77D0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获奖情况</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80350A8">
            <w:pPr>
              <w:spacing w:after="200"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98948E6">
            <w:pPr>
              <w:spacing w:before="100" w:beforeAutospacing="1" w:after="200" w:line="271" w:lineRule="auto"/>
              <w:jc w:val="center"/>
              <w:rPr>
                <w:rFonts w:ascii="宋体" w:hAnsi="宋体"/>
                <w:color w:val="auto"/>
                <w:sz w:val="22"/>
                <w:szCs w:val="18"/>
                <w:highlight w:val="none"/>
              </w:rPr>
            </w:pPr>
          </w:p>
        </w:tc>
      </w:tr>
      <w:tr w14:paraId="1BA3D0D4">
        <w:tblPrEx>
          <w:tblCellMar>
            <w:top w:w="0" w:type="dxa"/>
            <w:left w:w="108" w:type="dxa"/>
            <w:bottom w:w="0" w:type="dxa"/>
            <w:right w:w="108" w:type="dxa"/>
          </w:tblCellMar>
        </w:tblPrEx>
        <w:trPr>
          <w:trHeight w:val="851"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08600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说明在岗情况</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57FC0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目前未在其他项目上任职，现从事工作为：</w:t>
            </w:r>
          </w:p>
        </w:tc>
      </w:tr>
      <w:tr w14:paraId="20DF2FB0">
        <w:tblPrEx>
          <w:tblCellMar>
            <w:top w:w="0" w:type="dxa"/>
            <w:left w:w="108" w:type="dxa"/>
            <w:bottom w:w="0" w:type="dxa"/>
            <w:right w:w="108" w:type="dxa"/>
          </w:tblCellMar>
        </w:tblPrEx>
        <w:trPr>
          <w:trHeight w:val="2369"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0412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备注</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A6B8434">
            <w:pPr>
              <w:spacing w:after="200" w:line="500" w:lineRule="exact"/>
              <w:jc w:val="center"/>
              <w:rPr>
                <w:rFonts w:ascii="宋体" w:hAnsi="宋体" w:eastAsia="宋体"/>
                <w:color w:val="auto"/>
                <w:spacing w:val="-1"/>
                <w:sz w:val="24"/>
                <w:szCs w:val="24"/>
                <w:highlight w:val="none"/>
              </w:rPr>
            </w:pPr>
          </w:p>
        </w:tc>
      </w:tr>
    </w:tbl>
    <w:p w14:paraId="6276B795">
      <w:pPr>
        <w:widowControl/>
        <w:jc w:val="left"/>
        <w:rPr>
          <w:rFonts w:ascii="宋体" w:hAnsi="宋体" w:cs="宋体"/>
          <w:b/>
          <w:color w:val="auto"/>
          <w:sz w:val="24"/>
          <w:szCs w:val="21"/>
          <w:highlight w:val="none"/>
        </w:rPr>
      </w:pPr>
    </w:p>
    <w:p w14:paraId="1F7A6A75">
      <w:pPr>
        <w:widowControl/>
        <w:jc w:val="left"/>
        <w:rPr>
          <w:rFonts w:ascii="宋体" w:hAnsi="宋体" w:cs="宋体"/>
          <w:b/>
          <w:color w:val="auto"/>
          <w:sz w:val="24"/>
          <w:szCs w:val="21"/>
          <w:highlight w:val="none"/>
        </w:rPr>
      </w:pPr>
      <w:r>
        <w:rPr>
          <w:rFonts w:ascii="宋体" w:hAnsi="宋体" w:cs="宋体"/>
          <w:b/>
          <w:color w:val="auto"/>
          <w:sz w:val="24"/>
          <w:szCs w:val="21"/>
          <w:highlight w:val="none"/>
        </w:rPr>
        <w:br w:type="page"/>
      </w:r>
    </w:p>
    <w:p w14:paraId="06442A32">
      <w:pPr>
        <w:keepNext/>
        <w:widowControl/>
        <w:spacing w:line="420" w:lineRule="exact"/>
        <w:jc w:val="center"/>
        <w:outlineLvl w:val="3"/>
        <w:rPr>
          <w:rFonts w:ascii="宋体" w:hAnsi="宋体"/>
          <w:b/>
          <w:bCs/>
          <w:color w:val="auto"/>
          <w:sz w:val="24"/>
          <w:highlight w:val="none"/>
        </w:rPr>
      </w:pPr>
      <w:r>
        <w:rPr>
          <w:rFonts w:hint="eastAsia" w:ascii="宋体" w:hAnsi="宋体"/>
          <w:b/>
          <w:bCs/>
          <w:color w:val="auto"/>
          <w:sz w:val="24"/>
          <w:highlight w:val="none"/>
        </w:rPr>
        <w:t>（三）项目经理无在建承诺书</w:t>
      </w:r>
    </w:p>
    <w:p w14:paraId="3078B706">
      <w:pPr>
        <w:spacing w:after="312" w:afterLines="100" w:line="520" w:lineRule="exact"/>
        <w:textAlignment w:val="center"/>
        <w:rPr>
          <w:rFonts w:ascii="宋体" w:hAnsi="宋体"/>
          <w:color w:val="auto"/>
          <w:sz w:val="24"/>
          <w:szCs w:val="18"/>
          <w:highlight w:val="none"/>
        </w:rPr>
      </w:pPr>
      <w:r>
        <w:rPr>
          <w:rFonts w:hint="eastAsia" w:ascii="宋体" w:hAnsi="宋体"/>
          <w:color w:val="auto"/>
          <w:sz w:val="24"/>
          <w:szCs w:val="18"/>
          <w:highlight w:val="none"/>
          <w:u w:val="single"/>
        </w:rPr>
        <w:t>（</w:t>
      </w:r>
      <w:r>
        <w:rPr>
          <w:rFonts w:hint="eastAsia" w:ascii="宋体" w:hAnsi="宋体"/>
          <w:color w:val="auto"/>
          <w:sz w:val="24"/>
          <w:szCs w:val="18"/>
          <w:highlight w:val="none"/>
          <w:u w:val="single"/>
          <w:lang w:eastAsia="zh-CN"/>
        </w:rPr>
        <w:t>采购人</w:t>
      </w:r>
      <w:r>
        <w:rPr>
          <w:rFonts w:hint="eastAsia" w:ascii="宋体" w:hAnsi="宋体"/>
          <w:color w:val="auto"/>
          <w:sz w:val="24"/>
          <w:szCs w:val="18"/>
          <w:highlight w:val="none"/>
          <w:u w:val="single"/>
        </w:rPr>
        <w:t>名称）</w:t>
      </w:r>
      <w:r>
        <w:rPr>
          <w:rFonts w:hint="eastAsia" w:ascii="宋体" w:hAnsi="宋体"/>
          <w:color w:val="auto"/>
          <w:sz w:val="24"/>
          <w:szCs w:val="18"/>
          <w:highlight w:val="none"/>
        </w:rPr>
        <w:t>：</w:t>
      </w:r>
    </w:p>
    <w:p w14:paraId="242FC203">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我方在此声明，我方拟派往</w:t>
      </w:r>
      <w:r>
        <w:rPr>
          <w:rFonts w:hint="eastAsia" w:ascii="宋体" w:hAnsi="宋体"/>
          <w:color w:val="auto"/>
          <w:sz w:val="24"/>
          <w:szCs w:val="18"/>
          <w:highlight w:val="none"/>
          <w:u w:val="single"/>
        </w:rPr>
        <w:t>（项目名称）</w:t>
      </w:r>
      <w:r>
        <w:rPr>
          <w:rFonts w:hint="eastAsia" w:ascii="宋体" w:hAnsi="宋体"/>
          <w:color w:val="auto"/>
          <w:sz w:val="24"/>
          <w:szCs w:val="18"/>
          <w:highlight w:val="none"/>
        </w:rPr>
        <w:t>的项目经理</w:t>
      </w:r>
      <w:r>
        <w:rPr>
          <w:rFonts w:hint="eastAsia" w:ascii="宋体" w:hAnsi="宋体"/>
          <w:color w:val="auto"/>
          <w:sz w:val="24"/>
          <w:szCs w:val="18"/>
          <w:highlight w:val="none"/>
          <w:u w:val="single"/>
        </w:rPr>
        <w:t>（项目经理姓名）</w:t>
      </w:r>
      <w:r>
        <w:rPr>
          <w:rFonts w:hint="eastAsia" w:ascii="宋体" w:hAnsi="宋体"/>
          <w:color w:val="auto"/>
          <w:sz w:val="24"/>
          <w:szCs w:val="18"/>
          <w:highlight w:val="none"/>
        </w:rPr>
        <w:t>现阶段无参与任何在建项目。</w:t>
      </w:r>
    </w:p>
    <w:p w14:paraId="117E06E1">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我方保证上述信息的真实和准确，并愿意承担因我方就此弄虚作假所引起的一切法律后果。</w:t>
      </w:r>
    </w:p>
    <w:p w14:paraId="52A9000B">
      <w:pPr>
        <w:spacing w:line="480" w:lineRule="exact"/>
        <w:ind w:firstLine="480" w:firstLineChars="200"/>
        <w:textAlignment w:val="center"/>
        <w:rPr>
          <w:rFonts w:ascii="宋体" w:hAnsi="宋体"/>
          <w:color w:val="auto"/>
          <w:sz w:val="24"/>
          <w:szCs w:val="18"/>
          <w:highlight w:val="none"/>
        </w:rPr>
      </w:pPr>
    </w:p>
    <w:p w14:paraId="4D8BBA8A">
      <w:pPr>
        <w:spacing w:line="480" w:lineRule="exact"/>
        <w:ind w:firstLine="480" w:firstLineChars="200"/>
        <w:textAlignment w:val="center"/>
        <w:rPr>
          <w:rFonts w:ascii="宋体" w:hAnsi="宋体"/>
          <w:color w:val="auto"/>
          <w:sz w:val="24"/>
          <w:szCs w:val="18"/>
          <w:highlight w:val="none"/>
        </w:rPr>
      </w:pPr>
    </w:p>
    <w:p w14:paraId="44BA7269">
      <w:pPr>
        <w:spacing w:line="480" w:lineRule="exact"/>
        <w:ind w:firstLine="480" w:firstLineChars="200"/>
        <w:textAlignment w:val="center"/>
        <w:rPr>
          <w:rFonts w:hint="eastAsia" w:ascii="宋体" w:hAnsi="宋体" w:eastAsia="宋体"/>
          <w:color w:val="auto"/>
          <w:sz w:val="24"/>
          <w:szCs w:val="18"/>
          <w:highlight w:val="none"/>
          <w:lang w:eastAsia="zh-CN"/>
        </w:rPr>
      </w:pPr>
      <w:r>
        <w:rPr>
          <w:rFonts w:hint="eastAsia" w:ascii="宋体" w:hAnsi="宋体"/>
          <w:color w:val="auto"/>
          <w:sz w:val="24"/>
          <w:szCs w:val="18"/>
          <w:highlight w:val="none"/>
        </w:rPr>
        <w:t>特此承诺</w:t>
      </w:r>
      <w:r>
        <w:rPr>
          <w:rFonts w:hint="eastAsia" w:ascii="宋体" w:hAnsi="宋体"/>
          <w:color w:val="auto"/>
          <w:sz w:val="24"/>
          <w:szCs w:val="18"/>
          <w:highlight w:val="none"/>
          <w:lang w:eastAsia="zh-CN"/>
        </w:rPr>
        <w:t>。</w:t>
      </w:r>
    </w:p>
    <w:p w14:paraId="64939D13">
      <w:pPr>
        <w:spacing w:line="480" w:lineRule="exact"/>
        <w:ind w:firstLine="440" w:firstLineChars="200"/>
        <w:textAlignment w:val="center"/>
        <w:rPr>
          <w:rFonts w:ascii="宋体" w:hAnsi="宋体"/>
          <w:color w:val="auto"/>
          <w:sz w:val="22"/>
          <w:szCs w:val="18"/>
          <w:highlight w:val="none"/>
        </w:rPr>
      </w:pPr>
    </w:p>
    <w:p w14:paraId="28CEFB1E">
      <w:pPr>
        <w:spacing w:line="480" w:lineRule="exact"/>
        <w:ind w:firstLine="440" w:firstLineChars="200"/>
        <w:textAlignment w:val="center"/>
        <w:rPr>
          <w:rFonts w:ascii="宋体" w:hAnsi="宋体"/>
          <w:color w:val="auto"/>
          <w:sz w:val="22"/>
          <w:szCs w:val="18"/>
          <w:highlight w:val="none"/>
        </w:rPr>
      </w:pPr>
    </w:p>
    <w:p w14:paraId="6175AE38">
      <w:pPr>
        <w:spacing w:line="480" w:lineRule="exact"/>
        <w:ind w:firstLine="440" w:firstLineChars="200"/>
        <w:textAlignment w:val="center"/>
        <w:rPr>
          <w:rFonts w:ascii="宋体" w:hAnsi="宋体"/>
          <w:color w:val="auto"/>
          <w:sz w:val="22"/>
          <w:szCs w:val="18"/>
          <w:highlight w:val="none"/>
        </w:rPr>
      </w:pPr>
    </w:p>
    <w:p w14:paraId="486131CD">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197D2F8E">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1F3BEE08">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258290F6">
      <w:pPr>
        <w:widowControl/>
        <w:jc w:val="left"/>
        <w:rPr>
          <w:rFonts w:ascii="宋体" w:hAnsi="宋体" w:cs="宋体"/>
          <w:b/>
          <w:color w:val="auto"/>
          <w:sz w:val="22"/>
          <w:szCs w:val="20"/>
          <w:highlight w:val="none"/>
        </w:rPr>
      </w:pPr>
    </w:p>
    <w:p w14:paraId="43E4F66C">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14:paraId="24CC36E4">
      <w:pPr>
        <w:spacing w:line="440" w:lineRule="exact"/>
        <w:jc w:val="center"/>
        <w:rPr>
          <w:rFonts w:hint="eastAsia" w:ascii="宋体" w:hAnsi="宋体" w:eastAsia="宋体" w:cs="Times New Roman"/>
          <w:color w:val="auto"/>
          <w:kern w:val="21"/>
          <w:sz w:val="28"/>
          <w:szCs w:val="28"/>
          <w:lang w:eastAsia="zh-CN"/>
        </w:rPr>
      </w:pPr>
      <w:r>
        <w:rPr>
          <w:rFonts w:hint="eastAsia" w:ascii="宋体" w:hAnsi="宋体"/>
          <w:b/>
          <w:bCs/>
          <w:color w:val="auto"/>
          <w:sz w:val="28"/>
          <w:szCs w:val="28"/>
          <w:highlight w:val="none"/>
        </w:rPr>
        <w:t>（四</w:t>
      </w:r>
      <w:r>
        <w:rPr>
          <w:rFonts w:hint="eastAsia" w:ascii="宋体" w:hAnsi="宋体" w:cs="Times New Roman"/>
          <w:b/>
          <w:bCs/>
          <w:color w:val="auto"/>
          <w:sz w:val="28"/>
          <w:szCs w:val="28"/>
          <w:highlight w:val="none"/>
        </w:rPr>
        <w:t>）</w:t>
      </w:r>
      <w:r>
        <w:rPr>
          <w:rFonts w:hint="eastAsia" w:ascii="宋体" w:hAnsi="宋体" w:cs="宋体"/>
          <w:b/>
          <w:color w:val="auto"/>
          <w:sz w:val="28"/>
          <w:szCs w:val="28"/>
          <w:highlight w:val="none"/>
          <w:lang w:eastAsia="zh-CN"/>
        </w:rPr>
        <w:t>供应商</w:t>
      </w:r>
      <w:r>
        <w:rPr>
          <w:rFonts w:hint="eastAsia" w:ascii="宋体" w:hAnsi="宋体" w:cs="宋体"/>
          <w:b/>
          <w:color w:val="auto"/>
          <w:sz w:val="28"/>
          <w:szCs w:val="28"/>
          <w:highlight w:val="none"/>
        </w:rPr>
        <w:t>资格审查</w:t>
      </w:r>
      <w:r>
        <w:rPr>
          <w:rFonts w:hint="eastAsia" w:ascii="宋体" w:hAnsi="宋体" w:cs="宋体"/>
          <w:b/>
          <w:color w:val="auto"/>
          <w:sz w:val="28"/>
          <w:szCs w:val="28"/>
          <w:highlight w:val="none"/>
          <w:lang w:val="en-US" w:eastAsia="zh-CN"/>
        </w:rPr>
        <w:t>的其他</w:t>
      </w:r>
      <w:r>
        <w:rPr>
          <w:rFonts w:hint="eastAsia" w:ascii="宋体" w:hAnsi="宋体" w:cs="宋体"/>
          <w:b/>
          <w:color w:val="auto"/>
          <w:sz w:val="28"/>
          <w:szCs w:val="28"/>
          <w:highlight w:val="none"/>
        </w:rPr>
        <w:t>资料</w:t>
      </w:r>
    </w:p>
    <w:p w14:paraId="516D5464">
      <w:pPr>
        <w:spacing w:line="440" w:lineRule="exact"/>
        <w:jc w:val="center"/>
        <w:rPr>
          <w:rFonts w:hint="eastAsia"/>
          <w:color w:val="auto"/>
          <w:sz w:val="28"/>
          <w:szCs w:val="28"/>
          <w:lang w:eastAsia="zh-CN"/>
        </w:rPr>
      </w:pPr>
      <w:r>
        <w:rPr>
          <w:rFonts w:hint="eastAsia" w:ascii="宋体" w:hAnsi="宋体" w:eastAsia="宋体" w:cs="宋体"/>
          <w:b/>
          <w:color w:val="auto"/>
          <w:sz w:val="28"/>
          <w:szCs w:val="28"/>
          <w:highlight w:val="none"/>
          <w:lang w:eastAsia="zh-CN"/>
        </w:rPr>
        <w:t>满足《中华人民共和国政府采购法》第二十二条规定承诺函</w:t>
      </w:r>
    </w:p>
    <w:p w14:paraId="7E1F9E6B">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44754BC6">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我方承诺，我方满足</w:t>
      </w:r>
      <w:r>
        <w:rPr>
          <w:rFonts w:ascii="宋体" w:hAnsi="宋体" w:cs="宋体"/>
          <w:color w:val="auto"/>
          <w:spacing w:val="0"/>
          <w:sz w:val="28"/>
          <w:szCs w:val="28"/>
          <w:highlight w:val="none"/>
          <w:lang w:val="en-US" w:eastAsia="zh-CN"/>
        </w:rPr>
        <w:t xml:space="preserve"> 《中华人民共和国政府采购法》第二十二条的所有规定。</w:t>
      </w:r>
    </w:p>
    <w:p w14:paraId="46A45EEE">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(一) 具有独立承担民事责任的能力；</w:t>
      </w:r>
    </w:p>
    <w:p w14:paraId="23C3E346">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(二) 具有良好的商业信誉和健全的财务会计制度；</w:t>
      </w:r>
    </w:p>
    <w:p w14:paraId="190ADEA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(三) 具有履行合同所必需的设备和专业技术能力；</w:t>
      </w:r>
    </w:p>
    <w:p w14:paraId="4B25B71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(四) 有依法缴纳税收和社会保障资金的良好记录；</w:t>
      </w:r>
    </w:p>
    <w:p w14:paraId="2FD7D2E9">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(五) 参加政府采购活动前三年内，在经营活动中没有重大违法记录；</w:t>
      </w:r>
    </w:p>
    <w:p w14:paraId="5A267F95">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(六) 法律、行政法规规定的其他条件。</w:t>
      </w:r>
    </w:p>
    <w:p w14:paraId="7F8A2160">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我方保证上述信息的真实和准确，并愿意承担因我方就此弄虚作假所引起的一切法律后果。</w:t>
      </w:r>
    </w:p>
    <w:p w14:paraId="1F3906ED">
      <w:pPr>
        <w:pStyle w:val="21"/>
        <w:spacing w:line="360" w:lineRule="auto"/>
        <w:ind w:firstLine="495" w:firstLineChars="177"/>
        <w:rPr>
          <w:rFonts w:hint="eastAsia" w:ascii="宋体" w:hAnsi="宋体" w:cs="Times New Roman"/>
          <w:b/>
          <w:bCs/>
          <w:color w:val="auto"/>
          <w:sz w:val="28"/>
          <w:szCs w:val="28"/>
          <w:highlight w:val="none"/>
        </w:rPr>
      </w:pPr>
      <w:r>
        <w:rPr>
          <w:rFonts w:hint="eastAsia" w:ascii="宋体" w:hAnsi="宋体" w:cs="宋体"/>
          <w:color w:val="auto"/>
          <w:spacing w:val="0"/>
          <w:sz w:val="28"/>
          <w:szCs w:val="28"/>
          <w:highlight w:val="none"/>
          <w:lang w:val="en-US" w:eastAsia="zh-CN"/>
        </w:rPr>
        <w:t>特此承诺。</w:t>
      </w:r>
    </w:p>
    <w:p w14:paraId="7B92CA98">
      <w:pPr>
        <w:keepNext/>
        <w:widowControl/>
        <w:spacing w:line="440" w:lineRule="exact"/>
        <w:jc w:val="center"/>
        <w:outlineLvl w:val="3"/>
        <w:rPr>
          <w:rFonts w:hint="eastAsia" w:ascii="宋体" w:hAnsi="宋体"/>
          <w:b/>
          <w:bCs/>
          <w:color w:val="auto"/>
          <w:sz w:val="28"/>
          <w:szCs w:val="28"/>
          <w:highlight w:val="none"/>
        </w:rPr>
      </w:pPr>
    </w:p>
    <w:p w14:paraId="219D6BEA">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6B27874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3FBEC8F0">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5D90EC05">
      <w:pPr>
        <w:widowControl/>
        <w:jc w:val="left"/>
        <w:rPr>
          <w:rFonts w:ascii="宋体" w:hAnsi="宋体" w:cs="宋体"/>
          <w:b/>
          <w:color w:val="auto"/>
          <w:sz w:val="28"/>
          <w:szCs w:val="28"/>
          <w:highlight w:val="none"/>
        </w:rPr>
      </w:pPr>
    </w:p>
    <w:p w14:paraId="37C1C6D3">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5518EF80">
      <w:pPr>
        <w:keepNext/>
        <w:widowControl/>
        <w:spacing w:line="440" w:lineRule="exact"/>
        <w:jc w:val="center"/>
        <w:outlineLvl w:val="3"/>
        <w:rPr>
          <w:rFonts w:ascii="宋体" w:hAnsi="宋体"/>
          <w:b/>
          <w:bCs/>
          <w:color w:val="auto"/>
          <w:sz w:val="28"/>
          <w:szCs w:val="28"/>
          <w:highlight w:val="none"/>
        </w:rPr>
      </w:pPr>
      <w:r>
        <w:rPr>
          <w:rFonts w:hint="eastAsia" w:ascii="宋体" w:hAnsi="宋体" w:cs="宋体"/>
          <w:b/>
          <w:color w:val="auto"/>
          <w:sz w:val="28"/>
          <w:szCs w:val="28"/>
          <w:highlight w:val="none"/>
        </w:rPr>
        <w:t>（五）</w:t>
      </w:r>
      <w:r>
        <w:rPr>
          <w:rFonts w:hint="eastAsia" w:ascii="宋体" w:hAnsi="宋体"/>
          <w:b/>
          <w:bCs/>
          <w:color w:val="auto"/>
          <w:sz w:val="28"/>
          <w:szCs w:val="28"/>
          <w:highlight w:val="none"/>
        </w:rPr>
        <w:t>近年发生的诉讼和仲裁情况</w:t>
      </w:r>
    </w:p>
    <w:p w14:paraId="358E0FAF">
      <w:pPr>
        <w:spacing w:line="520" w:lineRule="exact"/>
        <w:ind w:firstLine="560" w:firstLineChars="200"/>
        <w:textAlignment w:val="center"/>
        <w:rPr>
          <w:rFonts w:hint="eastAsia" w:ascii="宋体" w:hAnsi="宋体"/>
          <w:color w:val="auto"/>
          <w:sz w:val="28"/>
          <w:szCs w:val="28"/>
          <w:highlight w:val="none"/>
        </w:rPr>
      </w:pPr>
    </w:p>
    <w:p w14:paraId="37F0BC7A">
      <w:pPr>
        <w:spacing w:line="520" w:lineRule="exact"/>
        <w:ind w:firstLine="560" w:firstLineChars="200"/>
        <w:textAlignment w:val="center"/>
        <w:rPr>
          <w:rFonts w:hint="eastAsia" w:ascii="宋体" w:hAnsi="宋体"/>
          <w:color w:val="auto"/>
          <w:sz w:val="28"/>
          <w:szCs w:val="28"/>
          <w:highlight w:val="none"/>
        </w:rPr>
      </w:pPr>
      <w:r>
        <w:rPr>
          <w:rFonts w:hint="eastAsia" w:ascii="宋体" w:hAnsi="宋体"/>
          <w:color w:val="auto"/>
          <w:sz w:val="28"/>
          <w:szCs w:val="28"/>
          <w:highlight w:val="none"/>
        </w:rPr>
        <w:t>说明：近</w:t>
      </w:r>
      <w:r>
        <w:rPr>
          <w:rFonts w:hint="eastAsia" w:ascii="宋体" w:hAnsi="宋体"/>
          <w:color w:val="auto"/>
          <w:sz w:val="28"/>
          <w:szCs w:val="28"/>
          <w:highlight w:val="none"/>
          <w:lang w:eastAsia="zh-CN"/>
        </w:rPr>
        <w:t>年来</w:t>
      </w:r>
      <w:r>
        <w:rPr>
          <w:rFonts w:hint="eastAsia" w:ascii="宋体" w:hAnsi="宋体"/>
          <w:color w:val="auto"/>
          <w:sz w:val="28"/>
          <w:szCs w:val="28"/>
          <w:highlight w:val="none"/>
        </w:rPr>
        <w:t>发生的诉讼和仲裁情况仅限于</w:t>
      </w: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败诉的，且与履行施工承包合同有关的案件，不包括调解结案以及未裁决的仲裁或未终审判决的诉讼。</w:t>
      </w:r>
    </w:p>
    <w:p w14:paraId="65583AB1">
      <w:pPr>
        <w:widowControl/>
        <w:jc w:val="lef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无此情况可不提供。</w:t>
      </w:r>
    </w:p>
    <w:p w14:paraId="1F2ED7BE">
      <w:pPr>
        <w:spacing w:line="440" w:lineRule="exact"/>
        <w:jc w:val="center"/>
        <w:rPr>
          <w:rFonts w:hint="eastAsia" w:ascii="宋体" w:hAnsi="宋体" w:cs="宋体"/>
          <w:b/>
          <w:color w:val="auto"/>
          <w:sz w:val="24"/>
          <w:szCs w:val="21"/>
          <w:highlight w:val="none"/>
        </w:rPr>
      </w:pPr>
    </w:p>
    <w:p w14:paraId="035F86A6">
      <w:pPr>
        <w:spacing w:line="440" w:lineRule="exact"/>
        <w:ind w:firstLine="482" w:firstLineChars="200"/>
        <w:jc w:val="center"/>
        <w:rPr>
          <w:rFonts w:ascii="宋体" w:hAnsi="宋体"/>
          <w:b/>
          <w:bCs/>
          <w:color w:val="auto"/>
          <w:sz w:val="24"/>
          <w:szCs w:val="24"/>
          <w:highlight w:val="none"/>
        </w:rPr>
      </w:pPr>
    </w:p>
    <w:p w14:paraId="49E8ECAD">
      <w:pPr>
        <w:jc w:val="center"/>
        <w:outlineLvl w:val="2"/>
        <w:rPr>
          <w:rFonts w:hint="eastAsia" w:ascii="宋体" w:hAnsi="宋体" w:cs="宋体"/>
          <w:color w:val="auto"/>
          <w:sz w:val="28"/>
          <w:szCs w:val="28"/>
        </w:rPr>
      </w:pPr>
      <w:r>
        <w:rPr>
          <w:rFonts w:hint="eastAsia" w:ascii="宋体" w:hAnsi="宋体"/>
          <w:b/>
          <w:bCs/>
          <w:color w:val="auto"/>
          <w:sz w:val="28"/>
          <w:szCs w:val="28"/>
          <w:highlight w:val="none"/>
        </w:rPr>
        <w:br w:type="page"/>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val="en-US" w:eastAsia="zh-CN"/>
        </w:rPr>
        <w:t>六</w:t>
      </w:r>
      <w:r>
        <w:rPr>
          <w:rFonts w:hint="eastAsia" w:ascii="宋体" w:hAnsi="宋体" w:cs="宋体"/>
          <w:b/>
          <w:color w:val="auto"/>
          <w:sz w:val="28"/>
          <w:szCs w:val="28"/>
          <w:highlight w:val="none"/>
        </w:rPr>
        <w:t>）</w:t>
      </w:r>
      <w:r>
        <w:rPr>
          <w:rFonts w:hint="eastAsia" w:ascii="宋体" w:hAnsi="宋体" w:cs="Times New Roman"/>
          <w:b/>
          <w:bCs/>
          <w:color w:val="auto"/>
          <w:sz w:val="28"/>
          <w:szCs w:val="28"/>
          <w:highlight w:val="none"/>
        </w:rPr>
        <w:t>农民工工资承诺</w:t>
      </w:r>
    </w:p>
    <w:p w14:paraId="321440CD">
      <w:pPr>
        <w:spacing w:line="460" w:lineRule="exact"/>
        <w:ind w:firstLine="655" w:firstLineChars="234"/>
        <w:rPr>
          <w:rFonts w:hint="eastAsia" w:ascii="宋体" w:hAnsi="宋体" w:cs="宋体"/>
          <w:color w:val="auto"/>
          <w:sz w:val="28"/>
          <w:szCs w:val="28"/>
        </w:rPr>
      </w:pPr>
    </w:p>
    <w:p w14:paraId="75956C95">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334AB2D1">
      <w:pPr>
        <w:spacing w:line="360" w:lineRule="auto"/>
        <w:ind w:firstLine="655" w:firstLineChars="234"/>
        <w:rPr>
          <w:rFonts w:hint="eastAsia" w:ascii="宋体" w:hAnsi="宋体" w:cs="宋体"/>
          <w:color w:val="auto"/>
          <w:sz w:val="28"/>
          <w:szCs w:val="28"/>
        </w:rPr>
      </w:pPr>
    </w:p>
    <w:p w14:paraId="5639CF1D">
      <w:pPr>
        <w:spacing w:line="360" w:lineRule="auto"/>
        <w:ind w:firstLine="655" w:firstLineChars="234"/>
        <w:rPr>
          <w:rFonts w:hint="eastAsia" w:ascii="宋体" w:hAnsi="宋体" w:cs="宋体"/>
          <w:color w:val="auto"/>
          <w:sz w:val="28"/>
          <w:szCs w:val="28"/>
        </w:rPr>
      </w:pPr>
      <w:r>
        <w:rPr>
          <w:rFonts w:hint="eastAsia" w:ascii="宋体" w:hAnsi="宋体" w:cs="宋体"/>
          <w:color w:val="auto"/>
          <w:sz w:val="28"/>
          <w:szCs w:val="28"/>
        </w:rPr>
        <w:t>我公司承诺如若成交，在施工期间不拖欠农民工工资，能够及时、足额存入农民工工资保障金。一旦其承包的工程项目中出现拖欠农民工工资情况的，由建设行政主管部门从农民工工资保障金中</w:t>
      </w:r>
      <w:r>
        <w:rPr>
          <w:rFonts w:hint="eastAsia" w:ascii="宋体" w:hAnsi="宋体" w:cs="宋体"/>
          <w:color w:val="auto"/>
          <w:sz w:val="28"/>
          <w:szCs w:val="28"/>
          <w:lang w:eastAsia="zh-CN"/>
        </w:rPr>
        <w:t>先予</w:t>
      </w:r>
      <w:r>
        <w:rPr>
          <w:rFonts w:hint="eastAsia" w:ascii="宋体" w:hAnsi="宋体" w:cs="宋体"/>
          <w:color w:val="auto"/>
          <w:sz w:val="28"/>
          <w:szCs w:val="28"/>
        </w:rPr>
        <w:t>划支。</w:t>
      </w:r>
    </w:p>
    <w:p w14:paraId="36848DF9">
      <w:pPr>
        <w:rPr>
          <w:rFonts w:hint="eastAsia" w:ascii="宋体" w:hAnsi="宋体" w:eastAsia="宋体" w:cs="宋体"/>
          <w:color w:val="auto"/>
          <w:sz w:val="28"/>
          <w:szCs w:val="28"/>
        </w:rPr>
      </w:pPr>
    </w:p>
    <w:p w14:paraId="29C51F91">
      <w:pPr>
        <w:rPr>
          <w:color w:val="auto"/>
          <w:sz w:val="28"/>
          <w:szCs w:val="28"/>
          <w:lang w:val="zh-CN"/>
        </w:rPr>
      </w:pPr>
    </w:p>
    <w:p w14:paraId="481CD46E">
      <w:pPr>
        <w:rPr>
          <w:color w:val="auto"/>
          <w:sz w:val="28"/>
          <w:szCs w:val="28"/>
          <w:lang w:val="zh-CN"/>
        </w:rPr>
      </w:pPr>
    </w:p>
    <w:p w14:paraId="2103A263">
      <w:pPr>
        <w:spacing w:line="360" w:lineRule="auto"/>
        <w:ind w:firstLine="480"/>
        <w:rPr>
          <w:rFonts w:hint="eastAsia" w:ascii="宋体" w:hAnsi="宋体" w:eastAsia="宋体" w:cs="宋体"/>
          <w:color w:val="auto"/>
          <w:sz w:val="28"/>
          <w:szCs w:val="28"/>
        </w:rPr>
      </w:pPr>
    </w:p>
    <w:p w14:paraId="7AF2295C">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0408A3C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1A9B1D67">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68999F4E">
      <w:pPr>
        <w:numPr>
          <w:ilvl w:val="0"/>
          <w:numId w:val="0"/>
        </w:numPr>
        <w:spacing w:line="480" w:lineRule="exact"/>
        <w:jc w:val="both"/>
        <w:textAlignment w:val="center"/>
        <w:rPr>
          <w:rFonts w:cs="宋体" w:asciiTheme="minorEastAsia" w:hAnsiTheme="minorEastAsia" w:eastAsiaTheme="minorEastAsia"/>
          <w:b/>
          <w:bCs/>
          <w:color w:val="auto"/>
          <w:sz w:val="28"/>
          <w:szCs w:val="28"/>
        </w:rPr>
      </w:pPr>
    </w:p>
    <w:p w14:paraId="6C781BBA">
      <w:pPr>
        <w:rPr>
          <w:rFonts w:hint="eastAsia" w:cs="宋体" w:asciiTheme="minorEastAsia" w:hAnsiTheme="minorEastAsia" w:eastAsiaTheme="minorEastAsia"/>
          <w:b/>
          <w:bCs/>
          <w:color w:val="auto"/>
          <w:sz w:val="28"/>
          <w:szCs w:val="28"/>
          <w:lang w:eastAsia="zh-CN"/>
        </w:rPr>
      </w:pPr>
      <w:r>
        <w:rPr>
          <w:rFonts w:hint="eastAsia" w:cs="宋体" w:asciiTheme="minorEastAsia" w:hAnsiTheme="minorEastAsia" w:eastAsiaTheme="minorEastAsia"/>
          <w:b/>
          <w:bCs/>
          <w:color w:val="auto"/>
          <w:sz w:val="28"/>
          <w:szCs w:val="28"/>
          <w:lang w:eastAsia="zh-CN"/>
        </w:rPr>
        <w:br w:type="page"/>
      </w:r>
    </w:p>
    <w:p w14:paraId="69CC6442">
      <w:pPr>
        <w:numPr>
          <w:ilvl w:val="0"/>
          <w:numId w:val="14"/>
        </w:numPr>
        <w:autoSpaceDE w:val="0"/>
        <w:autoSpaceDN w:val="0"/>
        <w:adjustRightInd w:val="0"/>
        <w:spacing w:line="440" w:lineRule="exact"/>
        <w:jc w:val="center"/>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中小企业声明函</w:t>
      </w:r>
    </w:p>
    <w:p w14:paraId="6385E573">
      <w:pPr>
        <w:numPr>
          <w:ilvl w:val="0"/>
          <w:numId w:val="0"/>
        </w:numPr>
        <w:autoSpaceDE w:val="0"/>
        <w:autoSpaceDN w:val="0"/>
        <w:adjustRightInd w:val="0"/>
        <w:spacing w:line="440" w:lineRule="exact"/>
        <w:jc w:val="both"/>
        <w:rPr>
          <w:rFonts w:hint="eastAsia" w:cs="宋体" w:asciiTheme="minorEastAsia" w:hAnsiTheme="minorEastAsia" w:eastAsiaTheme="minorEastAsia"/>
          <w:b/>
          <w:bCs/>
          <w:color w:val="auto"/>
          <w:sz w:val="30"/>
          <w:szCs w:val="30"/>
        </w:rPr>
      </w:pPr>
    </w:p>
    <w:p w14:paraId="75CD741E">
      <w:pPr>
        <w:autoSpaceDE w:val="0"/>
        <w:autoSpaceDN w:val="0"/>
        <w:adjustRightInd w:val="0"/>
        <w:spacing w:line="480" w:lineRule="auto"/>
        <w:jc w:val="center"/>
        <w:rPr>
          <w:rFonts w:ascii="宋体" w:cs="宋体"/>
          <w:color w:val="auto"/>
          <w:sz w:val="28"/>
          <w:szCs w:val="28"/>
        </w:rPr>
      </w:pPr>
      <w:r>
        <w:rPr>
          <w:rFonts w:hint="eastAsia" w:ascii="宋体" w:cs="宋体"/>
          <w:color w:val="auto"/>
          <w:sz w:val="28"/>
          <w:szCs w:val="28"/>
        </w:rPr>
        <w:t>中小企业声明函（工程</w:t>
      </w:r>
      <w:r>
        <w:rPr>
          <w:rFonts w:hint="eastAsia" w:ascii="宋体" w:cs="宋体"/>
          <w:color w:val="auto"/>
          <w:sz w:val="28"/>
          <w:szCs w:val="28"/>
          <w:lang w:eastAsia="zh-CN"/>
        </w:rPr>
        <w:t>、</w:t>
      </w:r>
      <w:r>
        <w:rPr>
          <w:rFonts w:hint="eastAsia" w:ascii="宋体" w:cs="宋体"/>
          <w:color w:val="auto"/>
          <w:sz w:val="28"/>
          <w:szCs w:val="28"/>
          <w:lang w:val="en-US" w:eastAsia="zh-CN"/>
        </w:rPr>
        <w:t>服务</w:t>
      </w:r>
      <w:r>
        <w:rPr>
          <w:rFonts w:hint="eastAsia" w:ascii="宋体" w:cs="宋体"/>
          <w:color w:val="auto"/>
          <w:sz w:val="28"/>
          <w:szCs w:val="28"/>
        </w:rPr>
        <w:t>）</w:t>
      </w:r>
    </w:p>
    <w:p w14:paraId="56EA55C2">
      <w:pPr>
        <w:keepNext w:val="0"/>
        <w:keepLines w:val="0"/>
        <w:pageBreakBefore w:val="0"/>
        <w:widowControl/>
        <w:kinsoku/>
        <w:overflowPunct/>
        <w:topLinePunct w:val="0"/>
        <w:bidi w:val="0"/>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本公司（联合体） 郑重声明， 根据《政府采购促进中小企业发展管理办法》（财库﹝2020﹞ 46 号） 的规定， 本公司（联合体）参加</w:t>
      </w:r>
      <w:r>
        <w:rPr>
          <w:rFonts w:hint="eastAsia" w:ascii="宋体" w:hAnsi="宋体"/>
          <w:color w:val="auto"/>
          <w:sz w:val="28"/>
          <w:szCs w:val="28"/>
          <w:u w:val="single"/>
          <w:lang w:val="en-US" w:eastAsia="zh-CN"/>
        </w:rPr>
        <w:t xml:space="preserve">  </w:t>
      </w:r>
      <w:r>
        <w:rPr>
          <w:rFonts w:ascii="宋体" w:hAnsi="宋体"/>
          <w:color w:val="auto"/>
          <w:sz w:val="28"/>
          <w:szCs w:val="28"/>
          <w:u w:val="single"/>
        </w:rPr>
        <w:t xml:space="preserve">（单位名称） </w:t>
      </w:r>
      <w:r>
        <w:rPr>
          <w:rFonts w:ascii="宋体" w:hAnsi="宋体"/>
          <w:color w:val="auto"/>
          <w:sz w:val="28"/>
          <w:szCs w:val="28"/>
        </w:rPr>
        <w:t>的</w:t>
      </w:r>
      <w:r>
        <w:rPr>
          <w:rFonts w:hint="eastAsia" w:ascii="宋体" w:hAnsi="宋体"/>
          <w:color w:val="auto"/>
          <w:sz w:val="28"/>
          <w:szCs w:val="28"/>
          <w:u w:val="single"/>
          <w:lang w:val="en-US" w:eastAsia="zh-CN"/>
        </w:rPr>
        <w:t xml:space="preserve">    </w:t>
      </w:r>
      <w:r>
        <w:rPr>
          <w:rFonts w:ascii="宋体" w:hAnsi="宋体"/>
          <w:color w:val="auto"/>
          <w:sz w:val="28"/>
          <w:szCs w:val="28"/>
          <w:u w:val="single"/>
        </w:rPr>
        <w:t>（项目名称）</w:t>
      </w:r>
      <w:r>
        <w:rPr>
          <w:rFonts w:ascii="宋体" w:hAnsi="宋体"/>
          <w:color w:val="auto"/>
          <w:sz w:val="28"/>
          <w:szCs w:val="28"/>
        </w:rPr>
        <w:t xml:space="preserve"> 采购活动，</w:t>
      </w:r>
      <w:r>
        <w:rPr>
          <w:rFonts w:hint="eastAsia" w:ascii="宋体" w:hAnsi="宋体"/>
          <w:color w:val="auto"/>
          <w:sz w:val="28"/>
          <w:szCs w:val="28"/>
        </w:rPr>
        <w:t>工程的施工单位全部为符合政策要求的中小企业（或者：服务全部由符合政策要求的中小企业承接）。相关企业（含联合体中的中小企业、签订分包意向协议的中小企业）的具体情况如下：</w:t>
      </w:r>
    </w:p>
    <w:p w14:paraId="76E8CB70">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1.</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rPr>
        <w:t>（中型企业、小型企业、微型企业）；</w:t>
      </w:r>
      <w:r>
        <w:rPr>
          <w:rFonts w:ascii="宋体" w:hAnsi="宋体"/>
          <w:color w:val="auto"/>
          <w:sz w:val="28"/>
          <w:szCs w:val="28"/>
        </w:rPr>
        <w:t xml:space="preserve"> </w:t>
      </w:r>
    </w:p>
    <w:p w14:paraId="20CDFE9B">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cs="Times New Roman" w:asciiTheme="minorEastAsia" w:hAnsiTheme="minorEastAsia"/>
          <w:color w:val="auto"/>
          <w:sz w:val="28"/>
          <w:szCs w:val="28"/>
        </w:rPr>
      </w:pPr>
      <w:r>
        <w:rPr>
          <w:rFonts w:ascii="宋体" w:hAnsi="宋体"/>
          <w:color w:val="auto"/>
          <w:sz w:val="28"/>
          <w:szCs w:val="28"/>
        </w:rPr>
        <w:t>2.</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w:t>
      </w:r>
      <w:r>
        <w:rPr>
          <w:rFonts w:hint="eastAsia" w:ascii="宋体" w:hAnsi="宋体"/>
          <w:color w:val="auto"/>
          <w:sz w:val="28"/>
          <w:szCs w:val="28"/>
        </w:rPr>
        <w:t>中型企业、小型企业、微型企业）；</w:t>
      </w:r>
    </w:p>
    <w:p w14:paraId="2DE38B43">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w:t>
      </w:r>
    </w:p>
    <w:p w14:paraId="7E0D71B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以上企业，不属于大企业的分支机构，不存在控股股东为大企业的情形，也不存在与大企业的负责人为同一人的情形。</w:t>
      </w:r>
    </w:p>
    <w:p w14:paraId="0F2D49C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本企业对上述声明内容的真实性负责。如有虚假，将依法承担相应责任。</w:t>
      </w:r>
    </w:p>
    <w:p w14:paraId="74E0ADD3">
      <w:pPr>
        <w:autoSpaceDE w:val="0"/>
        <w:autoSpaceDN w:val="0"/>
        <w:adjustRightInd w:val="0"/>
        <w:spacing w:line="440" w:lineRule="exact"/>
        <w:jc w:val="right"/>
        <w:rPr>
          <w:rFonts w:ascii="宋体" w:hAnsi="宋体" w:cs="仿宋"/>
          <w:color w:val="auto"/>
          <w:sz w:val="28"/>
          <w:szCs w:val="28"/>
        </w:rPr>
      </w:pPr>
    </w:p>
    <w:p w14:paraId="65509BDA">
      <w:pPr>
        <w:spacing w:line="400" w:lineRule="exact"/>
        <w:ind w:firstLine="584" w:firstLineChars="200"/>
        <w:jc w:val="both"/>
        <w:rPr>
          <w:rFonts w:ascii="宋体" w:hAnsi="宋体" w:cs="宋体"/>
          <w:color w:val="auto"/>
          <w:spacing w:val="6"/>
          <w:kern w:val="2"/>
          <w:sz w:val="28"/>
          <w:szCs w:val="28"/>
        </w:rPr>
      </w:pPr>
    </w:p>
    <w:p w14:paraId="2CCFB7A2">
      <w:pPr>
        <w:snapToGrid w:val="0"/>
        <w:spacing w:line="360" w:lineRule="auto"/>
        <w:ind w:right="-778" w:rightChars="-389"/>
        <w:jc w:val="center"/>
        <w:rPr>
          <w:rFonts w:ascii="宋体" w:hAnsi="宋体" w:cs="宋体"/>
          <w:color w:val="auto"/>
          <w:kern w:val="2"/>
          <w:sz w:val="28"/>
          <w:szCs w:val="28"/>
        </w:rPr>
      </w:pPr>
      <w:r>
        <w:rPr>
          <w:rFonts w:hint="eastAsia" w:ascii="宋体" w:hAnsi="宋体" w:cs="宋体"/>
          <w:color w:val="auto"/>
          <w:kern w:val="2"/>
          <w:sz w:val="28"/>
          <w:szCs w:val="28"/>
          <w:lang w:val="en-US" w:eastAsia="zh-CN"/>
        </w:rPr>
        <w:t xml:space="preserve">                                </w:t>
      </w:r>
      <w:r>
        <w:rPr>
          <w:rFonts w:hint="eastAsia" w:ascii="宋体" w:hAnsi="宋体" w:cs="宋体"/>
          <w:color w:val="auto"/>
          <w:kern w:val="2"/>
          <w:sz w:val="28"/>
          <w:szCs w:val="28"/>
        </w:rPr>
        <w:t>供应商：</w:t>
      </w:r>
      <w:r>
        <w:rPr>
          <w:rFonts w:hint="eastAsia" w:ascii="宋体" w:hAnsi="宋体" w:cs="宋体"/>
          <w:color w:val="auto"/>
          <w:kern w:val="2"/>
          <w:sz w:val="28"/>
          <w:szCs w:val="28"/>
          <w:u w:val="single"/>
          <w:lang w:val="en-US" w:eastAsia="zh-CN"/>
        </w:rPr>
        <w:t xml:space="preserve">        </w:t>
      </w:r>
      <w:r>
        <w:rPr>
          <w:rFonts w:hint="eastAsia" w:ascii="宋体" w:hAnsi="宋体" w:cs="宋体"/>
          <w:color w:val="auto"/>
          <w:kern w:val="2"/>
          <w:sz w:val="28"/>
          <w:szCs w:val="28"/>
        </w:rPr>
        <w:t xml:space="preserve">（电子签章） </w:t>
      </w:r>
    </w:p>
    <w:p w14:paraId="4324DB18">
      <w:pPr>
        <w:spacing w:line="360" w:lineRule="auto"/>
        <w:ind w:firstLine="5880" w:firstLineChars="2100"/>
        <w:rPr>
          <w:rFonts w:hint="eastAsia" w:ascii="宋体" w:hAnsi="宋体" w:cs="宋体"/>
          <w:color w:val="auto"/>
          <w:kern w:val="2"/>
          <w:sz w:val="28"/>
          <w:szCs w:val="28"/>
        </w:rPr>
      </w:pPr>
      <w:r>
        <w:rPr>
          <w:rFonts w:hint="eastAsia" w:ascii="宋体" w:hAnsi="宋体" w:cs="宋体"/>
          <w:color w:val="auto"/>
          <w:kern w:val="2"/>
          <w:sz w:val="28"/>
          <w:szCs w:val="28"/>
        </w:rPr>
        <w:t>日期：</w:t>
      </w:r>
    </w:p>
    <w:p w14:paraId="5F026C27">
      <w:pPr>
        <w:pStyle w:val="4"/>
        <w:rPr>
          <w:color w:val="auto"/>
        </w:rPr>
      </w:pPr>
    </w:p>
    <w:p w14:paraId="2A33A203">
      <w:pPr>
        <w:spacing w:line="400" w:lineRule="exact"/>
        <w:ind w:firstLine="506" w:firstLineChars="200"/>
        <w:rPr>
          <w:rFonts w:hint="eastAsia" w:ascii="宋体" w:hAnsi="宋体" w:eastAsia="宋体" w:cs="宋体"/>
          <w:b/>
          <w:color w:val="auto"/>
          <w:spacing w:val="6"/>
          <w:kern w:val="2"/>
          <w:sz w:val="24"/>
          <w:szCs w:val="24"/>
          <w:lang w:eastAsia="zh-CN"/>
        </w:rPr>
      </w:pPr>
      <w:r>
        <w:rPr>
          <w:rFonts w:hint="eastAsia" w:ascii="宋体" w:hAnsi="宋体" w:cs="宋体"/>
          <w:b/>
          <w:color w:val="auto"/>
          <w:spacing w:val="6"/>
          <w:kern w:val="2"/>
          <w:sz w:val="24"/>
          <w:szCs w:val="24"/>
          <w:lang w:val="en-US" w:eastAsia="zh-CN"/>
        </w:rPr>
        <w:t>注：</w:t>
      </w:r>
      <w:r>
        <w:rPr>
          <w:rFonts w:hint="eastAsia" w:ascii="宋体" w:hAnsi="宋体" w:cs="宋体"/>
          <w:b/>
          <w:color w:val="auto"/>
          <w:spacing w:val="6"/>
          <w:kern w:val="2"/>
          <w:sz w:val="24"/>
          <w:szCs w:val="24"/>
        </w:rPr>
        <w:t>从业人员、营业收入、资产总额填报上一年度数据，无上一年度数据的新成立企业可不填报</w:t>
      </w:r>
      <w:r>
        <w:rPr>
          <w:rFonts w:hint="eastAsia" w:ascii="宋体" w:hAnsi="宋体" w:cs="宋体"/>
          <w:b/>
          <w:color w:val="auto"/>
          <w:spacing w:val="6"/>
          <w:kern w:val="2"/>
          <w:sz w:val="24"/>
          <w:szCs w:val="24"/>
          <w:lang w:eastAsia="zh-CN"/>
        </w:rPr>
        <w:t>。</w:t>
      </w:r>
    </w:p>
    <w:p w14:paraId="1AD00F8B">
      <w:pPr>
        <w:rPr>
          <w:color w:val="auto"/>
        </w:rPr>
      </w:pPr>
    </w:p>
    <w:p w14:paraId="336EAB7C">
      <w:pPr>
        <w:rPr>
          <w:rFonts w:asciiTheme="minorEastAsia" w:hAnsiTheme="minorEastAsia" w:eastAsiaTheme="minorEastAsia"/>
          <w:color w:val="auto"/>
        </w:rPr>
      </w:pPr>
    </w:p>
    <w:p w14:paraId="390B4758">
      <w:pPr>
        <w:spacing w:line="480" w:lineRule="exact"/>
        <w:jc w:val="center"/>
        <w:textAlignment w:val="center"/>
        <w:rPr>
          <w:rFonts w:asciiTheme="minorEastAsia" w:hAnsiTheme="minorEastAsia" w:eastAsiaTheme="minorEastAsia"/>
          <w:color w:val="auto"/>
          <w:sz w:val="24"/>
          <w:szCs w:val="24"/>
        </w:rPr>
      </w:pPr>
      <w:r>
        <w:rPr>
          <w:rFonts w:hint="eastAsia" w:cs="宋体" w:asciiTheme="minorEastAsia" w:hAnsiTheme="minorEastAsia" w:eastAsiaTheme="minorEastAsia"/>
          <w:b/>
          <w:bCs/>
          <w:color w:val="auto"/>
          <w:sz w:val="30"/>
          <w:szCs w:val="30"/>
        </w:rPr>
        <w:t>十、其他资料</w:t>
      </w:r>
    </w:p>
    <w:p w14:paraId="7AE5705D">
      <w:pPr>
        <w:spacing w:line="480" w:lineRule="auto"/>
        <w:jc w:val="center"/>
        <w:outlineLvl w:val="0"/>
        <w:rPr>
          <w:rFonts w:ascii="宋体" w:hAnsi="宋体" w:eastAsia="宋体"/>
          <w:bCs/>
          <w:sz w:val="24"/>
          <w:szCs w:val="24"/>
        </w:rPr>
      </w:pPr>
      <w:bookmarkStart w:id="987" w:name="_Toc23813"/>
      <w:bookmarkStart w:id="988" w:name="_Toc2121"/>
      <w:bookmarkStart w:id="989" w:name="_Toc3760"/>
      <w:r>
        <w:rPr>
          <w:rFonts w:hint="eastAsia" w:ascii="宋体" w:hAnsi="宋体" w:eastAsia="宋体"/>
          <w:bCs/>
          <w:sz w:val="24"/>
          <w:szCs w:val="24"/>
        </w:rPr>
        <w:t>（</w:t>
      </w:r>
      <w:r>
        <w:rPr>
          <w:rFonts w:hint="eastAsia" w:ascii="宋体" w:hAnsi="宋体" w:cs="宋体"/>
          <w:sz w:val="24"/>
          <w:szCs w:val="24"/>
        </w:rPr>
        <w:t>磋商文件及评分办法中要求的其他资料或投标人认为其他需提供的资料</w:t>
      </w:r>
      <w:r>
        <w:rPr>
          <w:rFonts w:hint="eastAsia" w:ascii="宋体" w:hAnsi="宋体" w:eastAsia="宋体"/>
          <w:bCs/>
          <w:sz w:val="24"/>
          <w:szCs w:val="24"/>
        </w:rPr>
        <w:t>）</w:t>
      </w:r>
      <w:bookmarkEnd w:id="987"/>
      <w:bookmarkEnd w:id="988"/>
      <w:bookmarkEnd w:id="989"/>
    </w:p>
    <w:p w14:paraId="7362D276">
      <w:pPr>
        <w:jc w:val="center"/>
        <w:rPr>
          <w:rFonts w:ascii="宋体" w:hAnsi="宋体" w:eastAsia="宋体"/>
          <w:sz w:val="28"/>
          <w:szCs w:val="28"/>
        </w:rPr>
      </w:pPr>
      <w:r>
        <w:rPr>
          <w:rFonts w:hint="eastAsia" w:ascii="宋体" w:hAnsi="宋体"/>
          <w:bCs/>
          <w:sz w:val="28"/>
          <w:szCs w:val="28"/>
          <w:lang w:eastAsia="zh-CN"/>
        </w:rPr>
        <w:t>格式自拟并逐页签章</w:t>
      </w:r>
    </w:p>
    <w:p w14:paraId="220C2A8E">
      <w:pPr>
        <w:spacing w:line="480" w:lineRule="auto"/>
        <w:jc w:val="center"/>
        <w:outlineLvl w:val="0"/>
        <w:rPr>
          <w:rFonts w:asciiTheme="minorEastAsia" w:hAnsiTheme="minorEastAsia" w:eastAsiaTheme="minorEastAsia"/>
          <w:bCs/>
          <w:color w:val="auto"/>
          <w:sz w:val="24"/>
          <w:szCs w:val="24"/>
        </w:rPr>
      </w:pPr>
    </w:p>
    <w:p w14:paraId="41D4A45F">
      <w:pPr>
        <w:rPr>
          <w:rFonts w:asciiTheme="minorEastAsia" w:hAnsiTheme="minorEastAsia" w:eastAsiaTheme="minorEastAsia"/>
          <w:color w:val="auto"/>
        </w:rPr>
      </w:pPr>
    </w:p>
    <w:p w14:paraId="0EAFFD86">
      <w:pPr>
        <w:rPr>
          <w:color w:val="auto"/>
        </w:rPr>
      </w:pPr>
    </w:p>
    <w:p w14:paraId="238A707B">
      <w:pPr>
        <w:rPr>
          <w:color w:val="auto"/>
        </w:rPr>
      </w:pPr>
    </w:p>
    <w:p w14:paraId="6108AB18">
      <w:pPr>
        <w:rPr>
          <w:rFonts w:hint="eastAsia"/>
          <w:color w:val="auto"/>
          <w:kern w:val="36"/>
          <w:sz w:val="24"/>
          <w:szCs w:val="24"/>
          <w:highlight w:val="none"/>
          <w:lang w:val="en-US" w:eastAsia="zh-CN"/>
        </w:rPr>
      </w:pPr>
      <w:r>
        <w:rPr>
          <w:rFonts w:hint="eastAsia"/>
          <w:color w:val="auto"/>
          <w:kern w:val="36"/>
          <w:sz w:val="24"/>
          <w:szCs w:val="24"/>
          <w:highlight w:val="none"/>
          <w:lang w:val="en-US" w:eastAsia="zh-CN"/>
        </w:rPr>
        <w:br w:type="page"/>
      </w:r>
    </w:p>
    <w:p w14:paraId="2E31A6D0">
      <w:pPr>
        <w:spacing w:line="480" w:lineRule="auto"/>
        <w:jc w:val="left"/>
        <w:rPr>
          <w:rFonts w:hint="default" w:eastAsia="宋体"/>
          <w:color w:val="auto"/>
          <w:kern w:val="36"/>
          <w:sz w:val="28"/>
          <w:szCs w:val="28"/>
          <w:highlight w:val="none"/>
          <w:lang w:val="en-US" w:eastAsia="zh-CN"/>
        </w:rPr>
      </w:pPr>
      <w:r>
        <w:rPr>
          <w:rFonts w:hint="eastAsia"/>
          <w:color w:val="auto"/>
          <w:kern w:val="36"/>
          <w:sz w:val="28"/>
          <w:szCs w:val="28"/>
          <w:highlight w:val="none"/>
          <w:lang w:val="en-US" w:eastAsia="zh-CN"/>
        </w:rPr>
        <w:t>附件：</w:t>
      </w:r>
    </w:p>
    <w:p w14:paraId="537FBD42">
      <w:pPr>
        <w:spacing w:line="480" w:lineRule="auto"/>
        <w:jc w:val="center"/>
        <w:rPr>
          <w:rFonts w:hint="eastAsia" w:ascii="宋体" w:hAnsi="宋体" w:cs="宋体"/>
          <w:b w:val="0"/>
          <w:bCs w:val="0"/>
          <w:sz w:val="28"/>
          <w:szCs w:val="28"/>
        </w:rPr>
      </w:pPr>
      <w:r>
        <w:rPr>
          <w:rFonts w:hint="eastAsia" w:ascii="宋体" w:hAnsi="宋体" w:cs="宋体"/>
          <w:b w:val="0"/>
          <w:bCs w:val="0"/>
          <w:sz w:val="28"/>
          <w:szCs w:val="28"/>
        </w:rPr>
        <w:t>河南省政府采购合同融资政策告知函</w:t>
      </w:r>
    </w:p>
    <w:p w14:paraId="67EC20DD">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宋体" w:hAnsi="宋体" w:cs="宋体"/>
          <w:b w:val="0"/>
          <w:bCs w:val="0"/>
          <w:sz w:val="28"/>
          <w:szCs w:val="28"/>
        </w:rPr>
      </w:pPr>
      <w:r>
        <w:rPr>
          <w:rFonts w:hint="eastAsia" w:ascii="宋体" w:hAnsi="宋体" w:cs="宋体"/>
          <w:b w:val="0"/>
          <w:bCs w:val="0"/>
          <w:sz w:val="28"/>
          <w:szCs w:val="28"/>
        </w:rPr>
        <w:t>各供应商:</w:t>
      </w:r>
    </w:p>
    <w:p w14:paraId="6F82E37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欢迎贵公司参与河南省政府采购活动!</w:t>
      </w:r>
    </w:p>
    <w:p w14:paraId="1FBB6CFF">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7177E3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贷款渠道和提供贷款的金融机构，可在河南省政府采购网“河南省政府采购合同融资平台”查询联系。</w:t>
      </w:r>
    </w:p>
    <w:p w14:paraId="49ED1A9B">
      <w:pPr>
        <w:pStyle w:val="8"/>
        <w:wordWrap/>
        <w:topLinePunct w:val="0"/>
        <w:spacing w:line="480" w:lineRule="exact"/>
        <w:ind w:left="0" w:leftChars="0" w:right="0" w:rightChars="0" w:firstLine="480" w:firstLineChars="200"/>
        <w:rPr>
          <w:color w:val="auto"/>
          <w:kern w:val="36"/>
          <w:sz w:val="24"/>
          <w:szCs w:val="24"/>
          <w:highlight w:val="none"/>
        </w:rPr>
      </w:pPr>
    </w:p>
    <w:p w14:paraId="4CF630B1"/>
    <w:p w14:paraId="2AA17827">
      <w:pPr>
        <w:rPr>
          <w:color w:val="auto"/>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087E">
    <w:pPr>
      <w:tabs>
        <w:tab w:val="left" w:pos="4800"/>
        <w:tab w:val="right" w:pos="8306"/>
      </w:tabs>
      <w:ind w:right="360"/>
    </w:pPr>
    <w:r>
      <w:rPr>
        <w:rFonts w:hint="eastAsia"/>
      </w:rPr>
      <w:tab/>
    </w:r>
  </w:p>
  <w:p w14:paraId="0E27C58C">
    <w:pPr>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9904C">
    <w:pPr>
      <w:tabs>
        <w:tab w:val="left" w:pos="4940"/>
        <w:tab w:val="right" w:pos="8306"/>
      </w:tabs>
      <w:ind w:firstLine="3100" w:firstLineChars="155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72E7">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28D7F">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F28D7F">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A86E">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5CE22">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B45CE22">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5D07">
    <w:pPr>
      <w:pBdr>
        <w:bottom w:val="single" w:color="auto" w:sz="4" w:space="1"/>
      </w:pBdr>
      <w:tabs>
        <w:tab w:val="center" w:pos="4153"/>
        <w:tab w:val="right" w:pos="8306"/>
      </w:tabs>
      <w:rPr>
        <w:rFonts w:hint="eastAsia" w:ascii="宋体" w:hAnsi="宋体" w:eastAsia="宋体" w:cs="宋体"/>
        <w:lang w:eastAsia="zh-CN"/>
      </w:rPr>
    </w:pPr>
    <w:r>
      <w:rPr>
        <w:rFonts w:hint="eastAsia" w:ascii="宋体" w:hAnsi="宋体" w:cs="宋体"/>
      </w:rPr>
      <w:t>河南省草公司三门峡市公司陕州分公司拆建观音堂叶工作站项目</w:t>
    </w:r>
    <w:r>
      <w:rPr>
        <w:rFonts w:hint="eastAsia" w:ascii="宋体" w:hAnsi="宋体" w:cs="宋体"/>
        <w:lang w:eastAsia="zh-CN"/>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D90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30480"/>
    <w:multiLevelType w:val="singleLevel"/>
    <w:tmpl w:val="93130480"/>
    <w:lvl w:ilvl="0" w:tentative="0">
      <w:start w:val="4"/>
      <w:numFmt w:val="chineseCounting"/>
      <w:suff w:val="nothing"/>
      <w:lvlText w:val="%1、"/>
      <w:lvlJc w:val="left"/>
      <w:rPr>
        <w:rFonts w:hint="eastAsia"/>
      </w:rPr>
    </w:lvl>
  </w:abstractNum>
  <w:abstractNum w:abstractNumId="1">
    <w:nsid w:val="A5C1FC7F"/>
    <w:multiLevelType w:val="singleLevel"/>
    <w:tmpl w:val="A5C1FC7F"/>
    <w:lvl w:ilvl="0" w:tentative="0">
      <w:start w:val="1"/>
      <w:numFmt w:val="decimal"/>
      <w:suff w:val="space"/>
      <w:lvlText w:val="%1."/>
      <w:lvlJc w:val="left"/>
      <w:pPr>
        <w:ind w:left="425" w:hanging="425"/>
      </w:pPr>
      <w:rPr>
        <w:rFonts w:hint="default"/>
      </w:rPr>
    </w:lvl>
  </w:abstractNum>
  <w:abstractNum w:abstractNumId="2">
    <w:nsid w:val="A8769BDA"/>
    <w:multiLevelType w:val="singleLevel"/>
    <w:tmpl w:val="A8769BDA"/>
    <w:lvl w:ilvl="0" w:tentative="0">
      <w:start w:val="30"/>
      <w:numFmt w:val="decimal"/>
      <w:lvlText w:val="%1."/>
      <w:lvlJc w:val="left"/>
      <w:pPr>
        <w:tabs>
          <w:tab w:val="left" w:pos="312"/>
        </w:tabs>
      </w:pPr>
    </w:lvl>
  </w:abstractNum>
  <w:abstractNum w:abstractNumId="3">
    <w:nsid w:val="C5513DAA"/>
    <w:multiLevelType w:val="singleLevel"/>
    <w:tmpl w:val="C5513DAA"/>
    <w:lvl w:ilvl="0" w:tentative="0">
      <w:start w:val="1"/>
      <w:numFmt w:val="decimal"/>
      <w:suff w:val="space"/>
      <w:lvlText w:val="%1."/>
      <w:lvlJc w:val="left"/>
      <w:pPr>
        <w:ind w:left="425" w:hanging="425"/>
      </w:pPr>
      <w:rPr>
        <w:rFonts w:hint="default"/>
      </w:rPr>
    </w:lvl>
  </w:abstractNum>
  <w:abstractNum w:abstractNumId="4">
    <w:nsid w:val="C6892FD1"/>
    <w:multiLevelType w:val="singleLevel"/>
    <w:tmpl w:val="C6892FD1"/>
    <w:lvl w:ilvl="0" w:tentative="0">
      <w:start w:val="1"/>
      <w:numFmt w:val="decimal"/>
      <w:suff w:val="space"/>
      <w:lvlText w:val="%1."/>
      <w:lvlJc w:val="left"/>
      <w:pPr>
        <w:ind w:left="425" w:hanging="425"/>
      </w:pPr>
      <w:rPr>
        <w:rFonts w:hint="default"/>
      </w:rPr>
    </w:lvl>
  </w:abstractNum>
  <w:abstractNum w:abstractNumId="5">
    <w:nsid w:val="12D6B8DC"/>
    <w:multiLevelType w:val="singleLevel"/>
    <w:tmpl w:val="12D6B8DC"/>
    <w:lvl w:ilvl="0" w:tentative="0">
      <w:start w:val="1"/>
      <w:numFmt w:val="decimal"/>
      <w:suff w:val="space"/>
      <w:lvlText w:val="%1."/>
      <w:lvlJc w:val="left"/>
      <w:pPr>
        <w:ind w:left="425" w:hanging="425"/>
      </w:pPr>
      <w:rPr>
        <w:rFonts w:hint="default"/>
      </w:rPr>
    </w:lvl>
  </w:abstractNum>
  <w:abstractNum w:abstractNumId="6">
    <w:nsid w:val="3C8C193E"/>
    <w:multiLevelType w:val="singleLevel"/>
    <w:tmpl w:val="3C8C193E"/>
    <w:lvl w:ilvl="0" w:tentative="0">
      <w:start w:val="1"/>
      <w:numFmt w:val="decimal"/>
      <w:suff w:val="space"/>
      <w:lvlText w:val="%1."/>
      <w:lvlJc w:val="left"/>
      <w:pPr>
        <w:ind w:left="425" w:hanging="425"/>
      </w:pPr>
      <w:rPr>
        <w:rFonts w:hint="default"/>
      </w:rPr>
    </w:lvl>
  </w:abstractNum>
  <w:abstractNum w:abstractNumId="7">
    <w:nsid w:val="3D385028"/>
    <w:multiLevelType w:val="multilevel"/>
    <w:tmpl w:val="3D385028"/>
    <w:lvl w:ilvl="0" w:tentative="0">
      <w:start w:val="1"/>
      <w:numFmt w:val="decimal"/>
      <w:suff w:val="nothing"/>
      <w:lvlText w:val="%1."/>
      <w:lvlJc w:val="left"/>
      <w:pPr>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4E9B1310"/>
    <w:multiLevelType w:val="singleLevel"/>
    <w:tmpl w:val="4E9B1310"/>
    <w:lvl w:ilvl="0" w:tentative="0">
      <w:start w:val="1"/>
      <w:numFmt w:val="decimal"/>
      <w:suff w:val="space"/>
      <w:lvlText w:val="%1."/>
      <w:lvlJc w:val="left"/>
      <w:pPr>
        <w:ind w:left="425" w:hanging="425"/>
      </w:pPr>
      <w:rPr>
        <w:rFonts w:hint="default"/>
      </w:rPr>
    </w:lvl>
  </w:abstractNum>
  <w:abstractNum w:abstractNumId="9">
    <w:nsid w:val="4F75E7C9"/>
    <w:multiLevelType w:val="singleLevel"/>
    <w:tmpl w:val="4F75E7C9"/>
    <w:lvl w:ilvl="0" w:tentative="0">
      <w:start w:val="1"/>
      <w:numFmt w:val="decimal"/>
      <w:suff w:val="space"/>
      <w:lvlText w:val="%1."/>
      <w:lvlJc w:val="left"/>
      <w:pPr>
        <w:ind w:left="425" w:hanging="425"/>
      </w:pPr>
      <w:rPr>
        <w:rFonts w:hint="default"/>
      </w:rPr>
    </w:lvl>
  </w:abstractNum>
  <w:abstractNum w:abstractNumId="10">
    <w:nsid w:val="51251328"/>
    <w:multiLevelType w:val="singleLevel"/>
    <w:tmpl w:val="51251328"/>
    <w:lvl w:ilvl="0" w:tentative="0">
      <w:start w:val="9"/>
      <w:numFmt w:val="chineseCounting"/>
      <w:suff w:val="nothing"/>
      <w:lvlText w:val="%1、"/>
      <w:lvlJc w:val="left"/>
      <w:rPr>
        <w:rFonts w:hint="eastAsia"/>
      </w:rPr>
    </w:lvl>
  </w:abstractNum>
  <w:abstractNum w:abstractNumId="11">
    <w:nsid w:val="542059E7"/>
    <w:multiLevelType w:val="singleLevel"/>
    <w:tmpl w:val="542059E7"/>
    <w:lvl w:ilvl="0" w:tentative="0">
      <w:start w:val="1"/>
      <w:numFmt w:val="decimal"/>
      <w:suff w:val="space"/>
      <w:lvlText w:val="%1."/>
      <w:lvlJc w:val="left"/>
      <w:pPr>
        <w:ind w:left="425" w:hanging="425"/>
      </w:pPr>
      <w:rPr>
        <w:rFonts w:hint="default"/>
      </w:rPr>
    </w:lvl>
  </w:abstractNum>
  <w:abstractNum w:abstractNumId="12">
    <w:nsid w:val="57B1D03C"/>
    <w:multiLevelType w:val="singleLevel"/>
    <w:tmpl w:val="57B1D03C"/>
    <w:lvl w:ilvl="0" w:tentative="0">
      <w:start w:val="1"/>
      <w:numFmt w:val="decimal"/>
      <w:suff w:val="space"/>
      <w:lvlText w:val="%1."/>
      <w:lvlJc w:val="left"/>
      <w:pPr>
        <w:ind w:left="425" w:hanging="425"/>
      </w:pPr>
      <w:rPr>
        <w:rFonts w:hint="default"/>
      </w:rPr>
    </w:lvl>
  </w:abstractNum>
  <w:abstractNum w:abstractNumId="13">
    <w:nsid w:val="5DDCFC53"/>
    <w:multiLevelType w:val="singleLevel"/>
    <w:tmpl w:val="5DDCFC53"/>
    <w:lvl w:ilvl="0" w:tentative="0">
      <w:start w:val="1"/>
      <w:numFmt w:val="decimal"/>
      <w:suff w:val="space"/>
      <w:lvlText w:val="%1."/>
      <w:lvlJc w:val="left"/>
      <w:pPr>
        <w:ind w:left="425" w:hanging="425"/>
      </w:pPr>
      <w:rPr>
        <w:rFonts w:hint="default"/>
      </w:rPr>
    </w:lvl>
  </w:abstractNum>
  <w:num w:numId="1">
    <w:abstractNumId w:val="2"/>
  </w:num>
  <w:num w:numId="2">
    <w:abstractNumId w:val="7"/>
  </w:num>
  <w:num w:numId="3">
    <w:abstractNumId w:val="13"/>
  </w:num>
  <w:num w:numId="4">
    <w:abstractNumId w:val="8"/>
  </w:num>
  <w:num w:numId="5">
    <w:abstractNumId w:val="1"/>
  </w:num>
  <w:num w:numId="6">
    <w:abstractNumId w:val="12"/>
  </w:num>
  <w:num w:numId="7">
    <w:abstractNumId w:val="6"/>
  </w:num>
  <w:num w:numId="8">
    <w:abstractNumId w:val="11"/>
  </w:num>
  <w:num w:numId="9">
    <w:abstractNumId w:val="4"/>
  </w:num>
  <w:num w:numId="10">
    <w:abstractNumId w:val="9"/>
  </w:num>
  <w:num w:numId="11">
    <w:abstractNumId w:val="3"/>
  </w:num>
  <w:num w:numId="12">
    <w:abstractNumId w:val="5"/>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D2BE7"/>
    <w:rsid w:val="000F0B30"/>
    <w:rsid w:val="002B6923"/>
    <w:rsid w:val="008F5DC8"/>
    <w:rsid w:val="00D24FF0"/>
    <w:rsid w:val="00EA233A"/>
    <w:rsid w:val="00FA4D98"/>
    <w:rsid w:val="016043AA"/>
    <w:rsid w:val="023C4EBF"/>
    <w:rsid w:val="02A227A1"/>
    <w:rsid w:val="02E80535"/>
    <w:rsid w:val="034B4BE6"/>
    <w:rsid w:val="036363D4"/>
    <w:rsid w:val="03F1578E"/>
    <w:rsid w:val="04164273"/>
    <w:rsid w:val="04653F60"/>
    <w:rsid w:val="04702B56"/>
    <w:rsid w:val="0479743D"/>
    <w:rsid w:val="05CF793B"/>
    <w:rsid w:val="05D47115"/>
    <w:rsid w:val="06231E4A"/>
    <w:rsid w:val="06562220"/>
    <w:rsid w:val="069C69C9"/>
    <w:rsid w:val="074A3B33"/>
    <w:rsid w:val="07593D76"/>
    <w:rsid w:val="0777244E"/>
    <w:rsid w:val="079C0106"/>
    <w:rsid w:val="07AA45D1"/>
    <w:rsid w:val="07E732BA"/>
    <w:rsid w:val="08200168"/>
    <w:rsid w:val="08E053FD"/>
    <w:rsid w:val="09352584"/>
    <w:rsid w:val="09520ED8"/>
    <w:rsid w:val="09AB2883"/>
    <w:rsid w:val="09CB4747"/>
    <w:rsid w:val="0A12645E"/>
    <w:rsid w:val="0A2148F3"/>
    <w:rsid w:val="0A410AF1"/>
    <w:rsid w:val="0A747118"/>
    <w:rsid w:val="0A7957F7"/>
    <w:rsid w:val="0A922082"/>
    <w:rsid w:val="0AC91212"/>
    <w:rsid w:val="0BC419DA"/>
    <w:rsid w:val="0BFC5617"/>
    <w:rsid w:val="0C112E71"/>
    <w:rsid w:val="0C152235"/>
    <w:rsid w:val="0C195395"/>
    <w:rsid w:val="0C2464FD"/>
    <w:rsid w:val="0C821421"/>
    <w:rsid w:val="0CA748B2"/>
    <w:rsid w:val="0CE911C3"/>
    <w:rsid w:val="0D044784"/>
    <w:rsid w:val="0D5079C9"/>
    <w:rsid w:val="0D982CB9"/>
    <w:rsid w:val="0DCF621C"/>
    <w:rsid w:val="0DF90060"/>
    <w:rsid w:val="0E543FA7"/>
    <w:rsid w:val="0E912047"/>
    <w:rsid w:val="0E925DBF"/>
    <w:rsid w:val="0E990EFC"/>
    <w:rsid w:val="0EF44384"/>
    <w:rsid w:val="0F452E31"/>
    <w:rsid w:val="0F8B4CE8"/>
    <w:rsid w:val="0F96368D"/>
    <w:rsid w:val="10014FAA"/>
    <w:rsid w:val="100E549C"/>
    <w:rsid w:val="10266267"/>
    <w:rsid w:val="10374E70"/>
    <w:rsid w:val="10465E59"/>
    <w:rsid w:val="104A4BA3"/>
    <w:rsid w:val="106612B1"/>
    <w:rsid w:val="108F6A5A"/>
    <w:rsid w:val="10AD6EE0"/>
    <w:rsid w:val="10CD30DE"/>
    <w:rsid w:val="10D64689"/>
    <w:rsid w:val="11CE5360"/>
    <w:rsid w:val="11FF376C"/>
    <w:rsid w:val="12C14EC5"/>
    <w:rsid w:val="132C0590"/>
    <w:rsid w:val="13310D63"/>
    <w:rsid w:val="133C7DDB"/>
    <w:rsid w:val="136A10B9"/>
    <w:rsid w:val="136F66CF"/>
    <w:rsid w:val="13737F6D"/>
    <w:rsid w:val="13AC4534"/>
    <w:rsid w:val="14B95E54"/>
    <w:rsid w:val="14D56A06"/>
    <w:rsid w:val="14DF1632"/>
    <w:rsid w:val="152D6842"/>
    <w:rsid w:val="164819A1"/>
    <w:rsid w:val="16646293"/>
    <w:rsid w:val="16692514"/>
    <w:rsid w:val="16A236B2"/>
    <w:rsid w:val="16F72C63"/>
    <w:rsid w:val="16F777D9"/>
    <w:rsid w:val="170A6E3A"/>
    <w:rsid w:val="17467FF3"/>
    <w:rsid w:val="17B92B0F"/>
    <w:rsid w:val="17D609BD"/>
    <w:rsid w:val="17DE3E23"/>
    <w:rsid w:val="18711C2C"/>
    <w:rsid w:val="1880058A"/>
    <w:rsid w:val="18CA554E"/>
    <w:rsid w:val="18F93CC8"/>
    <w:rsid w:val="19044D25"/>
    <w:rsid w:val="19121A44"/>
    <w:rsid w:val="1917583F"/>
    <w:rsid w:val="191F64A1"/>
    <w:rsid w:val="19322678"/>
    <w:rsid w:val="1A4563DB"/>
    <w:rsid w:val="1A55661F"/>
    <w:rsid w:val="1A77117A"/>
    <w:rsid w:val="1A8C5DB8"/>
    <w:rsid w:val="1AA71539"/>
    <w:rsid w:val="1AA84A01"/>
    <w:rsid w:val="1B03607B"/>
    <w:rsid w:val="1B32070E"/>
    <w:rsid w:val="1B8A679C"/>
    <w:rsid w:val="1BE539D2"/>
    <w:rsid w:val="1C1B3898"/>
    <w:rsid w:val="1C3109C5"/>
    <w:rsid w:val="1C5777B3"/>
    <w:rsid w:val="1CDB6B83"/>
    <w:rsid w:val="1CDD0B4D"/>
    <w:rsid w:val="1D24052A"/>
    <w:rsid w:val="1D394DC7"/>
    <w:rsid w:val="1DB24914"/>
    <w:rsid w:val="1DB67AAD"/>
    <w:rsid w:val="1E0C3498"/>
    <w:rsid w:val="1E4C2BC4"/>
    <w:rsid w:val="1E702911"/>
    <w:rsid w:val="1EB37DB8"/>
    <w:rsid w:val="1F3A2287"/>
    <w:rsid w:val="1F88077C"/>
    <w:rsid w:val="1F95570F"/>
    <w:rsid w:val="1FAE057F"/>
    <w:rsid w:val="1FFD4D5A"/>
    <w:rsid w:val="203B1E13"/>
    <w:rsid w:val="209D4F4E"/>
    <w:rsid w:val="20AD0837"/>
    <w:rsid w:val="20B16579"/>
    <w:rsid w:val="20B61DE1"/>
    <w:rsid w:val="20BD1347"/>
    <w:rsid w:val="20C764E8"/>
    <w:rsid w:val="20D3029D"/>
    <w:rsid w:val="218C499A"/>
    <w:rsid w:val="21E90987"/>
    <w:rsid w:val="223D13BD"/>
    <w:rsid w:val="224D407F"/>
    <w:rsid w:val="22665141"/>
    <w:rsid w:val="22717D6E"/>
    <w:rsid w:val="22B42350"/>
    <w:rsid w:val="231C5CE9"/>
    <w:rsid w:val="233114AC"/>
    <w:rsid w:val="23B427FB"/>
    <w:rsid w:val="24575689"/>
    <w:rsid w:val="246F652F"/>
    <w:rsid w:val="2483022C"/>
    <w:rsid w:val="24D10F97"/>
    <w:rsid w:val="25007ACF"/>
    <w:rsid w:val="25276E09"/>
    <w:rsid w:val="25506360"/>
    <w:rsid w:val="257F3FCC"/>
    <w:rsid w:val="25801ED8"/>
    <w:rsid w:val="25A2609B"/>
    <w:rsid w:val="26064C71"/>
    <w:rsid w:val="26256419"/>
    <w:rsid w:val="262670C1"/>
    <w:rsid w:val="26526108"/>
    <w:rsid w:val="268428B8"/>
    <w:rsid w:val="26E1123A"/>
    <w:rsid w:val="26EF3957"/>
    <w:rsid w:val="26F4714B"/>
    <w:rsid w:val="27725098"/>
    <w:rsid w:val="278F0C96"/>
    <w:rsid w:val="27BF5A1F"/>
    <w:rsid w:val="27F51441"/>
    <w:rsid w:val="283C4029"/>
    <w:rsid w:val="287E611D"/>
    <w:rsid w:val="28C90AED"/>
    <w:rsid w:val="28CD5F1A"/>
    <w:rsid w:val="29001E4B"/>
    <w:rsid w:val="29183639"/>
    <w:rsid w:val="293935AF"/>
    <w:rsid w:val="296543A4"/>
    <w:rsid w:val="299808A0"/>
    <w:rsid w:val="2A1E57C7"/>
    <w:rsid w:val="2A3A2C4E"/>
    <w:rsid w:val="2A55281E"/>
    <w:rsid w:val="2A652E52"/>
    <w:rsid w:val="2AC46EA9"/>
    <w:rsid w:val="2ACD0453"/>
    <w:rsid w:val="2B395AE8"/>
    <w:rsid w:val="2B920D55"/>
    <w:rsid w:val="2BBD4024"/>
    <w:rsid w:val="2BDB6BA0"/>
    <w:rsid w:val="2C1003DB"/>
    <w:rsid w:val="2C414C55"/>
    <w:rsid w:val="2C453FE1"/>
    <w:rsid w:val="2CBE100D"/>
    <w:rsid w:val="2D4F33A1"/>
    <w:rsid w:val="2D7037DE"/>
    <w:rsid w:val="2D856F57"/>
    <w:rsid w:val="2DF21B6F"/>
    <w:rsid w:val="2DF950BB"/>
    <w:rsid w:val="2E0F2B31"/>
    <w:rsid w:val="2E5F13C2"/>
    <w:rsid w:val="2EDA4EED"/>
    <w:rsid w:val="2F4E0D16"/>
    <w:rsid w:val="2F5067C7"/>
    <w:rsid w:val="2F8A06C1"/>
    <w:rsid w:val="2FCE1F78"/>
    <w:rsid w:val="2FE53B49"/>
    <w:rsid w:val="2FF65632"/>
    <w:rsid w:val="2FFF7C81"/>
    <w:rsid w:val="3025488D"/>
    <w:rsid w:val="30322FA2"/>
    <w:rsid w:val="303348B4"/>
    <w:rsid w:val="30CF5A24"/>
    <w:rsid w:val="3138414C"/>
    <w:rsid w:val="31554CFE"/>
    <w:rsid w:val="315C7E3B"/>
    <w:rsid w:val="31615600"/>
    <w:rsid w:val="31794E91"/>
    <w:rsid w:val="31837ABD"/>
    <w:rsid w:val="31976EC6"/>
    <w:rsid w:val="31CA56EC"/>
    <w:rsid w:val="31EC5663"/>
    <w:rsid w:val="32220DDE"/>
    <w:rsid w:val="32517434"/>
    <w:rsid w:val="326951F3"/>
    <w:rsid w:val="327E38FF"/>
    <w:rsid w:val="329F4EC8"/>
    <w:rsid w:val="32C97DB6"/>
    <w:rsid w:val="32D61E6F"/>
    <w:rsid w:val="335334BF"/>
    <w:rsid w:val="344C0532"/>
    <w:rsid w:val="34901D16"/>
    <w:rsid w:val="34C92313"/>
    <w:rsid w:val="34CA0497"/>
    <w:rsid w:val="351647A5"/>
    <w:rsid w:val="35411821"/>
    <w:rsid w:val="356B2319"/>
    <w:rsid w:val="35BE7316"/>
    <w:rsid w:val="35F46606"/>
    <w:rsid w:val="3632560E"/>
    <w:rsid w:val="36BB3856"/>
    <w:rsid w:val="36E508D2"/>
    <w:rsid w:val="3720190B"/>
    <w:rsid w:val="3790083E"/>
    <w:rsid w:val="37983B97"/>
    <w:rsid w:val="38156F95"/>
    <w:rsid w:val="382A0C93"/>
    <w:rsid w:val="38451629"/>
    <w:rsid w:val="386B0CDD"/>
    <w:rsid w:val="38A04AB1"/>
    <w:rsid w:val="38FD0155"/>
    <w:rsid w:val="395B30CE"/>
    <w:rsid w:val="39B051C8"/>
    <w:rsid w:val="3A147389"/>
    <w:rsid w:val="3A2B484E"/>
    <w:rsid w:val="3A3A5994"/>
    <w:rsid w:val="3A5F231C"/>
    <w:rsid w:val="3A6A7A6C"/>
    <w:rsid w:val="3AAE0FDE"/>
    <w:rsid w:val="3AD0580E"/>
    <w:rsid w:val="3AD61FCA"/>
    <w:rsid w:val="3ADB6CEF"/>
    <w:rsid w:val="3BD64D2B"/>
    <w:rsid w:val="3C3056CD"/>
    <w:rsid w:val="3C6978B0"/>
    <w:rsid w:val="3C7921E9"/>
    <w:rsid w:val="3CA915B6"/>
    <w:rsid w:val="3CDC62D4"/>
    <w:rsid w:val="3D2A34E3"/>
    <w:rsid w:val="3D485717"/>
    <w:rsid w:val="3D7529B0"/>
    <w:rsid w:val="3DA61CC4"/>
    <w:rsid w:val="3DD31305"/>
    <w:rsid w:val="3EBA2645"/>
    <w:rsid w:val="3F155A52"/>
    <w:rsid w:val="40D45C40"/>
    <w:rsid w:val="414B6458"/>
    <w:rsid w:val="4171348E"/>
    <w:rsid w:val="41BA3087"/>
    <w:rsid w:val="41EB0AE8"/>
    <w:rsid w:val="41F12821"/>
    <w:rsid w:val="42277FF1"/>
    <w:rsid w:val="423544BC"/>
    <w:rsid w:val="42360234"/>
    <w:rsid w:val="424A47ED"/>
    <w:rsid w:val="42734FE4"/>
    <w:rsid w:val="428E62C2"/>
    <w:rsid w:val="430976F7"/>
    <w:rsid w:val="43805C0B"/>
    <w:rsid w:val="43891ADB"/>
    <w:rsid w:val="43D321DE"/>
    <w:rsid w:val="441B64F4"/>
    <w:rsid w:val="445E272C"/>
    <w:rsid w:val="446F063A"/>
    <w:rsid w:val="448B2AB9"/>
    <w:rsid w:val="44AE0556"/>
    <w:rsid w:val="44E80FED"/>
    <w:rsid w:val="45286519"/>
    <w:rsid w:val="455C5EAE"/>
    <w:rsid w:val="458D2BE7"/>
    <w:rsid w:val="45F96148"/>
    <w:rsid w:val="464253F9"/>
    <w:rsid w:val="46660D45"/>
    <w:rsid w:val="46935C55"/>
    <w:rsid w:val="46FA2F17"/>
    <w:rsid w:val="471A62B4"/>
    <w:rsid w:val="47477654"/>
    <w:rsid w:val="477D7E68"/>
    <w:rsid w:val="47D06858"/>
    <w:rsid w:val="489932CB"/>
    <w:rsid w:val="48CC36A0"/>
    <w:rsid w:val="490B241B"/>
    <w:rsid w:val="49117305"/>
    <w:rsid w:val="492C3F14"/>
    <w:rsid w:val="493F54EA"/>
    <w:rsid w:val="49A334A7"/>
    <w:rsid w:val="4A0C26A1"/>
    <w:rsid w:val="4A2512BA"/>
    <w:rsid w:val="4A4C2CEB"/>
    <w:rsid w:val="4A4F4589"/>
    <w:rsid w:val="4A606A0A"/>
    <w:rsid w:val="4ADF590D"/>
    <w:rsid w:val="4B924E71"/>
    <w:rsid w:val="4C343FF2"/>
    <w:rsid w:val="4C5145E8"/>
    <w:rsid w:val="4C6A56AA"/>
    <w:rsid w:val="4C7C718B"/>
    <w:rsid w:val="4C9D5A7F"/>
    <w:rsid w:val="4CB75F07"/>
    <w:rsid w:val="4D042DAA"/>
    <w:rsid w:val="4D603BEC"/>
    <w:rsid w:val="4DAB41CC"/>
    <w:rsid w:val="4E3A08EC"/>
    <w:rsid w:val="4E496100"/>
    <w:rsid w:val="4E676345"/>
    <w:rsid w:val="4E6C0166"/>
    <w:rsid w:val="4E6F51FA"/>
    <w:rsid w:val="4E7445BE"/>
    <w:rsid w:val="4E7B76FB"/>
    <w:rsid w:val="4EA56E6D"/>
    <w:rsid w:val="4FE17A31"/>
    <w:rsid w:val="4FF63C8D"/>
    <w:rsid w:val="4FFE5499"/>
    <w:rsid w:val="501C1B75"/>
    <w:rsid w:val="503E30D6"/>
    <w:rsid w:val="5069341C"/>
    <w:rsid w:val="50767690"/>
    <w:rsid w:val="50BA49D8"/>
    <w:rsid w:val="50C03AEB"/>
    <w:rsid w:val="50FE0AB7"/>
    <w:rsid w:val="510269CE"/>
    <w:rsid w:val="51346287"/>
    <w:rsid w:val="51AF590D"/>
    <w:rsid w:val="51D75590"/>
    <w:rsid w:val="523A78CD"/>
    <w:rsid w:val="52545444"/>
    <w:rsid w:val="526E7576"/>
    <w:rsid w:val="52E361B6"/>
    <w:rsid w:val="532F6D06"/>
    <w:rsid w:val="5334431C"/>
    <w:rsid w:val="534D53DE"/>
    <w:rsid w:val="538E05FD"/>
    <w:rsid w:val="53A05E55"/>
    <w:rsid w:val="5422686A"/>
    <w:rsid w:val="54230C32"/>
    <w:rsid w:val="542E520F"/>
    <w:rsid w:val="54576514"/>
    <w:rsid w:val="54921C42"/>
    <w:rsid w:val="54D9517B"/>
    <w:rsid w:val="54F55D2D"/>
    <w:rsid w:val="55426099"/>
    <w:rsid w:val="554F368F"/>
    <w:rsid w:val="55766E6E"/>
    <w:rsid w:val="55B347D2"/>
    <w:rsid w:val="55D122F6"/>
    <w:rsid w:val="55D43B94"/>
    <w:rsid w:val="55E71B19"/>
    <w:rsid w:val="565847C5"/>
    <w:rsid w:val="567710EF"/>
    <w:rsid w:val="574B7E86"/>
    <w:rsid w:val="578F06BB"/>
    <w:rsid w:val="586438F5"/>
    <w:rsid w:val="587A0A23"/>
    <w:rsid w:val="58A40196"/>
    <w:rsid w:val="59262959"/>
    <w:rsid w:val="5943175D"/>
    <w:rsid w:val="59484FC5"/>
    <w:rsid w:val="59705BAE"/>
    <w:rsid w:val="59B40CD1"/>
    <w:rsid w:val="5A0518B8"/>
    <w:rsid w:val="5A36150F"/>
    <w:rsid w:val="5AA20705"/>
    <w:rsid w:val="5AD92379"/>
    <w:rsid w:val="5B4541C1"/>
    <w:rsid w:val="5BC31A14"/>
    <w:rsid w:val="5C49708A"/>
    <w:rsid w:val="5C63353B"/>
    <w:rsid w:val="5C974299"/>
    <w:rsid w:val="5CAA564F"/>
    <w:rsid w:val="5D6D0B56"/>
    <w:rsid w:val="5DA30A1C"/>
    <w:rsid w:val="5DE60909"/>
    <w:rsid w:val="5E5835B4"/>
    <w:rsid w:val="5EDC2437"/>
    <w:rsid w:val="5F8E634B"/>
    <w:rsid w:val="5F9C3975"/>
    <w:rsid w:val="5FA12D39"/>
    <w:rsid w:val="5FF30297"/>
    <w:rsid w:val="606744CB"/>
    <w:rsid w:val="60D4713E"/>
    <w:rsid w:val="61120392"/>
    <w:rsid w:val="61572C72"/>
    <w:rsid w:val="61A50F19"/>
    <w:rsid w:val="61FB4D8E"/>
    <w:rsid w:val="6217045D"/>
    <w:rsid w:val="62674759"/>
    <w:rsid w:val="62A96AD4"/>
    <w:rsid w:val="62B64D4D"/>
    <w:rsid w:val="62F12229"/>
    <w:rsid w:val="62F31AFE"/>
    <w:rsid w:val="62FB4E56"/>
    <w:rsid w:val="635F6788"/>
    <w:rsid w:val="63BE4DFE"/>
    <w:rsid w:val="63C75403"/>
    <w:rsid w:val="649317EA"/>
    <w:rsid w:val="64A21A2D"/>
    <w:rsid w:val="64A77044"/>
    <w:rsid w:val="64E2007C"/>
    <w:rsid w:val="650D04D5"/>
    <w:rsid w:val="652A0851"/>
    <w:rsid w:val="653861CE"/>
    <w:rsid w:val="654A5C21"/>
    <w:rsid w:val="658D65D9"/>
    <w:rsid w:val="661D3727"/>
    <w:rsid w:val="6635067F"/>
    <w:rsid w:val="666B22F3"/>
    <w:rsid w:val="66AA4BC9"/>
    <w:rsid w:val="674B730A"/>
    <w:rsid w:val="678B49AC"/>
    <w:rsid w:val="67CC0B6F"/>
    <w:rsid w:val="67CD1D4F"/>
    <w:rsid w:val="680B1697"/>
    <w:rsid w:val="680E73DA"/>
    <w:rsid w:val="683464C5"/>
    <w:rsid w:val="6844165D"/>
    <w:rsid w:val="68AC611E"/>
    <w:rsid w:val="68B1654A"/>
    <w:rsid w:val="68BC32E6"/>
    <w:rsid w:val="68CC2497"/>
    <w:rsid w:val="69173DDB"/>
    <w:rsid w:val="69252C2D"/>
    <w:rsid w:val="6993437B"/>
    <w:rsid w:val="69AD6015"/>
    <w:rsid w:val="69B9056D"/>
    <w:rsid w:val="69CC12FA"/>
    <w:rsid w:val="6A5F216E"/>
    <w:rsid w:val="6A8A2EF1"/>
    <w:rsid w:val="6B2807B2"/>
    <w:rsid w:val="6B4A0729"/>
    <w:rsid w:val="6B7457A6"/>
    <w:rsid w:val="6BD36BC3"/>
    <w:rsid w:val="6BE648F5"/>
    <w:rsid w:val="6BFC5820"/>
    <w:rsid w:val="6C4614AB"/>
    <w:rsid w:val="6C7A0996"/>
    <w:rsid w:val="6CAE4CE7"/>
    <w:rsid w:val="6CBA368C"/>
    <w:rsid w:val="6CDA788A"/>
    <w:rsid w:val="6CE8644B"/>
    <w:rsid w:val="6E0E58D8"/>
    <w:rsid w:val="6EBA3438"/>
    <w:rsid w:val="70433998"/>
    <w:rsid w:val="707B3132"/>
    <w:rsid w:val="709541F4"/>
    <w:rsid w:val="70AD67FB"/>
    <w:rsid w:val="70C23709"/>
    <w:rsid w:val="71290DE0"/>
    <w:rsid w:val="71555E29"/>
    <w:rsid w:val="71737DAE"/>
    <w:rsid w:val="71E50374"/>
    <w:rsid w:val="71E6682B"/>
    <w:rsid w:val="723C4321"/>
    <w:rsid w:val="724A7260"/>
    <w:rsid w:val="727802C3"/>
    <w:rsid w:val="72C40DC1"/>
    <w:rsid w:val="73334D64"/>
    <w:rsid w:val="73E32684"/>
    <w:rsid w:val="73FC458A"/>
    <w:rsid w:val="742F670E"/>
    <w:rsid w:val="74AE1D28"/>
    <w:rsid w:val="74D87245"/>
    <w:rsid w:val="75581C94"/>
    <w:rsid w:val="763D7808"/>
    <w:rsid w:val="76766B91"/>
    <w:rsid w:val="76CC0B8C"/>
    <w:rsid w:val="76F000EE"/>
    <w:rsid w:val="774B1AB0"/>
    <w:rsid w:val="78126A72"/>
    <w:rsid w:val="79002D6F"/>
    <w:rsid w:val="791B1956"/>
    <w:rsid w:val="796432FD"/>
    <w:rsid w:val="7A097A01"/>
    <w:rsid w:val="7A37676F"/>
    <w:rsid w:val="7B4E4CAE"/>
    <w:rsid w:val="7B6A02F3"/>
    <w:rsid w:val="7BC63DFB"/>
    <w:rsid w:val="7C0B180E"/>
    <w:rsid w:val="7C1821A6"/>
    <w:rsid w:val="7C8E41ED"/>
    <w:rsid w:val="7CB956C2"/>
    <w:rsid w:val="7CC610B1"/>
    <w:rsid w:val="7CD2057E"/>
    <w:rsid w:val="7DAD754E"/>
    <w:rsid w:val="7DC11FC5"/>
    <w:rsid w:val="7DC720AD"/>
    <w:rsid w:val="7E0724A9"/>
    <w:rsid w:val="7E2E3018"/>
    <w:rsid w:val="7E7C69F3"/>
    <w:rsid w:val="7E997755"/>
    <w:rsid w:val="7ED607F9"/>
    <w:rsid w:val="7F185F3D"/>
    <w:rsid w:val="7F642801"/>
    <w:rsid w:val="7FCB7C32"/>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kern w:val="2"/>
      <w:sz w:val="21"/>
      <w:szCs w:val="24"/>
    </w:rPr>
  </w:style>
  <w:style w:type="paragraph" w:styleId="3">
    <w:name w:val="Body Text 2"/>
    <w:basedOn w:val="1"/>
    <w:next w:val="4"/>
    <w:qFormat/>
    <w:uiPriority w:val="0"/>
    <w:pPr>
      <w:spacing w:after="120" w:line="480" w:lineRule="auto"/>
    </w:pPr>
  </w:style>
  <w:style w:type="paragraph" w:styleId="4">
    <w:name w:val="Plain Text"/>
    <w:basedOn w:val="1"/>
    <w:unhideWhenUsed/>
    <w:qFormat/>
    <w:uiPriority w:val="0"/>
    <w:rPr>
      <w:rFonts w:hint="eastAsia" w:ascii="宋体" w:hAnsi="Courier New"/>
      <w:sz w:val="21"/>
      <w:szCs w:val="21"/>
    </w:rPr>
  </w:style>
  <w:style w:type="paragraph" w:styleId="5">
    <w:name w:val="Body Text Indent"/>
    <w:basedOn w:val="1"/>
    <w:next w:val="6"/>
    <w:semiHidden/>
    <w:unhideWhenUsed/>
    <w:qFormat/>
    <w:uiPriority w:val="99"/>
    <w:pPr>
      <w:spacing w:after="120"/>
      <w:ind w:left="420" w:leftChars="200"/>
    </w:pPr>
  </w:style>
  <w:style w:type="paragraph" w:styleId="6">
    <w:name w:val="envelope return"/>
    <w:basedOn w:val="1"/>
    <w:qFormat/>
    <w:uiPriority w:val="99"/>
    <w:rPr>
      <w:rFonts w:ascii="Arial" w:hAnsi="Arial"/>
    </w:rPr>
  </w:style>
  <w:style w:type="paragraph" w:styleId="7">
    <w:name w:val="List 2"/>
    <w:basedOn w:val="1"/>
    <w:qFormat/>
    <w:uiPriority w:val="0"/>
    <w:pPr>
      <w:ind w:left="100" w:leftChars="200" w:hanging="200" w:hangingChars="200"/>
    </w:pPr>
  </w:style>
  <w:style w:type="paragraph" w:styleId="8">
    <w:name w:val="Block Text"/>
    <w:basedOn w:val="1"/>
    <w:qFormat/>
    <w:uiPriority w:val="99"/>
    <w:pPr>
      <w:spacing w:after="120"/>
      <w:ind w:left="1440" w:leftChars="700" w:right="1440" w:rightChars="700"/>
    </w:pPr>
  </w:style>
  <w:style w:type="paragraph" w:styleId="9">
    <w:name w:val="footer"/>
    <w:basedOn w:val="1"/>
    <w:unhideWhenUsed/>
    <w:qFormat/>
    <w:uiPriority w:val="0"/>
    <w:pPr>
      <w:tabs>
        <w:tab w:val="center" w:pos="4153"/>
        <w:tab w:val="right" w:pos="8306"/>
      </w:tabs>
      <w:snapToGrid w:val="0"/>
    </w:pPr>
    <w:rPr>
      <w:kern w:val="2"/>
      <w:sz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1">
    <w:name w:val="toc 1"/>
    <w:basedOn w:val="1"/>
    <w:next w:val="1"/>
    <w:qFormat/>
    <w:uiPriority w:val="39"/>
    <w:pPr>
      <w:widowControl w:val="0"/>
      <w:jc w:val="both"/>
    </w:pPr>
    <w:rPr>
      <w:kern w:val="2"/>
      <w:sz w:val="21"/>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next w:val="14"/>
    <w:qFormat/>
    <w:uiPriority w:val="0"/>
    <w:pPr>
      <w:ind w:firstLine="420"/>
    </w:pPr>
    <w:rPr>
      <w:rFonts w:eastAsia="楷体_GB2312"/>
      <w:sz w:val="32"/>
      <w:szCs w:val="32"/>
    </w:rPr>
  </w:style>
  <w:style w:type="paragraph" w:styleId="14">
    <w:name w:val="Body Text First Indent 2"/>
    <w:basedOn w:val="1"/>
    <w:next w:val="1"/>
    <w:unhideWhenUsed/>
    <w:qFormat/>
    <w:uiPriority w:val="99"/>
    <w:pPr>
      <w:ind w:firstLine="420" w:firstLineChars="200"/>
    </w:pPr>
  </w:style>
  <w:style w:type="character" w:styleId="17">
    <w:name w:val="Hyperlink"/>
    <w:basedOn w:val="16"/>
    <w:qFormat/>
    <w:uiPriority w:val="0"/>
    <w:rPr>
      <w:color w:val="0000FF"/>
      <w:u w:val="single"/>
    </w:rPr>
  </w:style>
  <w:style w:type="paragraph" w:customStyle="1" w:styleId="18">
    <w:name w:val="无间隔1"/>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20">
    <w:name w:val="Default"/>
    <w:basedOn w:val="4"/>
    <w:next w:val="1"/>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21">
    <w:name w:val="Style1"/>
    <w:basedOn w:val="1"/>
    <w:qFormat/>
    <w:uiPriority w:val="99"/>
    <w:pPr>
      <w:tabs>
        <w:tab w:val="left" w:pos="-720"/>
      </w:tabs>
      <w:spacing w:after="120"/>
    </w:pPr>
    <w:rPr>
      <w:rFonts w:ascii="Times New Roman" w:hAnsi="Times New Roman" w:eastAsia="宋体" w:cs="Times New Roman"/>
      <w:spacing w:val="-3"/>
      <w:sz w:val="24"/>
      <w:szCs w:val="20"/>
      <w:lang w:val="en-AU"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45c6caf2-9afc-4d84-87f4-e68673614581</errorID>
      <errorWord>[2026]</errorWord>
      <group>L1_Punc</group>
      <groupName>标点问题</groupName>
      <ability>L2_Punc</ability>
      <abilityName>标点符号检查</abilityName>
      <candidateList>
        <item>〔2026〕</item>
      </candidateList>
      <explain/>
      <paraID>1FEE78A3</paraID>
      <start>13</start>
      <end>19</end>
      <status>unmodified</status>
      <modifiedWord/>
      <trackRevisions>false</trackRevisions>
    </reviewItem>
    <reviewItem>
      <errorID>c663cc97-1d6d-4b10-886a-95044da60c42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7E51AA14</paraID>
      <start>0</start>
      <end>2</end>
      <status>unmodified</status>
      <modifiedWord/>
      <trackRevisions>false</trackRevisions>
    </reviewItem>
    <reviewItem>
      <errorID>5af5d807-e56f-49b2-9f55-c5cfa9b8eaa9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49EF8580</paraID>
      <start>0</start>
      <end>2</end>
      <status>unmodified</status>
      <modifiedWord/>
      <trackRevisions>false</trackRevisions>
    </reviewItem>
    <reviewItem>
      <errorID>2c6aca91-dd36-477b-b132-aa739a824988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20CCD2F2</paraID>
      <start>0</start>
      <end>2</end>
      <status>unmodified</status>
      <modifiedWord/>
      <trackRevisions>false</trackRevisions>
    </reviewItem>
    <reviewItem>
      <errorID>e261a70f-b810-42e2-bbec-4ec0bd15b407</errorID>
      <errorWord>[2026]</errorWord>
      <group>L1_Punc</group>
      <groupName>标点问题</groupName>
      <ability>L2_Punc</ability>
      <abilityName>标点符号检查</abilityName>
      <candidateList>
        <item>〔2026〕</item>
      </candidateList>
      <explain/>
      <paraID>20CCD2F2</paraID>
      <start>27</start>
      <end>33</end>
      <status>unmodified</status>
      <modifiedWord/>
      <trackRevisions>false</trackRevisions>
    </reviewItem>
    <reviewItem>
      <errorID>1320d02e-4538-4dd3-854d-96a04fb89ace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1B62161D</paraID>
      <start>0</start>
      <end>2</end>
      <status>unmodified</status>
      <modifiedWord/>
      <trackRevisions>false</trackRevisions>
    </reviewItem>
    <reviewItem>
      <errorID>ccefad81-0f8d-49a8-a3c7-d883fe5ff1c6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224F6458</paraID>
      <start>0</start>
      <end>2</end>
      <status>unmodified</status>
      <modifiedWord/>
      <trackRevisions>false</trackRevisions>
    </reviewItem>
    <reviewItem>
      <errorID>9b8fef5c-ffda-4e91-a553-cbbbecfcee0d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102C3FB2</paraID>
      <start>0</start>
      <end>2</end>
      <status>unmodified</status>
      <modifiedWord/>
      <trackRevisions>false</trackRevisions>
    </reviewItem>
    <reviewItem>
      <errorID>4bb807b0-51b5-483d-9f3e-0de3afd6a679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414CAD68</paraID>
      <start>0</start>
      <end>2</end>
      <status>unmodified</status>
      <modifiedWord/>
      <trackRevisions>false</trackRevisions>
    </reviewItem>
    <reviewItem>
      <errorID>d4d46d7e-4aac-4960-8562-94f699e0c03e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253FA0E6</paraID>
      <start>0</start>
      <end>2</end>
      <status>unmodified</status>
      <modifiedWord/>
      <trackRevisions>false</trackRevisions>
    </reviewItem>
    <reviewItem>
      <errorID>3950a095-9158-4d36-95b1-e103094d81cd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D4FD28E</paraID>
      <start>0</start>
      <end>2</end>
      <status>unmodified</status>
      <modifiedWord/>
      <trackRevisions>false</trackRevisions>
    </reviewItem>
    <reviewItem>
      <errorID>45760a87-87c4-4a03-be31-226cbc3eaa4f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C4BECA5</paraID>
      <start>0</start>
      <end>3</end>
      <status>unmodified</status>
      <modifiedWord/>
      <trackRevisions>false</trackRevisions>
    </reviewItem>
    <reviewItem>
      <errorID>30a9b71f-b793-4fe9-86d2-f9f00294e479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5201E29D</paraID>
      <start>0</start>
      <end>3</end>
      <status>unmodified</status>
      <modifiedWord/>
      <trackRevisions>false</trackRevisions>
    </reviewItem>
    <reviewItem>
      <errorID>4bd434a6-11e8-46a5-baee-9fb155cb72ab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4FAB4581</paraID>
      <start>0</start>
      <end>2</end>
      <status>unmodified</status>
      <modifiedWord/>
      <trackRevisions>false</trackRevisions>
    </reviewItem>
    <reviewItem>
      <errorID>406038d7-a915-4099-b69e-51e7fb0cce4f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2FE1CF22</paraID>
      <start>0</start>
      <end>2</end>
      <status>unmodified</status>
      <modifiedWord/>
      <trackRevisions>false</trackRevisions>
    </reviewItem>
    <reviewItem>
      <errorID>c98501b7-aaf9-44c5-a5d3-4914deba454e</errorID>
      <errorWord>,</errorWord>
      <group>L1_Format</group>
      <groupName>格式问题</groupName>
      <ability>L2_HalfPunc</ability>
      <abilityName>全半角检查</abilityName>
      <candidateList>
        <item>，</item>
      </candidateList>
      <explain>文本全半角错误。</explain>
      <paraID>2FE1CF22</paraID>
      <start>68</start>
      <end>69</end>
      <status>unmodified</status>
      <modifiedWord/>
      <trackRevisions>false</trackRevisions>
    </reviewItem>
    <reviewItem>
      <errorID>95433d36-aa6c-4955-8f46-4b7d3f3ac2cb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4C9038FB</paraID>
      <start>0</start>
      <end>2</end>
      <status>unmodified</status>
      <modifiedWord/>
      <trackRevisions>false</trackRevisions>
    </reviewItem>
    <reviewItem>
      <errorID>30e4a9a8-83a4-4222-982c-87f801dfa35c</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19EEAC4C</paraID>
      <start>31</start>
      <end>35</end>
      <status>unmodified</status>
      <modifiedWord/>
      <trackRevisions>false</trackRevisions>
    </reviewItem>
    <reviewItem>
      <errorID>99169c2a-a21c-4086-8254-e7a0f3c369c7</errorID>
      <errorWord>、</errorWord>
      <group>L1_Punc</group>
      <groupName>标点问题</groupName>
      <ability>L2_Punc</ability>
      <abilityName>标点符号检查</abilityName>
      <candidateList>
        <item>，</item>
      </candidateList>
      <explain/>
      <paraID> B9D658C</paraID>
      <start>26</start>
      <end>27</end>
      <status>unmodified</status>
      <modifiedWord/>
      <trackRevisions>false</trackRevisions>
    </reviewItem>
    <reviewItem>
      <errorID>6286a9f1-7d3a-4749-9c25-9f11ae2d3cdc</errorID>
      <errorWord>(</errorWord>
      <group>L1_Format</group>
      <groupName>格式问题</groupName>
      <ability>L2_HalfPunc</ability>
      <abilityName>全半角检查</abilityName>
      <candidateList>
        <item>（</item>
      </candidateList>
      <explain>文本全半角错误。</explain>
      <paraID>14E7C5D2</paraID>
      <start>33</start>
      <end>34</end>
      <status>unmodified</status>
      <modifiedWord/>
      <trackRevisions>false</trackRevisions>
    </reviewItem>
    <reviewItem>
      <errorID>e203fdd3-9ccf-45ba-ba03-4fc21fac87f5</errorID>
      <errorWord>[2016]125号</errorWord>
      <group>L1_Knowledge</group>
      <groupName>知识性问题</groupName>
      <ability>L2_Knowledge</ability>
      <abilityName>其他知识</abilityName>
      <candidateList>
        <item>〔2016〕125号</item>
      </candidateList>
      <explain>发文字号格式错误。</explain>
      <paraID>14E7C5D2</paraID>
      <start>36</start>
      <end>46</end>
      <status>unmodified</status>
      <modifiedWord/>
      <trackRevisions>false</trackRevisions>
    </reviewItem>
    <reviewItem>
      <errorID>6c80c5d8-95b1-47f3-b0c8-73efa5cfdcb2</errorID>
      <errorWord>)</errorWord>
      <group>L1_Format</group>
      <groupName>格式问题</groupName>
      <ability>L2_HalfPunc</ability>
      <abilityName>全半角检查</abilityName>
      <candidateList>
        <item>）</item>
      </candidateList>
      <explain>文本全半角错误。</explain>
      <paraID>14E7C5D2</paraID>
      <start>46</start>
      <end>47</end>
      <status>unmodified</status>
      <modifiedWord/>
      <trackRevisions>false</trackRevisions>
    </reviewItem>
    <reviewItem>
      <errorID>d6e00ff8-51e9-430d-b815-5b8d27691d82</errorID>
      <errorWord>【2016】15号</errorWord>
      <group>L1_Knowledge</group>
      <groupName>知识性问题</groupName>
      <ability>L2_Knowledge</ability>
      <abilityName>其他知识</abilityName>
      <candidateList>
        <item>〔2016〕15号</item>
      </candidateList>
      <explain>发文字号格式错误。</explain>
      <paraID>14E7C5D2</paraID>
      <start>51</start>
      <end>60</end>
      <status>unmodified</status>
      <modifiedWord/>
      <trackRevisions>false</trackRevisions>
    </reviewItem>
    <reviewItem>
      <errorID>7ab929e1-fedf-42f0-9ad9-3be92bd598d9</errorID>
      <errorWord> </errorWord>
      <group>L1_Punc</group>
      <groupName>标点问题</groupName>
      <ability>L2_Punc</ability>
      <abilityName>标点符号检查</abilityName>
      <candidateList>
        <item/>
      </candidateList>
      <explain>此处空格冗余，建议删除。</explain>
      <paraID>14E7C5D2</paraID>
      <start>90</start>
      <end>91</end>
      <status>unmodified</status>
      <modifiedWord/>
      <trackRevisions>false</trackRevisions>
    </reviewItem>
    <reviewItem>
      <errorID>7f94e3b8-3a6a-4c5c-901b-9a65598f9887</errorID>
      <errorWord> </errorWord>
      <group>L1_Punc</group>
      <groupName>标点问题</groupName>
      <ability>L2_Punc</ability>
      <abilityName>标点符号检查</abilityName>
      <candidateList>
        <item/>
      </candidateList>
      <explain>此处空格冗余，建议删除。</explain>
      <paraID>14E7C5D2</paraID>
      <start>125</start>
      <end>126</end>
      <status>unmodified</status>
      <modifiedWord/>
      <trackRevisions>false</trackRevisions>
    </reviewItem>
    <reviewItem>
      <errorID>b55095ab-b1d3-4d48-ba90-c014feb46c56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137</start>
      <end>140</end>
      <status>unmodified</status>
      <modifiedWord/>
      <trackRevisions>false</trackRevisions>
    </reviewItem>
    <reviewItem>
      <errorID>a1cbeb9a-74a7-48ac-8e73-4fddd4460319</errorID>
      <errorWord>；</errorWord>
      <group>L1_Punc</group>
      <groupName>标点问题</groupName>
      <ability>L2_Punc</ability>
      <abilityName>标点符号检查</abilityName>
      <candidateList>
        <item/>
      </candidateList>
      <explain/>
      <paraID>14E7C5D2</paraID>
      <start>199</start>
      <end>200</end>
      <status>unmodified</status>
      <modifiedWord/>
      <trackRevisions>false</trackRevisions>
    </reviewItem>
    <reviewItem>
      <errorID>107b0f4f-f2ae-4750-b70e-68ef5445d8ee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213</start>
      <end>216</end>
      <status>unmodified</status>
      <modifiedWord/>
      <trackRevisions>false</trackRevisions>
    </reviewItem>
    <reviewItem>
      <errorID>743b3dcf-1913-497d-a247-5d06708378be</errorID>
      <errorWord>。</errorWord>
      <group>L1_Punc</group>
      <groupName>标点问题</groupName>
      <ability>L2_Punc</ability>
      <abilityName>标点符号检查</abilityName>
      <candidateList>
        <item/>
      </candidateList>
      <explain/>
      <paraID>14E7C5D2</paraID>
      <start>277</start>
      <end>278</end>
      <status>unmodified</status>
      <modifiedWord/>
      <trackRevisions>false</trackRevisions>
    </reviewItem>
    <reviewItem>
      <errorID>54e1b1b5-32e0-48a7-9503-f2912f78fb08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688034ED</paraID>
      <start>0</start>
      <end>2</end>
      <status>unmodified</status>
      <modifiedWord/>
      <trackRevisions>false</trackRevisions>
    </reviewItem>
    <reviewItem>
      <errorID>9a27f632-5afa-4df7-9f83-8b540e146ffa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71C6A0DE</paraID>
      <start>0</start>
      <end>2</end>
      <status>unmodified</status>
      <modifiedWord/>
      <trackRevisions>false</trackRevisions>
    </reviewItem>
    <reviewItem>
      <errorID>69ccc9ff-d624-4ac2-82c7-a4e06a202a00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72B9C91E</paraID>
      <start>0</start>
      <end>2</end>
      <status>unmodified</status>
      <modifiedWord/>
      <trackRevisions>false</trackRevisions>
    </reviewItem>
    <reviewItem>
      <errorID>9872b664-b476-4ed1-a245-7e96744d9f68</errorID>
      <errorWord>选择</errorWord>
      <group>L1_Punc</group>
      <groupName>标点问题</groupName>
      <ability>L2_Punc</ability>
      <abilityName>标点符号检查</abilityName>
      <candidateList>
        <item>，选择</item>
      </candidateList>
      <explain/>
      <paraID>72B9C91E</paraID>
      <start>59</start>
      <end>61</end>
      <status>unmodified</status>
      <modifiedWord/>
      <trackRevisions>false</trackRevisions>
    </reviewItem>
    <reviewItem>
      <errorID>e085662a-e798-4368-aec0-687d909e0d66</errorID>
      <errorWord>进行</errorWord>
      <group>L1_Word</group>
      <groupName>字词问题</groupName>
      <ability>L2_Typo</ability>
      <abilityName>字词错误</abilityName>
      <candidateList>
        <item>，</item>
      </candidateList>
      <explain/>
      <paraID>72B9C91E</paraID>
      <start>78</start>
      <end>80</end>
      <status>unmodified</status>
      <modifiedWord/>
      <trackRevisions>false</trackRevisions>
    </reviewItem>
    <reviewItem>
      <errorID>6ea5072e-3fe4-44b3-bc44-671c54dbabf3</errorID>
      <errorWord>,</errorWord>
      <group>L1_Format</group>
      <groupName>格式问题</groupName>
      <ability>L2_HalfPunc</ability>
      <abilityName>全半角检查</abilityName>
      <candidateList>
        <item>，</item>
      </candidateList>
      <explain>文本全半角错误。</explain>
      <paraID>72B9C91E</paraID>
      <start>156</start>
      <end>157</end>
      <status>unmodified</status>
      <modifiedWord/>
      <trackRevisions>false</trackRevisions>
    </reviewItem>
    <reviewItem>
      <errorID>987709b8-5676-4f7a-916a-1b2a36ed6939</errorID>
      <errorWord>的其</errorWord>
      <group>L1_Word</group>
      <groupName>字词问题</groupName>
      <ability>L2_Typo</ability>
      <abilityName>字词错误</abilityName>
      <candidateList>
        <item>的</item>
      </candidateList>
      <explain>“的”常用于连接修饰语与名词性中心语，表示属性、所属或描述。</explain>
      <paraID>72B9C91E</paraID>
      <start>207</start>
      <end>209</end>
      <status>unmodified</status>
      <modifiedWord/>
      <trackRevisions>false</trackRevisions>
    </reviewItem>
    <reviewItem>
      <errorID>54a3a7da-cdbf-4c0d-a79a-0ac39759db99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74EA8420</paraID>
      <start>0</start>
      <end>2</end>
      <status>unmodified</status>
      <modifiedWord/>
      <trackRevisions>false</trackRevisions>
    </reviewItem>
    <reviewItem>
      <errorID>5c5bf1f7-96e4-48cd-b60d-ee637ad727a9</errorID>
      <errorWord>[2019]4号</errorWord>
      <group>L1_Knowledge</group>
      <groupName>知识性问题</groupName>
      <ability>L2_Knowledge</ability>
      <abilityName>其他知识</abilityName>
      <candidateList>
        <item>〔2019〕4号</item>
      </candidateList>
      <explain>发文字号格式错误。</explain>
      <paraID>457D2C7C</paraID>
      <start>33</start>
      <end>41</end>
      <status>unmodified</status>
      <modifiedWord/>
      <trackRevisions>false</trackRevisions>
    </reviewItem>
    <reviewItem>
      <errorID>d99d322f-d132-41db-9d1c-c8822b926cf1</errorID>
      <errorWord>本</errorWord>
      <group>L1_Punc</group>
      <groupName>标点问题</groupName>
      <ability>L2_Punc</ability>
      <abilityName>标点符号检查</abilityName>
      <candidateList>
        <item>，本</item>
      </candidateList>
      <explain/>
      <paraID>457D2C7C</paraID>
      <start>46</start>
      <end>48</end>
      <status>modified</status>
      <modifiedWord>，本</modifiedWord>
      <trackRevisions>false</trackRevisions>
    </reviewItem>
    <reviewItem>
      <errorID>a2563b7f-3b64-461d-a80f-127a7c776ef0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1A2976E0</paraID>
      <start>0</start>
      <end>2</end>
      <status>unmodified</status>
      <modifiedWord/>
      <trackRevisions>false</trackRevisions>
    </reviewItem>
    <reviewItem>
      <errorID>bcf1d98a-885c-4c0a-9e94-6b8e19f5be18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3B18D041</paraID>
      <start>0</start>
      <end>2</end>
      <status>unmodified</status>
      <modifiedWord/>
      <trackRevisions>false</trackRevisions>
    </reviewItem>
    <reviewItem>
      <errorID>3c0c92c7-aba2-4ddb-a571-938e3d6d6ebd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459B8C87</paraID>
      <start>0</start>
      <end>2</end>
      <status>unmodified</status>
      <modifiedWord/>
      <trackRevisions>false</trackRevisions>
    </reviewItem>
    <reviewItem>
      <errorID>59791bb8-10fa-4eb6-a66d-8446947863a2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DE3E322</paraID>
      <start>0</start>
      <end>2</end>
      <status>unmodified</status>
      <modifiedWord/>
      <trackRevisions>false</trackRevisions>
    </reviewItem>
    <reviewItem>
      <errorID>bdcaaac1-7c7a-429c-933f-11a15bb441e5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45A5D037</paraID>
      <start>0</start>
      <end>2</end>
      <status>unmodified</status>
      <modifiedWord/>
      <trackRevisions>false</trackRevisions>
    </reviewItem>
    <reviewItem>
      <errorID>aae96373-71f9-4ad9-add6-cb7ac8e5fef5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6DDF6542</paraID>
      <start>0</start>
      <end>2</end>
      <status>unmodified</status>
      <modifiedWord/>
      <trackRevisions>false</trackRevisions>
    </reviewItem>
    <reviewItem>
      <errorID>db33c8a3-7894-4e91-bec4-ba95881519a0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18</start>
      <end>21</end>
      <status>unmodified</status>
      <modifiedWord/>
      <trackRevisions>false</trackRevisions>
    </reviewItem>
    <reviewItem>
      <errorID>8444f870-015c-42f3-8e94-fb33689f13e1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29</start>
      <end>32</end>
      <status>unmodified</status>
      <modifiedWord/>
      <trackRevisions>false</trackRevisions>
    </reviewItem>
    <reviewItem>
      <errorID>53ef924c-037a-4caa-bbd1-d24c5ca255ae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44</start>
      <end>47</end>
      <status>unmodified</status>
      <modifiedWord/>
      <trackRevisions>false</trackRevisions>
    </reviewItem>
    <reviewItem>
      <errorID>8548fbfa-883a-42db-a6f5-9ccbfba3a5ee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6365E351</paraID>
      <start>0</start>
      <end>2</end>
      <status>unmodified</status>
      <modifiedWord/>
      <trackRevisions>false</trackRevisions>
    </reviewItem>
    <reviewItem>
      <errorID>124d8617-1c90-4b32-963f-9d727c802cee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72DFAC42</paraID>
      <start>0</start>
      <end>2</end>
      <status>unmodified</status>
      <modifiedWord/>
      <trackRevisions>false</trackRevisions>
    </reviewItem>
    <reviewItem>
      <errorID>26749f09-003f-4357-af30-8ac9ac73fb34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3A24AE6</paraID>
      <start>0</start>
      <end>2</end>
      <status>unmodified</status>
      <modifiedWord/>
      <trackRevisions>false</trackRevisions>
    </reviewItem>
    <reviewItem>
      <errorID>967c4017-2a6d-490d-b7c5-de1554d88608</errorID>
      <errorWord>:</errorWord>
      <group>L1_Format</group>
      <groupName>格式问题</groupName>
      <ability>L2_HalfPunc</ability>
      <abilityName>全半角检查</abilityName>
      <candidateList>
        <item>：</item>
      </candidateList>
      <explain>文本全半角错误。</explain>
      <paraID> 3A24AE6</paraID>
      <start>5</start>
      <end>6</end>
      <status>unmodified</status>
      <modifiedWord/>
      <trackRevisions>false</trackRevisions>
    </reviewItem>
    <reviewItem>
      <errorID>937e1d84-ed4e-4776-9dd8-65de0317020e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52084F89</paraID>
      <start>0</start>
      <end>2</end>
      <status>unmodified</status>
      <modifiedWord/>
      <trackRevisions>false</trackRevisions>
    </reviewItem>
    <reviewItem>
      <errorID>6f61b726-17a9-43ea-a997-793165188df7</errorID>
      <errorWord>:</errorWord>
      <group>L1_Format</group>
      <groupName>格式问题</groupName>
      <ability>L2_HalfPunc</ability>
      <abilityName>全半角检查</abilityName>
      <candidateList>
        <item>：</item>
      </candidateList>
      <explain>文本全半角错误。</explain>
      <paraID>1A551388</paraID>
      <start>3</start>
      <end>4</end>
      <status>unmodified</status>
      <modifiedWord/>
      <trackRevisions>false</trackRevisions>
    </reviewItem>
    <reviewItem>
      <errorID>9cd775a3-4729-4271-9b0f-3be0d648a4a7</errorID>
      <errorWord>[2026]</errorWord>
      <group>L1_Punc</group>
      <groupName>标点问题</groupName>
      <ability>L2_Punc</ability>
      <abilityName>标点符号检查</abilityName>
      <candidateList>
        <item>〔2026〕</item>
      </candidateList>
      <explain/>
      <paraID>4EB51582</paraID>
      <start>20</start>
      <end>26</end>
      <status>unmodified</status>
      <modifiedWord/>
      <trackRevisions>false</trackRevisions>
    </reviewItem>
    <reviewItem>
      <errorID>588826e0-78c7-402b-a0e3-393c0e8acd98</errorID>
      <errorWord>85元</errorWord>
      <group>L1_Word</group>
      <groupName>字词问题</groupName>
      <ability>L2_Typo</ability>
      <abilityName>字词错误</abilityName>
      <candidateList>
        <item>85</item>
      </candidateList>
      <explain/>
      <paraID>2C389D63</paraID>
      <start>12</start>
      <end>15</end>
      <status>unmodified</status>
      <modifiedWord/>
      <trackRevisions>false</trackRevisions>
    </reviewItem>
    <reviewItem>
      <errorID>e5c2971a-45bf-4ea5-9750-d5a891022271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867828D</paraID>
      <start>0</start>
      <end>2</end>
      <status>unmodified</status>
      <modifiedWord/>
      <trackRevisions>false</trackRevisions>
    </reviewItem>
    <reviewItem>
      <errorID>75fe107b-603c-485c-a268-74147f713fbf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5E4644DB</paraID>
      <start>0</start>
      <end>2</end>
      <status>unmodified</status>
      <modifiedWord/>
      <trackRevisions>false</trackRevisions>
    </reviewItem>
    <reviewItem>
      <errorID>bc50e1a5-3125-4520-a7da-bde0a5bc971d</errorID>
      <errorWord>,</errorWord>
      <group>L1_Format</group>
      <groupName>格式问题</groupName>
      <ability>L2_HalfPunc</ability>
      <abilityName>全半角检查</abilityName>
      <candidateList>
        <item>，</item>
      </candidateList>
      <explain>文本全半角错误。</explain>
      <paraID>5E4644DB</paraID>
      <start>68</start>
      <end>69</end>
      <status>unmodified</status>
      <modifiedWord/>
      <trackRevisions>false</trackRevisions>
    </reviewItem>
    <reviewItem>
      <errorID>86bbe527-e479-454e-9dbd-69938b690bfc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6BB7E960</paraID>
      <start>0</start>
      <end>2</end>
      <status>unmodified</status>
      <modifiedWord/>
      <trackRevisions>false</trackRevisions>
    </reviewItem>
    <reviewItem>
      <errorID>d43e85f5-2160-4e98-9c21-12858f877d42</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58D349C5</paraID>
      <start>31</start>
      <end>35</end>
      <status>modified</status>
      <modifiedWord>其他证明</modifiedWord>
      <trackRevisions>false</trackRevisions>
    </reviewItem>
    <reviewItem>
      <errorID>5bfa2a41-bcb3-4872-82fa-8acfaaa23a12</errorID>
      <errorWord>、</errorWord>
      <group>L1_Punc</group>
      <groupName>标点问题</groupName>
      <ability>L2_Punc</ability>
      <abilityName>标点符号检查</abilityName>
      <candidateList>
        <item>，</item>
      </candidateList>
      <explain/>
      <paraID>72ADDEB1</paraID>
      <start>26</start>
      <end>27</end>
      <status>modified</status>
      <modifiedWord>，</modifiedWord>
      <trackRevisions>false</trackRevisions>
    </reviewItem>
    <reviewItem>
      <errorID>edb09724-ef8e-4158-98da-b964e38af884</errorID>
      <errorWord>(</errorWord>
      <group>L1_Format</group>
      <groupName>格式问题</groupName>
      <ability>L2_HalfPunc</ability>
      <abilityName>全半角检查</abilityName>
      <candidateList>
        <item>（</item>
      </candidateList>
      <explain>文本全半角错误。</explain>
      <paraID>4FAA9FF1</paraID>
      <start>33</start>
      <end>34</end>
      <status>unmodified</status>
      <modifiedWord/>
      <trackRevisions>false</trackRevisions>
    </reviewItem>
    <reviewItem>
      <errorID>686e8879-66d6-4c22-ba71-2d20fc7e3c56</errorID>
      <errorWord>[2016]125号</errorWord>
      <group>L1_Knowledge</group>
      <groupName>知识性问题</groupName>
      <ability>L2_Knowledge</ability>
      <abilityName>其他知识</abilityName>
      <candidateList>
        <item>〔2016〕125号</item>
      </candidateList>
      <explain>发文字号格式错误。</explain>
      <paraID>4FAA9FF1</paraID>
      <start>36</start>
      <end>46</end>
      <status>unmodified</status>
      <modifiedWord/>
      <trackRevisions>false</trackRevisions>
    </reviewItem>
    <reviewItem>
      <errorID>2595fd41-6ac0-4ef7-8135-400e95f7e2a9</errorID>
      <errorWord>)</errorWord>
      <group>L1_Format</group>
      <groupName>格式问题</groupName>
      <ability>L2_HalfPunc</ability>
      <abilityName>全半角检查</abilityName>
      <candidateList>
        <item>）</item>
      </candidateList>
      <explain>文本全半角错误。</explain>
      <paraID>4FAA9FF1</paraID>
      <start>46</start>
      <end>47</end>
      <status>unmodified</status>
      <modifiedWord/>
      <trackRevisions>false</trackRevisions>
    </reviewItem>
    <reviewItem>
      <errorID>59ecac2a-110a-4125-85b6-72517f53fea7</errorID>
      <errorWord>【2016】15号</errorWord>
      <group>L1_Knowledge</group>
      <groupName>知识性问题</groupName>
      <ability>L2_Knowledge</ability>
      <abilityName>其他知识</abilityName>
      <candidateList>
        <item>〔2016〕15号</item>
      </candidateList>
      <explain>发文字号格式错误。</explain>
      <paraID>4FAA9FF1</paraID>
      <start>51</start>
      <end>60</end>
      <status>unmodified</status>
      <modifiedWord/>
      <trackRevisions>false</trackRevisions>
    </reviewItem>
    <reviewItem>
      <errorID>b68d4525-0d0a-407c-9e87-27f21cbba13b</errorID>
      <errorWord> </errorWord>
      <group>L1_Punc</group>
      <groupName>标点问题</groupName>
      <ability>L2_Punc</ability>
      <abilityName>标点符号检查</abilityName>
      <candidateList>
        <item/>
      </candidateList>
      <explain>此处空格冗余，建议删除。</explain>
      <paraID>4FAA9FF1</paraID>
      <start>90</start>
      <end>91</end>
      <status>unmodified</status>
      <modifiedWord/>
      <trackRevisions>false</trackRevisions>
    </reviewItem>
    <reviewItem>
      <errorID>4cf98806-fae9-40f0-a06f-3aefa73deded</errorID>
      <errorWord> </errorWord>
      <group>L1_Punc</group>
      <groupName>标点问题</groupName>
      <ability>L2_Punc</ability>
      <abilityName>标点符号检查</abilityName>
      <candidateList>
        <item/>
      </candidateList>
      <explain>此处空格冗余，建议删除。</explain>
      <paraID>4FAA9FF1</paraID>
      <start>125</start>
      <end>126</end>
      <status>unmodified</status>
      <modifiedWord/>
      <trackRevisions>false</trackRevisions>
    </reviewItem>
    <reviewItem>
      <errorID>c9e3a42b-780b-4fbb-bc73-b7f07d3d9f35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137</start>
      <end>140</end>
      <status>unmodified</status>
      <modifiedWord/>
      <trackRevisions>false</trackRevisions>
    </reviewItem>
    <reviewItem>
      <errorID>fed6572b-ef40-4f73-8737-04bcbad8202e</errorID>
      <errorWord>；</errorWord>
      <group>L1_Punc</group>
      <groupName>标点问题</groupName>
      <ability>L2_Punc</ability>
      <abilityName>标点符号检查</abilityName>
      <candidateList>
        <item/>
      </candidateList>
      <explain/>
      <paraID>4FAA9FF1</paraID>
      <start>199</start>
      <end>200</end>
      <status>unmodified</status>
      <modifiedWord/>
      <trackRevisions>false</trackRevisions>
    </reviewItem>
    <reviewItem>
      <errorID>06a4a8e6-e772-48af-814e-bba523c35a5c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213</start>
      <end>216</end>
      <status>unmodified</status>
      <modifiedWord/>
      <trackRevisions>false</trackRevisions>
    </reviewItem>
    <reviewItem>
      <errorID>2fb749d1-b33b-4d0d-aaeb-fcae11c36fe4</errorID>
      <errorWord>。</errorWord>
      <group>L1_Punc</group>
      <groupName>标点问题</groupName>
      <ability>L2_Punc</ability>
      <abilityName>标点符号检查</abilityName>
      <candidateList>
        <item/>
      </candidateList>
      <explain/>
      <paraID>4FAA9FF1</paraID>
      <start>277</start>
      <end>278</end>
      <status>unmodified</status>
      <modifiedWord/>
      <trackRevisions>false</trackRevisions>
    </reviewItem>
    <reviewItem>
      <errorID>91d2bbf3-17f4-423b-aa07-b2f823f743ae</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3DB34C5A</paraID>
      <start>0</start>
      <end>11</end>
      <status>unmodified</status>
      <modifiedWord/>
      <trackRevisions>false</trackRevisions>
    </reviewItem>
    <reviewItem>
      <errorID>a9bbee06-a31e-4049-b7a0-2a00144ed65a</errorID>
      <errorWord>《</errorWord>
      <group>L1_Punc</group>
      <groupName>标点问题</groupName>
      <ability>L2_Punc</ability>
      <abilityName>标点符号检查</abilityName>
      <candidateList>
        <item/>
      </candidateList>
      <explain/>
      <paraID>618699A2</paraID>
      <start>3</start>
      <end>4</end>
      <status>unmodified</status>
      <modifiedWord/>
      <trackRevisions>false</trackRevisions>
    </reviewItem>
    <reviewItem>
      <errorID>2516b6ea-95ea-4d98-af7c-c0e4dced9842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12</start>
      <end>15</end>
      <status>unmodified</status>
      <modifiedWord/>
      <trackRevisions>false</trackRevisions>
    </reviewItem>
    <reviewItem>
      <errorID>cba8638c-d210-45cb-9f51-1cdd5be9af34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23</start>
      <end>26</end>
      <status>unmodified</status>
      <modifiedWord/>
      <trackRevisions>false</trackRevisions>
    </reviewItem>
    <reviewItem>
      <errorID>53afadcc-ab9c-4d3a-b433-782f90e60e09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38</start>
      <end>41</end>
      <status>unmodified</status>
      <modifiedWord/>
      <trackRevisions>false</trackRevisions>
    </reviewItem>
    <reviewItem>
      <errorID>015ca42c-d2ee-49e7-83cd-edbdbc469a75</errorID>
      <errorWord>》</errorWord>
      <group>L1_Punc</group>
      <groupName>标点问题</groupName>
      <ability>L2_Punc</ability>
      <abilityName>标点符号检查</abilityName>
      <candidateList>
        <item/>
      </candidateList>
      <explain/>
      <paraID>618699A2</paraID>
      <start>53</start>
      <end>54</end>
      <status>unmodified</status>
      <modifiedWord/>
      <trackRevisions>false</trackRevisions>
    </reviewItem>
    <reviewItem>
      <errorID>e2c2b191-f30f-43a9-a87a-3faaebe0d2b1</errorID>
      <errorWord>[2023]002号</errorWord>
      <group>L1_Knowledge</group>
      <groupName>知识性问题</groupName>
      <ability>L2_Knowledge</ability>
      <abilityName>其他知识</abilityName>
      <candidateList>
        <item>〔2023〕2号</item>
      </candidateList>
      <explain>发文字号格式错误。</explain>
      <paraID>7AB68DB5</paraID>
      <start>13</start>
      <end>23</end>
      <status>unmodified</status>
      <modifiedWord/>
      <trackRevisions>false</trackRevisions>
    </reviewItem>
    <reviewItem>
      <errorID>20e52608-4305-4dee-9113-3ec9a199e707</errorID>
      <errorWord>[2021]9号</errorWord>
      <group>L1_Knowledge</group>
      <groupName>知识性问题</groupName>
      <ability>L2_Knowledge</ability>
      <abilityName>其他知识</abilityName>
      <candidateList>
        <item>〔2021〕9号</item>
      </candidateList>
      <explain>发文字号格式错误。</explain>
      <paraID>2EC0D884</paraID>
      <start>34</start>
      <end>42</end>
      <status>unmodified</status>
      <modifiedWord/>
      <trackRevisions>false</trackRevisions>
    </reviewItem>
    <reviewItem>
      <errorID>da86e4c9-fa34-42f0-b23c-ff9bddf0f4f6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2990BF89</paraID>
      <start>0</start>
      <end>2</end>
      <status>unmodified</status>
      <modifiedWord/>
      <trackRevisions>false</trackRevisions>
    </reviewItem>
    <reviewItem>
      <errorID>1bf51062-7445-4946-ad34-7a08821c3cbb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7D99920B</paraID>
      <start>0</start>
      <end>2</end>
      <status>unmodified</status>
      <modifiedWord/>
      <trackRevisions>false</trackRevisions>
    </reviewItem>
    <reviewItem>
      <errorID>958bfdfb-3cf9-4866-bb3c-8d9ca4da082b</errorID>
      <errorWord>”在</errorWord>
      <group>L1_Word</group>
      <groupName>字词问题</groupName>
      <ability>L2_Typo</ability>
      <abilityName>字词错误</abilityName>
      <candidateList>
        <item>”</item>
      </candidateList>
      <explain/>
      <paraID>7D99920B</paraID>
      <start>26</start>
      <end>28</end>
      <status>unmodified</status>
      <modifiedWord/>
      <trackRevisions>false</trackRevisions>
    </reviewItem>
    <reviewItem>
      <errorID>52e5cfcf-f924-41b3-a653-d87f62b6c651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194DFC1A</paraID>
      <start>0</start>
      <end>2</end>
      <status>unmodified</status>
      <modifiedWord/>
      <trackRevisions>false</trackRevisions>
    </reviewItem>
    <reviewItem>
      <errorID>333266c1-6df2-4f69-b48d-d359378a7fd1</errorID>
      <errorWord>.</errorWord>
      <group>L1_Format</group>
      <groupName>格式问题</groupName>
      <ability>L2_HalfPunc</ability>
      <abilityName>全半角检查</abilityName>
      <candidateList>
        <item>。</item>
      </candidateList>
      <explain>文本全半角错误。</explain>
      <paraID>194DFC1A</paraID>
      <start>210</start>
      <end>211</end>
      <status>unmodified</status>
      <modifiedWord/>
      <trackRevisions>false</trackRevisions>
    </reviewItem>
    <reviewItem>
      <errorID>13645836-678e-4a2e-b29f-7a7b3dcf46dd</errorID>
      <errorWord>.</errorWord>
      <group>L1_Format</group>
      <groupName>格式问题</groupName>
      <ability>L2_HalfPunc</ability>
      <abilityName>全半角检查</abilityName>
      <candidateList>
        <item>。</item>
      </candidateList>
      <explain>文本全半角错误。</explain>
      <paraID>194DFC1A</paraID>
      <start>237</start>
      <end>238</end>
      <status>unmodified</status>
      <modifiedWord/>
      <trackRevisions>false</trackRevisions>
    </reviewItem>
    <reviewItem>
      <errorID>daf524d9-413a-4919-8b03-333e4748350b</errorID>
      <errorWord>尽早地</errorWord>
      <group>L1_Word</group>
      <groupName>字词问题</groupName>
      <ability>L2_Typo</ability>
      <abilityName>字词错误</abilityName>
      <candidateList>
        <item>尽早</item>
      </candidateList>
      <explain>〈副〉表示尽可能地提前：用完请～送回。</explain>
      <paraID> E972528</paraID>
      <start>44</start>
      <end>46</end>
      <status>modified</status>
      <modifiedWord>尽早</modifiedWord>
      <trackRevisions>false</trackRevisions>
    </reviewItem>
    <reviewItem>
      <errorID>e07188de-e267-4745-a6e2-1f19b532d63f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1F8F2D20</paraID>
      <start>0</start>
      <end>2</end>
      <status>unmodified</status>
      <modifiedWord/>
      <trackRevisions>false</trackRevisions>
    </reviewItem>
    <reviewItem>
      <errorID>0e85b766-fea0-473d-9cea-0059a22e6f32</errorID>
      <errorWord>选择</errorWord>
      <group>L1_Punc</group>
      <groupName>标点问题</groupName>
      <ability>L2_Punc</ability>
      <abilityName>标点符号检查</abilityName>
      <candidateList>
        <item>，选择</item>
      </candidateList>
      <explain/>
      <paraID>1F8F2D20</paraID>
      <start>64</start>
      <end>67</end>
      <status>modified</status>
      <modifiedWord>，选择</modifiedWord>
      <trackRevisions>false</trackRevisions>
    </reviewItem>
    <reviewItem>
      <errorID>e5e1c2d5-0694-4280-a9b8-4c27c403ebe2</errorID>
      <errorWord>系统进行登录</errorWord>
      <group>L1_Grammar</group>
      <groupName>语法问题</groupName>
      <ability>L2_Grammar</ability>
      <abilityName>语法错误</abilityName>
      <candidateList>
        <item>系统</item>
      </candidateList>
      <explain/>
      <paraID>1F8F2D20</paraID>
      <start>82</start>
      <end>84</end>
      <status>modified</status>
      <modifiedWord>系统</modifiedWord>
      <trackRevisions>false</trackRevisions>
    </reviewItem>
    <reviewItem>
      <errorID>00ed60b1-7c78-41fc-bc83-8226a8dcd183</errorID>
      <errorWord> </errorWord>
      <group>L1_Punc</group>
      <groupName>标点问题</groupName>
      <ability>L2_Punc</ability>
      <abilityName>标点符号检查</abilityName>
      <candidateList>
        <item/>
      </candidateList>
      <explain>此处空格冗余，建议删除。</explain>
      <paraID>1F8F2D20</paraID>
      <start>158</start>
      <end>159</end>
      <status>unmodified</status>
      <modifiedWord/>
      <trackRevisions>false</trackRevisions>
    </reviewItem>
    <reviewItem>
      <errorID>b7bd4bdd-d06f-4b8b-93d5-f7316e7d57f5</errorID>
      <errorWord>,</errorWord>
      <group>L1_Punc</group>
      <groupName>标点问题</groupName>
      <ability>L2_Punc</ability>
      <abilityName>标点符号检查</abilityName>
      <candidateList>
        <item>，</item>
      </candidateList>
      <explain/>
      <paraID>1F8F2D20</paraID>
      <start>160</start>
      <end>161</end>
      <status>unmodified</status>
      <modifiedWord/>
      <trackRevisions>false</trackRevisions>
    </reviewItem>
    <reviewItem>
      <errorID>f5195e4c-ebec-414b-aa34-34f79baa962a</errorID>
      <errorWord>等</errorWord>
      <group>L1_Punc</group>
      <groupName>标点问题</groupName>
      <ability>L2_Punc</ability>
      <abilityName>标点符号检查</abilityName>
      <candidateList>
        <item>等。</item>
      </candidateList>
      <explain/>
      <paraID>1F8F2D20</paraID>
      <start>180</start>
      <end>182</end>
      <status>modified</status>
      <modifiedWord>等。</modifiedWord>
      <trackRevisions>false</trackRevisions>
    </reviewItem>
    <reviewItem>
      <errorID>84485315-5b0f-4bc2-9eba-88050f30c31a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50B94444</paraID>
      <start>0</start>
      <end>2</end>
      <status>unmodified</status>
      <modifiedWord/>
      <trackRevisions>false</trackRevisions>
    </reviewItem>
    <reviewItem>
      <errorID>0c05042b-23ea-4af3-aa17-4dad764f1dea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6F8BF4F5</paraID>
      <start>0</start>
      <end>2</end>
      <status>unmodified</status>
      <modifiedWord/>
      <trackRevisions>false</trackRevisions>
    </reviewItem>
    <reviewItem>
      <errorID>b5835884-5066-4cec-a20f-977708bce959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31C532C7</paraID>
      <start>0</start>
      <end>2</end>
      <status>unmodified</status>
      <modifiedWord/>
      <trackRevisions>false</trackRevisions>
    </reviewItem>
    <reviewItem>
      <errorID>18dfb7d9-8b97-4848-8453-6ae7d00e6174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F40B8C2</paraID>
      <start>0</start>
      <end>2</end>
      <status>unmodified</status>
      <modifiedWord/>
      <trackRevisions>false</trackRevisions>
    </reviewItem>
    <reviewItem>
      <errorID>37314309-ec87-4f3c-ae1a-1698886fda0f</errorID>
      <errorWord>供应商</errorWord>
      <group>L1_Punc</group>
      <groupName>标点问题</groupName>
      <ability>L2_Punc</ability>
      <abilityName>标点符号检查</abilityName>
      <candidateList>
        <item>，供应商</item>
      </candidateList>
      <explain/>
      <paraID> F40B8C2</paraID>
      <start>5</start>
      <end>9</end>
      <status>modified</status>
      <modifiedWord>，供应商</modifiedWord>
      <trackRevisions>false</trackRevisions>
    </reviewItem>
    <reviewItem>
      <errorID>b1f3f8c5-0aee-41ca-aed6-776cf6d7df2c</errorID>
      <errorWord>登录到</errorWord>
      <group>L1_Word</group>
      <groupName>字词问题</groupName>
      <ability>L2_Typo</ability>
      <abilityName>字词错误</abilityName>
      <candidateList>
        <item>登录</item>
      </candidateList>
      <explain/>
      <paraID> F40B8C2</paraID>
      <start>10</start>
      <end>12</end>
      <status>modified</status>
      <modifiedWord>登录</modifiedWord>
      <trackRevisions>false</trackRevisions>
    </reviewItem>
    <reviewItem>
      <errorID>4e8253fe-5ecc-409d-b873-8436c0d6a96c</errorID>
      <errorWord>中</errorWord>
      <group>L1_Word</group>
      <groupName>字词问题</groupName>
      <ability>L2_Typo</ability>
      <abilityName>字词错误</abilityName>
      <candidateList>
        <item>，</item>
      </candidateList>
      <explain/>
      <paraID> F40B8C2</paraID>
      <start>16</start>
      <end>17</end>
      <status>modified</status>
      <modifiedWord>，</modifiedWord>
      <trackRevisions>false</trackRevisions>
    </reviewItem>
    <reviewItem>
      <errorID>36ef728a-fad8-4cbb-8fa1-5dbfdca050a3</errorID>
      <errorWord>异议的</errorWord>
      <group>L1_Word</group>
      <groupName>字词问题</groupName>
      <ability>L2_Typo</ability>
      <abilityName>字词错误</abilityName>
      <candidateList>
        <item>异议</item>
      </candidateList>
      <explain/>
      <paraID> F40B8C2</paraID>
      <start>51</start>
      <end>53</end>
      <status>modified</status>
      <modifiedWord>异议</modifiedWord>
      <trackRevisions>false</trackRevisions>
    </reviewItem>
    <reviewItem>
      <errorID>0e593cd9-6c40-4cd2-84aa-bbf7ef2c4c31</errorID>
      <errorWord>在供应商</errorWord>
      <group>L1_Grammar</group>
      <groupName>语法问题</groupName>
      <ability>L2_Grammar</ability>
      <abilityName>语法错误</abilityName>
      <candidateList>
        <item>在</item>
      </candidateList>
      <explain/>
      <paraID> F40B8C2</paraID>
      <start>55</start>
      <end>56</end>
      <status>modified</status>
      <modifiedWord>在</modifiedWord>
      <trackRevisions>false</trackRevisions>
    </reviewItem>
    <reviewItem>
      <errorID>3d6e8b64-f0a7-4c4d-b324-a87bf648a159</errorID>
      <errorWord>内向服务机构</errorWord>
      <group>L1_Grammar</group>
      <groupName>语法问题</groupName>
      <ability>L2_Grammar</ability>
      <abilityName>语法错误</abilityName>
      <candidateList>
        <item>内</item>
      </candidateList>
      <explain/>
      <paraID> F40B8C2</paraID>
      <start>65</start>
      <end>66</end>
      <status>modified</status>
      <modifiedWord>内</modifiedWord>
      <trackRevisions>false</trackRevisions>
    </reviewItem>
    <reviewItem>
      <errorID>c2830893-642e-468c-94c6-84f8baff3fb8</errorID>
      <errorWord>提出质疑</errorWord>
      <group>L1_Grammar</group>
      <groupName>语法问题</groupName>
      <ability>L2_Grammar</ability>
      <abilityName>语法错误</abilityName>
      <candidateList>
        <item>质疑</item>
      </candidateList>
      <explain>〈动〉提出疑问：～问难。</explain>
      <paraID> F40B8C2</paraID>
      <start>75</start>
      <end>77</end>
      <status>modified</status>
      <modifiedWord>质疑</modifiedWord>
      <trackRevisions>false</trackRevisions>
    </reviewItem>
    <reviewItem>
      <errorID>1f7df328-c531-42eb-bfa7-7c50acdf3cf4</errorID>
      <errorWord>接受</errorWord>
      <group>L1_Grammar</group>
      <groupName>语法问题</groupName>
      <ability>L2_Grammar</ability>
      <abilityName>语法错误</abilityName>
      <candidateList>
        <item>，通过开标大厅对话框接受</item>
      </candidateList>
      <explain/>
      <paraID> F40B8C2</paraID>
      <start>94</start>
      <end>106</end>
      <status>modified</status>
      <modifiedWord>，通过开标大厅对话框接受</modifiedWord>
      <trackRevisions>false</trackRevisions>
    </reviewItem>
    <reviewItem>
      <errorID>1d0c044c-f4ac-4f06-9813-4798e616fe12</errorID>
      <errorWord>通过开标大厅对话框</errorWord>
      <group>L1_Grammar</group>
      <groupName>语法问题</groupName>
      <ability>L2_Grammar</ability>
      <abilityName>语法错误</abilityName>
      <candidateList>
        <item>并</item>
      </candidateList>
      <explain/>
      <paraID> F40B8C2</paraID>
      <start>112</start>
      <end>113</end>
      <status>modified</status>
      <modifiedWord>并</modifiedWord>
      <trackRevisions>false</trackRevisions>
    </reviewItem>
    <reviewItem>
      <errorID>20ea2e4f-2d91-4be8-b667-3c77a82bf008</errorID>
      <errorWord>并</errorWord>
      <group>L1_Grammar</group>
      <groupName>语法问题</groupName>
      <ability>L2_Grammar</ability>
      <abilityName>语法错误</abilityName>
      <candidateList>
        <item>，同时</item>
      </candidateList>
      <explain/>
      <paraID> F40B8C2</paraID>
      <start>117</start>
      <end>120</end>
      <status>modified</status>
      <modifiedWord>，同时</modifiedWord>
      <trackRevisions>false</trackRevisions>
    </reviewItem>
    <reviewItem>
      <errorID>d802deea-ba56-42ca-a0f1-eb4b5914b91e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44C8C5AD</paraID>
      <start>0</start>
      <end>2</end>
      <status>unmodified</status>
      <modifiedWord/>
      <trackRevisions>false</trackRevisions>
    </reviewItem>
    <reviewItem>
      <errorID>841f329c-8bf5-4669-be9e-e243f4c33cd9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505DC74E</paraID>
      <start>0</start>
      <end>2</end>
      <status>unmodified</status>
      <modifiedWord/>
      <trackRevisions>false</trackRevisions>
    </reviewItem>
    <reviewItem>
      <errorID>755b0d36-5d3f-4dc4-82b3-95dd7e95e3fb</errorID>
      <errorWord>委员会对需要回复的供应商</errorWord>
      <group>L1_Grammar</group>
      <groupName>语法问题</groupName>
      <ability>L2_Grammar</ability>
      <abilityName>语法错误</abilityName>
      <candidateList>
        <item>委员会</item>
      </candidateList>
      <explain/>
      <paraID>505DC74E</paraID>
      <start>5</start>
      <end>17</end>
      <status>unmodified</status>
      <modifiedWord/>
      <trackRevisions>false</trackRevisions>
    </reviewItem>
    <reviewItem>
      <errorID>587e5934-1368-4266-b268-98218040a169</errorID>
      <errorWord>回复的，</errorWord>
      <group>L1_Grammar</group>
      <groupName>语法问题</groupName>
      <ability>L2_Grammar</ability>
      <abilityName>语法错误</abilityName>
      <candidateList>
        <item>需要回复的供应商的回复，</item>
      </candidateList>
      <explain/>
      <paraID>505DC74E</paraID>
      <start>42</start>
      <end>46</end>
      <status>unmodified</status>
      <modifiedWord/>
      <trackRevisions>false</trackRevisions>
    </reviewItem>
    <reviewItem>
      <errorID>d2d17395-5778-4f60-9b12-8ab70bb01dd2</errorID>
      <errorWord>：</errorWord>
      <group>L1_Punc</group>
      <groupName>标点问题</groupName>
      <ability>L2_Punc</ability>
      <abilityName>标点符号检查</abilityName>
      <candidateList>
        <item/>
      </candidateList>
      <explain/>
      <paraID>2CB8847A</paraID>
      <start>5</start>
      <end>6</end>
      <status>unmodified</status>
      <modifiedWord/>
      <trackRevisions>false</trackRevisions>
    </reviewItem>
    <reviewItem>
      <errorID>9e302c02-271b-46e7-8cd2-3efa31ccb01c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2CB8847A</paraID>
      <start>6</start>
      <end>7</end>
      <status>unmodified</status>
      <modifiedWord/>
      <trackRevisions>false</trackRevisions>
    </reviewItem>
    <reviewItem>
      <errorID>69672ab4-d37b-4b8f-b5be-18a0545da8c6</errorID>
      <errorWord>自筹部</errorWord>
      <group>L1_Word</group>
      <groupName>字词问题</groupName>
      <ability>L2_Typo</ability>
      <abilityName>字词错误</abilityName>
      <candidateList>
        <item>财政部</item>
      </candidateList>
      <explain/>
      <paraID>2CB8847A</paraID>
      <start>32</start>
      <end>35</end>
      <status>modified</status>
      <modifiedWord>财政部</modifiedWord>
      <trackRevisions>false</trackRevisions>
    </reviewItem>
    <reviewItem>
      <errorID>4aee1c7d-ed23-420d-bb94-64387ce12a53</errorID>
      <errorWord>&lt;</errorWord>
      <group>L1_Punc</group>
      <groupName>标点问题</groupName>
      <ability>L2_Punc</ability>
      <abilityName>标点符号检查</abilityName>
      <candidateList>
        <item>〈</item>
      </candidateList>
      <explain/>
      <paraID>2CB8847A</paraID>
      <start>39</start>
      <end>40</end>
      <status>unmodified</status>
      <modifiedWord/>
      <trackRevisions>false</trackRevisions>
    </reviewItem>
    <reviewItem>
      <errorID>5f4c32dd-be4b-46b1-95a0-b6b976656455</errorID>
      <errorWord>的</errorWord>
      <group>L1_Punc</group>
      <groupName>标点问题</groupName>
      <ability>L2_Punc</ability>
      <abilityName>标点符号检查</abilityName>
      <candidateList>
        <item>〉的</item>
      </candidateList>
      <explain/>
      <paraID>2CB8847A</paraID>
      <start>50</start>
      <end>51</end>
      <status>unmodified</status>
      <modifiedWord/>
      <trackRevisions>false</trackRevisions>
    </reviewItem>
    <reviewItem>
      <errorID>c81e5c80-c63e-4d0f-b880-35abbd698f89</errorID>
      <errorWord>&gt;</errorWord>
      <group>L1_Format</group>
      <groupName>格式问题</groupName>
      <ability>L2_HalfPunc</ability>
      <abilityName>全半角检查</abilityName>
      <candidateList>
        <item>〉</item>
      </candidateList>
      <explain>文本全半角错误。</explain>
      <paraID>2CB8847A</paraID>
      <start>53</start>
      <end>54</end>
      <status>unmodified</status>
      <modifiedWord/>
      <trackRevisions>false</trackRevisions>
    </reviewItem>
    <reviewItem>
      <errorID>774902ec-3c49-47bf-bdc7-ebec83ee4fe0</errorID>
      <errorWord>标准为依据</errorWord>
      <group>L1_Grammar</group>
      <groupName>语法问题</groupName>
      <ability>L2_Grammar</ability>
      <abilityName>语法错误</abilityName>
      <candidateList>
        <item>标准</item>
      </candidateList>
      <explain/>
      <paraID>2CB8847A</paraID>
      <start>77</start>
      <end>79</end>
      <status>modified</status>
      <modifiedWord>标准</modifiedWord>
      <trackRevisions>false</trackRevisions>
    </reviewItem>
    <reviewItem>
      <errorID>d73ec0c3-4024-4e0a-b1bd-10ee90486fee</errorID>
      <errorWord>(</errorWord>
      <group>L1_Format</group>
      <groupName>格式问题</groupName>
      <ability>L2_HalfPunc</ability>
      <abilityName>全半角检查</abilityName>
      <candidateList>
        <item>（</item>
      </candidateList>
      <explain>文本全半角错误。</explain>
      <paraID>2813A63E</paraID>
      <start>0</start>
      <end>1</end>
      <status>unmodified</status>
      <modifiedWord/>
      <trackRevisions>false</trackRevisions>
    </reviewItem>
    <reviewItem>
      <errorID>05891524-820e-4aa9-924e-5d03cb023d8c</errorID>
      <errorWord>l）</errorWord>
      <group>L1_Word</group>
      <groupName>字词问题</groupName>
      <ability>L2_Typo</ability>
      <abilityName>字词错误</abilityName>
      <candidateList>
        <item>1) </item>
      </candidateList>
      <explain/>
      <paraID>2813A63E</paraID>
      <start>1</start>
      <end>3</end>
      <status>unmodified</status>
      <modifiedWord/>
      <trackRevisions>false</trackRevisions>
    </reviewItem>
    <reviewItem>
      <errorID>dda85cb3-7fe7-4e2b-b57b-248d8d20a6eb</errorID>
      <errorWord>(</errorWord>
      <group>L1_Format</group>
      <groupName>格式问题</groupName>
      <ability>L2_HalfPunc</ability>
      <abilityName>全半角检查</abilityName>
      <candidateList>
        <item>（</item>
      </candidateList>
      <explain>文本全半角错误。</explain>
      <paraID> 8B63BAF</paraID>
      <start>0</start>
      <end>1</end>
      <status>unmodified</status>
      <modifiedWord/>
      <trackRevisions>false</trackRevisions>
    </reviewItem>
    <reviewItem>
      <errorID>c1d4198d-27ff-45ae-912a-3de69fae9272</errorID>
      <errorWord>(</errorWord>
      <group>L1_Format</group>
      <groupName>格式问题</groupName>
      <ability>L2_HalfPunc</ability>
      <abilityName>全半角检查</abilityName>
      <candidateList>
        <item>（</item>
      </candidateList>
      <explain>文本全半角错误。</explain>
      <paraID> B192558</paraID>
      <start>0</start>
      <end>1</end>
      <status>unmodified</status>
      <modifiedWord/>
      <trackRevisions>false</trackRevisions>
    </reviewItem>
    <reviewItem>
      <errorID>3a7b0968-cc1a-4c53-afa7-e75076b0a612</errorID>
      <errorWord>(</errorWord>
      <group>L1_Format</group>
      <groupName>格式问题</groupName>
      <ability>L2_HalfPunc</ability>
      <abilityName>全半角检查</abilityName>
      <candidateList>
        <item>（</item>
      </candidateList>
      <explain>文本全半角错误。</explain>
      <paraID>171A62BA</paraID>
      <start>0</start>
      <end>1</end>
      <status>unmodified</status>
      <modifiedWord/>
      <trackRevisions>false</trackRevisions>
    </reviewItem>
    <reviewItem>
      <errorID>c54d920a-c769-48ab-800b-d6ec828ff30a</errorID>
      <errorWord>(</errorWord>
      <group>L1_Format</group>
      <groupName>格式问题</groupName>
      <ability>L2_HalfPunc</ability>
      <abilityName>全半角检查</abilityName>
      <candidateList>
        <item>（</item>
      </candidateList>
      <explain>文本全半角错误。</explain>
      <paraID> F6369A2</paraID>
      <start>0</start>
      <end>1</end>
      <status>unmodified</status>
      <modifiedWord/>
      <trackRevisions>false</trackRevisions>
    </reviewItem>
    <reviewItem>
      <errorID>631d9f07-1ee7-4fb3-bb55-d3f64acee88d</errorID>
      <errorWord>(</errorWord>
      <group>L1_Format</group>
      <groupName>格式问题</groupName>
      <ability>L2_HalfPunc</ability>
      <abilityName>全半角检查</abilityName>
      <candidateList>
        <item>（</item>
      </candidateList>
      <explain>文本全半角错误。</explain>
      <paraID>4C13D752</paraID>
      <start>0</start>
      <end>1</end>
      <status>unmodified</status>
      <modifiedWord/>
      <trackRevisions>false</trackRevisions>
    </reviewItem>
    <reviewItem>
      <errorID>2bfac28e-877d-44c3-b567-6b6b64d96c0a</errorID>
      <errorWord>(</errorWord>
      <group>L1_Format</group>
      <groupName>格式问题</groupName>
      <ability>L2_HalfPunc</ability>
      <abilityName>全半角检查</abilityName>
      <candidateList>
        <item>（</item>
      </candidateList>
      <explain>文本全半角错误。</explain>
      <paraID>2969EF26</paraID>
      <start>0</start>
      <end>1</end>
      <status>unmodified</status>
      <modifiedWord/>
      <trackRevisions>false</trackRevisions>
    </reviewItem>
    <reviewItem>
      <errorID>1caa0426-75f3-49b0-92da-6745b4c9ab7e</errorID>
      <errorWord>(</errorWord>
      <group>L1_Format</group>
      <groupName>格式问题</groupName>
      <ability>L2_HalfPunc</ability>
      <abilityName>全半角检查</abilityName>
      <candidateList>
        <item>（</item>
      </candidateList>
      <explain>文本全半角错误。</explain>
      <paraID>2F9A8FA1</paraID>
      <start>0</start>
      <end>1</end>
      <status>unmodified</status>
      <modifiedWord/>
      <trackRevisions>false</trackRevisions>
    </reviewItem>
    <reviewItem>
      <errorID>83158fd4-c05c-4a58-b067-5f337fc49e5f</errorID>
      <errorWord>(</errorWord>
      <group>L1_Format</group>
      <groupName>格式问题</groupName>
      <ability>L2_HalfPunc</ability>
      <abilityName>全半角检查</abilityName>
      <candidateList>
        <item>（</item>
      </candidateList>
      <explain>文本全半角错误。</explain>
      <paraID>445B6DFE</paraID>
      <start>0</start>
      <end>1</end>
      <status>unmodified</status>
      <modifiedWord/>
      <trackRevisions>false</trackRevisions>
    </reviewItem>
    <reviewItem>
      <errorID>07d1b636-b9c3-488c-b188-272d3f98c4b6</errorID>
      <errorWord>(</errorWord>
      <group>L1_Format</group>
      <groupName>格式问题</groupName>
      <ability>L2_HalfPunc</ability>
      <abilityName>全半角检查</abilityName>
      <candidateList>
        <item>（</item>
      </candidateList>
      <explain>文本全半角错误。</explain>
      <paraID>71CF6040</paraID>
      <start>0</start>
      <end>1</end>
      <status>unmodified</status>
      <modifiedWord/>
      <trackRevisions>false</trackRevisions>
    </reviewItem>
    <reviewItem>
      <errorID>3413ee41-f633-40cd-8f9d-a79d6aa5b655</errorID>
      <errorWord>(</errorWord>
      <group>L1_Format</group>
      <groupName>格式问题</groupName>
      <ability>L2_HalfPunc</ability>
      <abilityName>全半角检查</abilityName>
      <candidateList>
        <item>（</item>
      </candidateList>
      <explain>文本全半角错误。</explain>
      <paraID>  C7E06C</paraID>
      <start>0</start>
      <end>1</end>
      <status>unmodified</status>
      <modifiedWord/>
      <trackRevisions>false</trackRevisions>
    </reviewItem>
    <reviewItem>
      <errorID>17d59046-ea42-428a-a21a-f2c8de518b5e</errorID>
      <errorWord>(</errorWord>
      <group>L1_Format</group>
      <groupName>格式问题</groupName>
      <ability>L2_HalfPunc</ability>
      <abilityName>全半角检查</abilityName>
      <candidateList>
        <item>（</item>
      </candidateList>
      <explain>文本全半角错误。</explain>
      <paraID>476B68AD</paraID>
      <start>0</start>
      <end>1</end>
      <status>unmodified</status>
      <modifiedWord/>
      <trackRevisions>false</trackRevisions>
    </reviewItem>
    <reviewItem>
      <errorID>7d6cda3b-5801-4542-b799-9a597e9f9fe5</errorID>
      <errorWord>的全部</errorWord>
      <group>L1_Grammar</group>
      <groupName>语法问题</groupName>
      <ability>L2_Grammar</ability>
      <abilityName>语法错误</abilityName>
      <candidateList>
        <item>的</item>
      </candidateList>
      <explain/>
      <paraID> 8BD919E</paraID>
      <start>25</start>
      <end>28</end>
      <status>unmodified</status>
      <modifiedWord/>
      <trackRevisions>false</trackRevisions>
    </reviewItem>
    <reviewItem>
      <errorID>d5f83e62-c30c-4cf4-a981-6dfc46db7a36</errorID>
      <errorWord>,</errorWord>
      <group>L1_Format</group>
      <groupName>格式问题</groupName>
      <ability>L2_HalfPunc</ability>
      <abilityName>全半角检查</abilityName>
      <candidateList>
        <item>，</item>
      </candidateList>
      <explain>文本全半角错误。</explain>
      <paraID>49C0304A</paraID>
      <start>29</start>
      <end>30</end>
      <status>unmodified</status>
      <modifiedWord/>
      <trackRevisions>false</trackRevisions>
    </reviewItem>
    <reviewItem>
      <errorID>6456556a-3d71-4807-bcba-df2d7bc36527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88</start>
      <end>91</end>
      <status>unmodified</status>
      <modifiedWord/>
      <trackRevisions>false</trackRevisions>
    </reviewItem>
    <reviewItem>
      <errorID>19c0fcb8-727d-43ad-a8a0-8498033be419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99</start>
      <end>102</end>
      <status>unmodified</status>
      <modifiedWord/>
      <trackRevisions>false</trackRevisions>
    </reviewItem>
    <reviewItem>
      <errorID>b79bfc35-1bdc-4e61-a798-dba9eec532ec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114</start>
      <end>117</end>
      <status>unmodified</status>
      <modifiedWord/>
      <trackRevisions>false</trackRevisions>
    </reviewItem>
    <reviewItem>
      <errorID>4ab7ee64-cfaf-4b0c-984f-2b7c1e450b8c</errorID>
      <errorWord>组成。响应性文件应包括</errorWord>
      <group>L1_Grammar</group>
      <groupName>语法问题</groupName>
      <ability>L2_Grammar</ability>
      <abilityName>语法错误</abilityName>
      <candidateList>
        <item>组成</item>
      </candidateList>
      <explain/>
      <paraID> 367F3EE</paraID>
      <start>9</start>
      <end>20</end>
      <status>unmodified</status>
      <modifiedWord/>
      <trackRevisions>false</trackRevisions>
    </reviewItem>
    <reviewItem>
      <errorID>2ad4b637-99d9-4a3e-af40-28f1e20cd520</errorID>
      <errorWord>竞争</errorWord>
      <group>L1_Word</group>
      <groupName>字词问题</groupName>
      <ability>L2_Typo</ability>
      <abilityName>字词错误</abilityName>
      <candidateList>
        <item>竞争性</item>
      </candidateList>
      <explain/>
      <paraID>1403FAB3</paraID>
      <start>13</start>
      <end>16</end>
      <status>modified</status>
      <modifiedWord>竞争性</modifiedWord>
      <trackRevisions>false</trackRevisions>
    </reviewItem>
    <reviewItem>
      <errorID>a5d4ee91-035c-44bf-8ce6-bca9035346ef</errorID>
      <errorWord>，</errorWord>
      <group>L1_Punc</group>
      <groupName>标点问题</groupName>
      <ability>L2_Punc</ability>
      <abilityName>标点符号检查</abilityName>
      <candidateList>
        <item/>
      </candidateList>
      <explain/>
      <paraID>1403FAB3</paraID>
      <start>90</start>
      <end>91</end>
      <status>unmodified</status>
      <modifiedWord/>
      <trackRevisions>false</trackRevisions>
    </reviewItem>
    <reviewItem>
      <errorID>e3134190-d4d6-47ca-8e39-b423240da423</errorID>
      <errorWord>，并</errorWord>
      <group>L1_Word</group>
      <groupName>字词问题</groupName>
      <ability>L2_Typo</ability>
      <abilityName>字词错误</abilityName>
      <candidateList>
        <item>，</item>
      </candidateList>
      <explain/>
      <paraID>303FF4C0</paraID>
      <start>28</start>
      <end>30</end>
      <status>unmodified</status>
      <modifiedWord/>
      <trackRevisions>false</trackRevisions>
    </reviewItem>
    <reviewItem>
      <errorID>04fe0cf3-dd2f-47b2-aee4-81513b50f9e8</errorID>
      <errorWord>工期的</errorWord>
      <group>L1_Word</group>
      <groupName>字词问题</groupName>
      <ability>L2_Typo</ability>
      <abilityName>字词错误</abilityName>
      <candidateList>
        <item>工期</item>
      </candidateList>
      <explain/>
      <paraID>303FF4C0</paraID>
      <start>40</start>
      <end>43</end>
      <status>unmodified</status>
      <modifiedWord/>
      <trackRevisions>false</trackRevisions>
    </reviewItem>
    <reviewItem>
      <errorID>6b2b8b29-a61a-4076-a7fc-32d023b69c95</errorID>
      <errorWord>。</errorWord>
      <group>L1_Punc</group>
      <groupName>标点问题</groupName>
      <ability>L2_Punc</ability>
      <abilityName>标点符号检查</abilityName>
      <candidateList>
        <item>，</item>
      </candidateList>
      <explain/>
      <paraID>303FF4C0</paraID>
      <start>87</start>
      <end>88</end>
      <status>unmodified</status>
      <modifiedWord/>
      <trackRevisions>false</trackRevisions>
    </reviewItem>
    <reviewItem>
      <errorID>add0763d-03f3-4248-b82e-73aafd492363</errorID>
      <errorWord>相关的</errorWord>
      <group>L1_Word</group>
      <groupName>字词问题</groupName>
      <ability>L2_Typo</ability>
      <abilityName>字词错误</abilityName>
      <candidateList>
        <item>相关</item>
      </candidateList>
      <explain/>
      <paraID> 4B25507</paraID>
      <start>60</start>
      <end>63</end>
      <status>unmodified</status>
      <modifiedWord/>
      <trackRevisions>false</trackRevisions>
    </reviewItem>
    <reviewItem>
      <errorID>21606dd5-8de6-4305-af11-3591a3928de4</errorID>
      <errorWord>各种</errorWord>
      <group>L1_Word</group>
      <groupName>字词问题</groupName>
      <ability>L2_Typo</ability>
      <abilityName>字词错误</abilityName>
      <candidateList>
        <item>因各种</item>
      </candidateList>
      <explain/>
      <paraID> 4B25507</paraID>
      <start>66</start>
      <end>68</end>
      <status>unmodified</status>
      <modifiedWord/>
      <trackRevisions>false</trackRevisions>
    </reviewItem>
    <reviewItem>
      <errorID>b8441a75-31f6-43c6-ae32-3ddce20146b1</errorID>
      <errorWord>充分考虑了</errorWord>
      <group>L1_Word</group>
      <groupName>字词问题</groupName>
      <ability>L2_Typo</ability>
      <abilityName>字词错误</abilityName>
      <candidateList>
        <item>充分考虑</item>
      </candidateList>
      <explain/>
      <paraID>126FC3CE</paraID>
      <start>22</start>
      <end>27</end>
      <status>unmodified</status>
      <modifiedWord/>
      <trackRevisions>false</trackRevisions>
    </reviewItem>
    <reviewItem>
      <errorID>c0fc5b00-e514-4561-aaf0-df50fee83c72</errorID>
      <errorWord>影响到</errorWord>
      <group>L1_Word</group>
      <groupName>字词问题</groupName>
      <ability>L2_Typo</ability>
      <abilityName>字词错误</abilityName>
      <candidateList>
        <item>影响</item>
      </candidateList>
      <explain/>
      <paraID>126FC3CE</paraID>
      <start>33</start>
      <end>36</end>
      <status>unmodified</status>
      <modifiedWord/>
      <trackRevisions>false</trackRevisions>
    </reviewItem>
    <reviewItem>
      <errorID>05d02608-2108-40ef-8a49-24268be72175</errorID>
      <errorWord>方案的</errorWord>
      <group>L1_Word</group>
      <groupName>字词问题</groupName>
      <ability>L2_Typo</ability>
      <abilityName>字词错误</abilityName>
      <candidateList>
        <item>方案</item>
      </candidateList>
      <explain/>
      <paraID>15BEC3CF</paraID>
      <start>28</start>
      <end>31</end>
      <status>unmodified</status>
      <modifiedWord/>
      <trackRevisions>false</trackRevisions>
    </reviewItem>
    <reviewItem>
      <errorID>7426d15a-7dc5-4550-944f-c66a0897c4d5</errorID>
      <errorWord>按供应商</errorWord>
      <group>L1_Grammar</group>
      <groupName>语法问题</groupName>
      <ability>L2_Grammar</ability>
      <abilityName>语法错误</abilityName>
      <candidateList>
        <item>按</item>
      </candidateList>
      <explain/>
      <paraID>43E3A7BA</paraID>
      <start>9</start>
      <end>13</end>
      <status>unmodified</status>
      <modifiedWord/>
      <trackRevisions>false</trackRevisions>
    </reviewItem>
    <reviewItem>
      <errorID>1ce06b23-6aaf-4d2c-abfd-31b6f7fae53d</errorID>
      <errorWord>附表中</errorWord>
      <group>L1_Word</group>
      <groupName>字词问题</groupName>
      <ability>L2_Typo</ability>
      <abilityName>字词错误</abilityName>
      <candidateList>
        <item>附表</item>
      </candidateList>
      <explain/>
      <paraID>43E3A7BA</paraID>
      <start>14</start>
      <end>17</end>
      <status>unmodified</status>
      <modifiedWord/>
      <trackRevisions>false</trackRevisions>
    </reviewItem>
    <reviewItem>
      <errorID>89305fe4-1763-4664-b9ea-5a14992dc770</errorID>
      <errorWord>21.</errorWord>
      <group>L1_Format</group>
      <groupName>格式问题</groupName>
      <ability>L2_Ordinal</ability>
      <abilityName>序号格式</abilityName>
      <candidateList>
        <item>20.</item>
      </candidateList>
      <explain>标题顺序错误，请检查标题顺序是否合理。</explain>
      <paraID>7C189CD9</paraID>
      <start>0</start>
      <end>3</end>
      <status>unmodified</status>
      <modifiedWord/>
      <trackRevisions>false</trackRevisions>
    </reviewItem>
    <reviewItem>
      <errorID>151169ce-933f-4707-9152-d9ab4a416b95</errorID>
      <errorWord>在响应</errorWord>
      <group>L1_Word</group>
      <groupName>字词问题</groupName>
      <ability>L2_Typo</ability>
      <abilityName>字词错误</abilityName>
      <candidateList>
        <item>响应性</item>
      </candidateList>
      <explain/>
      <paraID>7A8086F9</paraID>
      <start>0</start>
      <end>3</end>
      <status>unmodified</status>
      <modifiedWord/>
      <trackRevisions>false</trackRevisions>
    </reviewItem>
    <reviewItem>
      <errorID>2e65b391-03b2-4687-83b1-0488aeff99bb</errorID>
      <errorWord>截止</errorWord>
      <group>L1_Grammar</group>
      <groupName>语法问题</groupName>
      <ability>L2_Grammar</ability>
      <abilityName>语法错误</abilityName>
      <candidateList>
        <item>应在截止</item>
      </candidateList>
      <explain/>
      <paraID>7A8086F9</paraID>
      <start>5</start>
      <end>7</end>
      <status>unmodified</status>
      <modifiedWord/>
      <trackRevisions>false</trackRevisions>
    </reviewItem>
    <reviewItem>
      <errorID>5705d6c6-dfca-41ff-ba17-02e610759f8f</errorID>
      <errorWord>22.</errorWord>
      <group>L1_Format</group>
      <groupName>格式问题</groupName>
      <ability>L2_Ordinal</ability>
      <abilityName>序号格式</abilityName>
      <candidateList>
        <item>21.</item>
      </candidateList>
      <explain>标题顺序错误，请检查标题顺序是否合理。</explain>
      <paraID>2E1DE5D6</paraID>
      <start>0</start>
      <end>3</end>
      <status>unmodified</status>
      <modifiedWord/>
      <trackRevisions>false</trackRevisions>
    </reviewItem>
    <reviewItem>
      <errorID>2f65ff2b-8b5f-40fe-86e7-a4600a2ea889</errorID>
      <errorWord>23.</errorWord>
      <group>L1_Format</group>
      <groupName>格式问题</groupName>
      <ability>L2_Ordinal</ability>
      <abilityName>序号格式</abilityName>
      <candidateList>
        <item>22.</item>
      </candidateList>
      <explain>标题顺序错误，请检查标题顺序是否合理。</explain>
      <paraID> A100BAA</paraID>
      <start>0</start>
      <end>3</end>
      <status>unmodified</status>
      <modifiedWord/>
      <trackRevisions>false</trackRevisions>
    </reviewItem>
    <reviewItem>
      <errorID>6d7214c3-a347-4f47-b63a-c0b2f0baa340</errorID>
      <errorWord>24.</errorWord>
      <group>L1_Format</group>
      <groupName>格式问题</groupName>
      <ability>L2_Ordinal</ability>
      <abilityName>序号格式</abilityName>
      <candidateList>
        <item>23.</item>
      </candidateList>
      <explain>标题顺序错误，请检查标题顺序是否合理。</explain>
      <paraID>19F07A91</paraID>
      <start>0</start>
      <end>3</end>
      <status>unmodified</status>
      <modifiedWord/>
      <trackRevisions>false</trackRevisions>
    </reviewItem>
    <reviewItem>
      <errorID>ff96a915-c682-4f82-bed1-3f98ed64eff3</errorID>
      <errorWord>内完成</errorWord>
      <group>L1_Grammar</group>
      <groupName>语法问题</groupName>
      <ability>L2_Grammar</ability>
      <abilityName>语法错误</abilityName>
      <candidateList>
        <item>内</item>
      </candidateList>
      <explain/>
      <paraID> 364936D</paraID>
      <start>106</start>
      <end>109</end>
      <status>unmodified</status>
      <modifiedWord/>
      <trackRevisions>false</trackRevisions>
    </reviewItem>
    <reviewItem>
      <errorID>737dfb8a-1df5-4bb7-9120-35d7995f9fa0</errorID>
      <errorWord>将</errorWord>
      <group>L1_Grammar</group>
      <groupName>语法问题</groupName>
      <ability>L2_Grammar</ability>
      <abilityName>语法错误</abilityName>
      <candidateList>
        <item>，其响应文件将</item>
      </candidateList>
      <explain/>
      <paraID> 364936D</paraID>
      <start>131</start>
      <end>132</end>
      <status>unmodified</status>
      <modifiedWord/>
      <trackRevisions>false</trackRevisions>
    </reviewItem>
    <reviewItem>
      <errorID>869b7f99-0a06-4da7-877d-99b2cc337ca1</errorID>
      <errorWord>25.</errorWord>
      <group>L1_Format</group>
      <groupName>格式问题</groupName>
      <ability>L2_Ordinal</ability>
      <abilityName>序号格式</abilityName>
      <candidateList>
        <item>24.</item>
      </candidateList>
      <explain>标题顺序错误，请检查标题顺序是否合理。</explain>
      <paraID>6D99A69A</paraID>
      <start>0</start>
      <end>3</end>
      <status>unmodified</status>
      <modifiedWord/>
      <trackRevisions>false</trackRevisions>
    </reviewItem>
    <reviewItem>
      <errorID>e404baac-c27d-407a-bd4e-880d043749f5</errorID>
      <errorWord>。</errorWord>
      <group>L1_Punc</group>
      <groupName>标点问题</groupName>
      <ability>L2_Punc</ability>
      <abilityName>标点符号检查</abilityName>
      <candidateList>
        <item>；</item>
      </candidateList>
      <explain/>
      <paraID> 1FAEB9B</paraID>
      <start>44</start>
      <end>45</end>
      <status>unmodified</status>
      <modifiedWord/>
      <trackRevisions>false</trackRevisions>
    </reviewItem>
    <reviewItem>
      <errorID>6cfbefd9-1ca5-47f1-bd0e-72d7b06f19c4</errorID>
      <errorWord>26.</errorWord>
      <group>L1_Format</group>
      <groupName>格式问题</groupName>
      <ability>L2_Ordinal</ability>
      <abilityName>序号格式</abilityName>
      <candidateList>
        <item>25.</item>
      </candidateList>
      <explain>标题顺序错误，请检查标题顺序是否合理。</explain>
      <paraID>27463748</paraID>
      <start>0</start>
      <end>3</end>
      <status>unmodified</status>
      <modifiedWord/>
      <trackRevisions>false</trackRevisions>
    </reviewItem>
    <reviewItem>
      <errorID>e61e19e6-3459-45d2-9446-9588513a8a8f</errorID>
      <errorWord>27.</errorWord>
      <group>L1_Format</group>
      <groupName>格式问题</groupName>
      <ability>L2_Ordinal</ability>
      <abilityName>序号格式</abilityName>
      <candidateList>
        <item>26.</item>
      </candidateList>
      <explain>标题顺序错误，请检查标题顺序是否合理。</explain>
      <paraID>13EE8BFF</paraID>
      <start>0</start>
      <end>3</end>
      <status>unmodified</status>
      <modifiedWord/>
      <trackRevisions>false</trackRevisions>
    </reviewItem>
    <reviewItem>
      <errorID>8137c682-d2da-48aa-9cca-49eaf85c99c5</errorID>
      <errorWord>28.</errorWord>
      <group>L1_Format</group>
      <groupName>格式问题</groupName>
      <ability>L2_Ordinal</ability>
      <abilityName>序号格式</abilityName>
      <candidateList>
        <item>27.</item>
      </candidateList>
      <explain>标题顺序错误，请检查标题顺序是否合理。</explain>
      <paraID> 34B52FD</paraID>
      <start>0</start>
      <end>3</end>
      <status>unmodified</status>
      <modifiedWord/>
      <trackRevisions>false</trackRevisions>
    </reviewItem>
    <reviewItem>
      <errorID>13a8c92b-a6bb-47c3-bec7-d7562a9b522d</errorID>
      <errorWord>29.</errorWord>
      <group>L1_Format</group>
      <groupName>格式问题</groupName>
      <ability>L2_Ordinal</ability>
      <abilityName>序号格式</abilityName>
      <candidateList>
        <item>28.</item>
      </candidateList>
      <explain>标题顺序错误，请检查标题顺序是否合理。</explain>
      <paraID>595F825A</paraID>
      <start>0</start>
      <end>3</end>
      <status>unmodified</status>
      <modifiedWord/>
      <trackRevisions>false</trackRevisions>
    </reviewItem>
    <reviewItem>
      <errorID>64e4539e-0151-41f7-850b-1632a54af5e0</errorID>
      <errorWord>内完成</errorWord>
      <group>L1_Grammar</group>
      <groupName>语法问题</groupName>
      <ability>L2_Grammar</ability>
      <abilityName>语法错误</abilityName>
      <candidateList>
        <item>内</item>
      </candidateList>
      <explain/>
      <paraID>7793FD4C</paraID>
      <start>72</start>
      <end>75</end>
      <status>unmodified</status>
      <modifiedWord/>
      <trackRevisions>false</trackRevisions>
    </reviewItem>
    <reviewItem>
      <errorID>b2236005-6cb3-49bd-af5f-f2b2f3b71c18</errorID>
      <errorWord>内完成</errorWord>
      <group>L1_Grammar</group>
      <groupName>语法问题</groupName>
      <ability>L2_Grammar</ability>
      <abilityName>语法错误</abilityName>
      <candidateList>
        <item>内</item>
      </candidateList>
      <explain/>
      <paraID>7793FD4C</paraID>
      <start>123</start>
      <end>126</end>
      <status>unmodified</status>
      <modifiedWord/>
      <trackRevisions>false</trackRevisions>
    </reviewItem>
    <reviewItem>
      <errorID>6c1294bf-120d-492a-a4a0-fa407440e4e3</errorID>
      <errorWord>之日起在</errorWord>
      <group>L1_Word</group>
      <groupName>字词问题</groupName>
      <ability>L2_Typo</ability>
      <abilityName>字词错误</abilityName>
      <candidateList>
        <item>之日起</item>
      </candidateList>
      <explain/>
      <paraID>34DB5EB7</paraID>
      <start>17</start>
      <end>21</end>
      <status>unmodified</status>
      <modifiedWord/>
      <trackRevisions>false</trackRevisions>
    </reviewItem>
    <reviewItem>
      <errorID>f6dc9b2e-377f-4310-b953-e87fb2c422b7</errorID>
      <errorWord>法律、法规</errorWord>
      <group>L1_Word</group>
      <groupName>字词问题</groupName>
      <ability>L2_Typo</ability>
      <abilityName>字词错误</abilityName>
      <candidateList>
        <item>法律法规</item>
      </candidateList>
      <explain/>
      <paraID>302229A7</paraID>
      <start>6</start>
      <end>11</end>
      <status>unmodified</status>
      <modifiedWord/>
      <trackRevisions>false</trackRevisions>
    </reviewItem>
    <reviewItem>
      <errorID>37a791e2-9350-4ddf-adfc-43f2fe3c76a1</errorID>
      <errorWord>要求的</errorWord>
      <group>L1_Word</group>
      <groupName>字词问题</groupName>
      <ability>L2_Typo</ability>
      <abilityName>字词错误</abilityName>
      <candidateList>
        <item>要求</item>
      </candidateList>
      <explain/>
      <paraID>302229A7</paraID>
      <start>28</start>
      <end>31</end>
      <status>unmodified</status>
      <modifiedWord/>
      <trackRevisions>false</trackRevisions>
    </reviewItem>
    <reviewItem>
      <errorID>45a7cbc3-19c4-4ba6-b079-254eca89ea11</errorID>
      <errorWord>、</errorWord>
      <group>L1_Punc</group>
      <groupName>标点问题</groupName>
      <ability>L2_Punc</ability>
      <abilityName>标点符号检查</abilityName>
      <candidateList>
        <item> </item>
      </candidateList>
      <explain/>
      <paraID>1484FC38</paraID>
      <start>3</start>
      <end>4</end>
      <status>unmodified</status>
      <modifiedWord/>
      <trackRevisions>false</trackRevisions>
    </reviewItem>
    <reviewItem>
      <errorID>06694819-6772-41fe-b99c-9966c3193095</errorID>
      <errorWord>法律、法规</errorWord>
      <group>L1_Word</group>
      <groupName>字词问题</groupName>
      <ability>L2_Typo</ability>
      <abilityName>字词错误</abilityName>
      <candidateList>
        <item>法律法规</item>
      </candidateList>
      <explain/>
      <paraID>1484FC38</paraID>
      <start>6</start>
      <end>11</end>
      <status>unmodified</status>
      <modifiedWord/>
      <trackRevisions>false</trackRevisions>
    </reviewItem>
    <reviewItem>
      <errorID>52008273-3f71-46ef-a4e0-af810cdcd02c</errorID>
      <errorWord>。</errorWord>
      <group>L1_Word</group>
      <groupName>字词问题</groupName>
      <ability>L2_Typo</ability>
      <abilityName>字词错误</abilityName>
      <candidateList>
        <item>，为</item>
      </candidateList>
      <explain/>
      <paraID>1484FC38</paraID>
      <start>31</start>
      <end>32</end>
      <status>unmodified</status>
      <modifiedWord/>
      <trackRevisions>false</trackRevisions>
    </reviewItem>
    <reviewItem>
      <errorID>5b87786f-c4c1-4832-ae57-0ce16ae7683a</errorID>
      <errorWord>、</errorWord>
      <group>L1_Punc</group>
      <groupName>标点问题</groupName>
      <ability>L2_Punc</ability>
      <abilityName>标点符号检查</abilityName>
      <candidateList>
        <item> </item>
      </candidateList>
      <explain/>
      <paraID>22087E4A</paraID>
      <start>3</start>
      <end>4</end>
      <status>unmodified</status>
      <modifiedWord/>
      <trackRevisions>false</trackRevisions>
    </reviewItem>
    <reviewItem>
      <errorID>5443cd53-2d56-476b-b21a-29b1f5131788</errorID>
      <errorWord>的；</errorWord>
      <group>L1_Word</group>
      <groupName>字词问题</groupName>
      <ability>L2_Typo</ability>
      <abilityName>字词错误</abilityName>
      <candidateList>
        <item>，或</item>
      </candidateList>
      <explain/>
      <paraID>22087E4A</paraID>
      <start>30</start>
      <end>32</end>
      <status>unmodified</status>
      <modifiedWord/>
      <trackRevisions>false</trackRevisions>
    </reviewItem>
    <reviewItem>
      <errorID>bc07be24-ea48-48f2-b6a0-a1849f5408df</errorID>
      <errorWord>磋商</errorWord>
      <group>L1_Word</group>
      <groupName>字词问题</groupName>
      <ability>L2_Typo</ability>
      <abilityName>字词错误</abilityName>
      <candidateList>
        <item> 磋商</item>
      </candidateList>
      <explain/>
      <paraID>58D39964</paraID>
      <start>2</start>
      <end>4</end>
      <status>unmodified</status>
      <modifiedWord/>
      <trackRevisions>false</trackRevisions>
    </reviewItem>
    <reviewItem>
      <errorID>95312fe1-4fd1-4c71-b20b-2f15dfda00ae</errorID>
      <errorWord>家的</errorWord>
      <group>L1_Word</group>
      <groupName>字词问题</groupName>
      <ability>L2_Typo</ability>
      <abilityName>字词错误</abilityName>
      <candidateList>
        <item>家</item>
      </candidateList>
      <explain/>
      <paraID>58D39964</paraID>
      <start>23</start>
      <end>25</end>
      <status>unmodified</status>
      <modifiedWord/>
      <trackRevisions>false</trackRevisions>
    </reviewItem>
    <reviewItem>
      <errorID>7d524e30-e2f4-4552-ac05-0e5093ac4027</errorID>
      <errorWord>应重新组织采购。</errorWord>
      <group>L1_Grammar</group>
      <groupName>语法问题</groupName>
      <ability>L2_Grammar</ability>
      <abilityName>语法错误</abilityName>
      <candidateList>
        <item>或</item>
      </candidateList>
      <explain/>
      <paraID>58D39964</paraID>
      <start>26</start>
      <end>34</end>
      <status>unmodified</status>
      <modifiedWord/>
      <trackRevisions>false</trackRevisions>
    </reviewItem>
    <reviewItem>
      <errorID>5575fdf1-7933-41fd-b88b-34b79c10d90d</errorID>
      <errorWord>。</errorWord>
      <group>L1_Grammar</group>
      <groupName>语法问题</groupName>
      <ability>L2_Grammar</ability>
      <abilityName>语法错误</abilityName>
      <candidateList>
        <item>，应重新组织采购。</item>
      </candidateList>
      <explain/>
      <paraID>58D39964</paraID>
      <start>72</start>
      <end>81</end>
      <status>modified</status>
      <modifiedWord>，应重新组织采购。</modifiedWord>
      <trackRevisions>false</trackRevisions>
    </reviewItem>
    <reviewItem>
      <errorID>7108ed84-afbd-430d-8613-a1f63461e3c4</errorID>
      <errorWord>法律、法规</errorWord>
      <group>L1_Word</group>
      <groupName>字词问题</groupName>
      <ability>L2_Typo</ability>
      <abilityName>字词错误</abilityName>
      <candidateList>
        <item>法律法规</item>
      </candidateList>
      <explain/>
      <paraID>7BFB7BFC</paraID>
      <start>22</start>
      <end>27</end>
      <status>unmodified</status>
      <modifiedWord/>
      <trackRevisions>false</trackRevisions>
    </reviewItem>
    <reviewItem>
      <errorID>250bf9fe-88a1-4b9b-91e6-b13e7362d8d1</errorID>
      <errorWord>提出质疑</errorWord>
      <group>L1_Grammar</group>
      <groupName>语法问题</groupName>
      <ability>L2_Grammar</ability>
      <abilityName>语法错误</abilityName>
      <candidateList>
        <item>质疑</item>
      </candidateList>
      <explain>〈动〉提出疑问：～问难。</explain>
      <paraID>5770BA42</paraID>
      <start>90</start>
      <end>94</end>
      <status>unmodified</status>
      <modifiedWord/>
      <trackRevisions>false</trackRevisions>
    </reviewItem>
    <reviewItem>
      <errorID>4f8411a4-3970-4e06-90fa-66f200a08eaa</errorID>
      <errorWord>日期</errorWord>
      <group>L1_Punc</group>
      <groupName>标点问题</groupName>
      <ability>L2_Punc</ability>
      <abilityName>标点符号检查</abilityName>
      <candidateList>
        <item>日期。</item>
      </candidateList>
      <explain/>
      <paraID>21FBDDE4</paraID>
      <start>8</start>
      <end>10</end>
      <status>unmodified</status>
      <modifiedWord/>
      <trackRevisions>false</trackRevisions>
    </reviewItem>
    <reviewItem>
      <errorID>322a18fe-c672-4ef6-97bf-7dbf6ec664a9</errorID>
      <errorWord>。</errorWord>
      <group>L1_Punc</group>
      <groupName>标点问题</groupName>
      <ability>L2_Punc</ability>
      <abilityName>标点符号检查</abilityName>
      <candidateList>
        <item>：</item>
      </candidateList>
      <explain/>
      <paraID>307B582E</paraID>
      <start>9</start>
      <end>10</end>
      <status>unmodified</status>
      <modifiedWord/>
      <trackRevisions>false</trackRevisions>
    </reviewItem>
    <reviewItem>
      <errorID>b0291146-3f2a-4394-8b2a-7ed674af999e</errorID>
      <errorWord>材料的</errorWord>
      <group>L1_Word</group>
      <groupName>字词问题</groupName>
      <ability>L2_Typo</ability>
      <abilityName>字词错误</abilityName>
      <candidateList>
        <item>材料</item>
      </candidateList>
      <explain/>
      <paraID>307B582E</paraID>
      <start>64</start>
      <end>67</end>
      <status>unmodified</status>
      <modifiedWord/>
      <trackRevisions>false</trackRevisions>
    </reviewItem>
    <reviewItem>
      <errorID>592beee1-32e8-44a2-8af6-104c00747128</errorID>
      <errorWord>[2023]002号</errorWord>
      <group>L1_Knowledge</group>
      <groupName>知识性问题</groupName>
      <ability>L2_Knowledge</ability>
      <abilityName>其他知识</abilityName>
      <candidateList>
        <item>〔2023〕2号</item>
      </candidateList>
      <explain>发文字号格式错误。</explain>
      <paraID>7E27BB78</paraID>
      <start>13</start>
      <end>23</end>
      <status>unmodified</status>
      <modifiedWord/>
      <trackRevisions>false</trackRevisions>
    </reviewItem>
    <reviewItem>
      <errorID>48a21ddc-f053-4121-a405-c5a2c6904ee9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76D39B3F</paraID>
      <start>0</start>
      <end>8</end>
      <status>unmodified</status>
      <modifiedWord/>
      <trackRevisions>false</trackRevisions>
    </reviewItem>
    <reviewItem>
      <errorID>3a17cf1f-3e5e-4317-a6a2-254a9191849d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53480D31</paraID>
      <start>0</start>
      <end>9</end>
      <status>unmodified</status>
      <modifiedWord/>
      <trackRevisions>false</trackRevisions>
    </reviewItem>
    <reviewItem>
      <errorID>e8e669b6-0f95-42ab-b0ea-1d9ee747cce9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755AB9D</paraID>
      <start>0</start>
      <end>10</end>
      <status>unmodified</status>
      <modifiedWord/>
      <trackRevisions>false</trackRevisions>
    </reviewItem>
    <reviewItem>
      <errorID>a9b86da8-419e-4ea9-be62-144e58c00ed8</errorID>
      <errorWord>--</errorWord>
      <group>L1_Punc</group>
      <groupName>标点问题</groupName>
      <ability>L2_Punc</ability>
      <abilityName>标点符号检查</abilityName>
      <candidateList>
        <item>—</item>
      </candidateList>
      <explain/>
      <paraID>65D68C1B</paraID>
      <start>6</start>
      <end>8</end>
      <status>unmodified</status>
      <modifiedWord/>
      <trackRevisions>false</trackRevisions>
    </reviewItem>
    <reviewItem>
      <errorID>ca476a57-0f49-4aac-af7d-4fb5cf1baa61</errorID>
      <errorWord>--</errorWord>
      <group>L1_Punc</group>
      <groupName>标点问题</groupName>
      <ability>L2_Punc</ability>
      <abilityName>标点符号检查</abilityName>
      <candidateList>
        <item>—</item>
      </candidateList>
      <explain/>
      <paraID>3FD2AFB3</paraID>
      <start>2</start>
      <end>4</end>
      <status>unmodified</status>
      <modifiedWord/>
      <trackRevisions>false</trackRevisions>
    </reviewItem>
    <reviewItem>
      <errorID>770331f1-3ebd-4395-b73e-a4727d75ef02</errorID>
      <errorWord>--</errorWord>
      <group>L1_Punc</group>
      <groupName>标点问题</groupName>
      <ability>L2_Punc</ability>
      <abilityName>标点符号检查</abilityName>
      <candidateList>
        <item>—</item>
      </candidateList>
      <explain/>
      <paraID>3F9945F1</paraID>
      <start>2</start>
      <end>4</end>
      <status>unmodified</status>
      <modifiedWord/>
      <trackRevisions>false</trackRevisions>
    </reviewItem>
    <reviewItem>
      <errorID>c9c50c7e-27ab-45a5-82ee-230da36e0bcb</errorID>
      <errorWord>--</errorWord>
      <group>L1_Punc</group>
      <groupName>标点问题</groupName>
      <ability>L2_Punc</ability>
      <abilityName>标点符号检查</abilityName>
      <candidateList>
        <item>—</item>
      </candidateList>
      <explain/>
      <paraID>64BBBC43</paraID>
      <start>3</start>
      <end>5</end>
      <status>unmodified</status>
      <modifiedWord/>
      <trackRevisions>false</trackRevisions>
    </reviewItem>
    <reviewItem>
      <errorID>cd42607d-7fd6-4fa5-a8dd-9bfee424fca0</errorID>
      <errorWord>亿</errorWord>
      <group>L1_Word</group>
      <groupName>字词问题</groupName>
      <ability>L2_Typo</ability>
      <abilityName>字词错误</abilityName>
      <candidateList>
        <item>亿元</item>
      </candidateList>
      <explain/>
      <paraID>7F013B50</paraID>
      <start>2</start>
      <end>3</end>
      <status>unmodified</status>
      <modifiedWord/>
      <trackRevisions>false</trackRevisions>
    </reviewItem>
    <reviewItem>
      <errorID>2f116eff-efed-46d8-9a2e-6c514a86dbf8</errorID>
      <errorWord>--</errorWord>
      <group>L1_Punc</group>
      <groupName>标点问题</groupName>
      <ability>L2_Punc</ability>
      <abilityName>标点符号检查</abilityName>
      <candidateList>
        <item>—</item>
      </candidateList>
      <explain/>
      <paraID>7F013B50</paraID>
      <start>3</start>
      <end>5</end>
      <status>unmodified</status>
      <modifiedWord/>
      <trackRevisions>false</trackRevisions>
    </reviewItem>
    <reviewItem>
      <errorID>8b90ebe9-fd73-487e-9aab-60ec07a17a35</errorID>
      <errorWord>:</errorWord>
      <group>L1_Format</group>
      <groupName>格式问题</groupName>
      <ability>L2_HalfPunc</ability>
      <abilityName>全半角检查</abilityName>
      <candidateList>
        <item>：</item>
      </candidateList>
      <explain>文本全半角错误。</explain>
      <paraID>33D0FC32</paraID>
      <start>2</start>
      <end>3</end>
      <status>unmodified</status>
      <modifiedWord/>
      <trackRevisions>false</trackRevisions>
    </reviewItem>
    <reviewItem>
      <errorID>43a08f02-54a6-41df-9e1c-59a076930edb</errorID>
      <errorWord>:</errorWord>
      <group>L1_Format</group>
      <groupName>格式问题</groupName>
      <ability>L2_HalfPunc</ability>
      <abilityName>全半角检查</abilityName>
      <candidateList>
        <item>：</item>
      </candidateList>
      <explain>文本全半角错误。</explain>
      <paraID>33D0FC32</paraID>
      <start>49</start>
      <end>50</end>
      <status>unmodified</status>
      <modifiedWord/>
      <trackRevisions>false</trackRevisions>
    </reviewItem>
    <reviewItem>
      <errorID>7a4dd86c-45d8-413c-84e9-2e26b9f37f0a</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6DFC1C8C</paraID>
      <start>28</start>
      <end>32</end>
      <status>modified</status>
      <modifiedWord>其他证明</modifiedWord>
      <trackRevisions>false</trackRevisions>
    </reviewItem>
    <reviewItem>
      <errorID>75d1200f-0faf-4a6d-806d-621ea803f4ac</errorID>
      <errorWord>无不</errorWord>
      <group>L1_Word</group>
      <groupName>字词问题</groupName>
      <ability>L2_Typo</ability>
      <abilityName>字词错误</abilityName>
      <candidateList>
        <item>不</item>
      </candidateList>
      <explain/>
      <paraID>133B4D7D</paraID>
      <start>6</start>
      <end>8</end>
      <status>unmodified</status>
      <modifiedWord/>
      <trackRevisions>false</trackRevisions>
    </reviewItem>
    <reviewItem>
      <errorID>e991f6fa-4d8a-4432-88eb-6c77621042cb</errorID>
      <errorWord>(</errorWord>
      <group>L1_Format</group>
      <groupName>格式问题</groupName>
      <ability>L2_HalfPunc</ability>
      <abilityName>全半角检查</abilityName>
      <candidateList>
        <item>（</item>
      </candidateList>
      <explain>文本全半角错误。</explain>
      <paraID>6B18CA25</paraID>
      <start>30</start>
      <end>31</end>
      <status>unmodified</status>
      <modifiedWord/>
      <trackRevisions>false</trackRevisions>
    </reviewItem>
    <reviewItem>
      <errorID>0aed4bb8-f6c3-4b5e-a715-7b6aaa2e9a6c</errorID>
      <errorWord>[2016]125号</errorWord>
      <group>L1_Knowledge</group>
      <groupName>知识性问题</groupName>
      <ability>L2_Knowledge</ability>
      <abilityName>其他知识</abilityName>
      <candidateList>
        <item>〔2016〕125号</item>
      </candidateList>
      <explain>发文字号格式错误。</explain>
      <paraID>6B18CA25</paraID>
      <start>33</start>
      <end>43</end>
      <status>unmodified</status>
      <modifiedWord/>
      <trackRevisions>false</trackRevisions>
    </reviewItem>
    <reviewItem>
      <errorID>65fa8af2-fd6c-454f-8de3-a5e7119b1568</errorID>
      <errorWord>)</errorWord>
      <group>L1_Format</group>
      <groupName>格式问题</groupName>
      <ability>L2_HalfPunc</ability>
      <abilityName>全半角检查</abilityName>
      <candidateList>
        <item>）</item>
      </candidateList>
      <explain>文本全半角错误。</explain>
      <paraID>6B18CA25</paraID>
      <start>43</start>
      <end>44</end>
      <status>unmodified</status>
      <modifiedWord/>
      <trackRevisions>false</trackRevisions>
    </reviewItem>
    <reviewItem>
      <errorID>900de1ca-e42b-4f00-96e0-2027e745e920</errorID>
      <errorWord>【2016】15号</errorWord>
      <group>L1_Knowledge</group>
      <groupName>知识性问题</groupName>
      <ability>L2_Knowledge</ability>
      <abilityName>其他知识</abilityName>
      <candidateList>
        <item>〔2016〕15号</item>
      </candidateList>
      <explain>发文字号格式错误。</explain>
      <paraID>6B18CA25</paraID>
      <start>48</start>
      <end>57</end>
      <status>unmodified</status>
      <modifiedWord/>
      <trackRevisions>false</trackRevisions>
    </reviewItem>
    <reviewItem>
      <errorID>938c7c95-df25-4bcb-bc89-f2cb5491b765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134</start>
      <end>137</end>
      <status>unmodified</status>
      <modifiedWord/>
      <trackRevisions>false</trackRevisions>
    </reviewItem>
    <reviewItem>
      <errorID>d86b78a0-a060-4f96-81e9-1c26d70e5053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210</start>
      <end>213</end>
      <status>unmodified</status>
      <modifiedWord/>
      <trackRevisions>false</trackRevisions>
    </reviewItem>
    <reviewItem>
      <errorID>4159ba3c-b6a4-442d-9c0b-771d75b44679</errorID>
      <errorWord>,</errorWord>
      <group>L1_Format</group>
      <groupName>格式问题</groupName>
      <ability>L2_HalfPunc</ability>
      <abilityName>全半角检查</abilityName>
      <candidateList>
        <item>，</item>
      </candidateList>
      <explain>文本全半角错误。</explain>
      <paraID>781326FC</paraID>
      <start>18</start>
      <end>19</end>
      <status>unmodified</status>
      <modifiedWord/>
      <trackRevisions>false</trackRevisions>
    </reviewItem>
    <reviewItem>
      <errorID>e9a1d01b-bdb9-4d7a-9835-34ce97781eea</errorID>
      <errorWord>；</errorWord>
      <group>L1_Punc</group>
      <groupName>标点问题</groupName>
      <ability>L2_Punc</ability>
      <abilityName>标点符号检查</abilityName>
      <candidateList>
        <item>。</item>
      </candidateList>
      <explain/>
      <paraID>4AE70039</paraID>
      <start>84</start>
      <end>85</end>
      <status>unmodified</status>
      <modifiedWord/>
      <trackRevisions>false</trackRevisions>
    </reviewItem>
    <reviewItem>
      <errorID>5f38ce23-752a-4b62-af5c-ac533e0db1bc</errorID>
      <errorWord>；</errorWord>
      <group>L1_Punc</group>
      <groupName>标点问题</groupName>
      <ability>L2_Punc</ability>
      <abilityName>标点符号检查</abilityName>
      <candidateList>
        <item>。</item>
      </candidateList>
      <explain/>
      <paraID>7A0D0E00</paraID>
      <start>79</start>
      <end>80</end>
      <status>unmodified</status>
      <modifiedWord/>
      <trackRevisions>false</trackRevisions>
    </reviewItem>
    <reviewItem>
      <errorID>27be0ed5-4baf-44d8-a9d0-e8475708db0b</errorID>
      <errorWord>有</errorWord>
      <group>L1_Punc</group>
      <groupName>标点问题</groupName>
      <ability>L2_Punc</ability>
      <abilityName>标点符号检查</abilityName>
      <candidateList>
        <item>、有</item>
      </candidateList>
      <explain/>
      <paraID>5C122653</paraID>
      <start>24</start>
      <end>25</end>
      <status>unmodified</status>
      <modifiedWord/>
      <trackRevisions>false</trackRevisions>
    </reviewItem>
    <reviewItem>
      <errorID>455e23ba-7531-48b0-a319-5dd5ed52630b</errorID>
      <errorWord>或</errorWord>
      <group>L1_Punc</group>
      <groupName>标点问题</groupName>
      <ability>L2_Punc</ability>
      <abilityName>标点符号检查</abilityName>
      <candidateList>
        <item>，或</item>
      </candidateList>
      <explain/>
      <paraID>5C122653</paraID>
      <start>27</start>
      <end>28</end>
      <status>unmodified</status>
      <modifiedWord/>
      <trackRevisions>false</trackRevisions>
    </reviewItem>
    <reviewItem>
      <errorID>a64f1760-525a-43a9-a0d8-b73b05e035aa</errorID>
      <errorWord>或</errorWord>
      <group>L1_Punc</group>
      <groupName>标点问题</groupName>
      <ability>L2_Punc</ability>
      <abilityName>标点符号检查</abilityName>
      <candidateList>
        <item>，或</item>
      </candidateList>
      <explain/>
      <paraID>5C122653</paraID>
      <start>31</start>
      <end>32</end>
      <status>unmodified</status>
      <modifiedWord/>
      <trackRevisions>false</trackRevisions>
    </reviewItem>
    <reviewItem>
      <errorID>e19bf21e-ec0b-4a8e-9be4-21893b9dcec5</errorID>
      <errorWord>；</errorWord>
      <group>L1_Punc</group>
      <groupName>标点问题</groupName>
      <ability>L2_Punc</ability>
      <abilityName>标点符号检查</abilityName>
      <candidateList>
        <item>。</item>
      </candidateList>
      <explain/>
      <paraID>5C122653</paraID>
      <start>44</start>
      <end>45</end>
      <status>unmodified</status>
      <modifiedWord/>
      <trackRevisions>false</trackRevisions>
    </reviewItem>
    <reviewItem>
      <errorID>baf5e707-eff1-4de2-b85a-a7749b3567d1</errorID>
      <errorWord>；</errorWord>
      <group>L1_Punc</group>
      <groupName>标点问题</groupName>
      <ability>L2_Punc</ability>
      <abilityName>标点符号检查</abilityName>
      <candidateList>
        <item>。</item>
      </candidateList>
      <explain/>
      <paraID>345C5125</paraID>
      <start>62</start>
      <end>63</end>
      <status>unmodified</status>
      <modifiedWord/>
      <trackRevisions>false</trackRevisions>
    </reviewItem>
    <reviewItem>
      <errorID>327fcf7a-1014-478b-9fd4-ebe2bf211875</errorID>
      <errorWord>；</errorWord>
      <group>L1_Punc</group>
      <groupName>标点问题</groupName>
      <ability>L2_Punc</ability>
      <abilityName>标点符号检查</abilityName>
      <candidateList>
        <item>。</item>
      </candidateList>
      <explain/>
      <paraID>61EF7342</paraID>
      <start>85</start>
      <end>86</end>
      <status>unmodified</status>
      <modifiedWord/>
      <trackRevisions>false</trackRevisions>
    </reviewItem>
    <reviewItem>
      <errorID>aaf2d1f9-4693-4c59-b0dc-c21a89aba24a</errorID>
      <errorWord>有</errorWord>
      <group>L1_Punc</group>
      <groupName>标点问题</groupName>
      <ability>L2_Punc</ability>
      <abilityName>标点符号检查</abilityName>
      <candidateList>
        <item>、有</item>
      </candidateList>
      <explain/>
      <paraID>7AF09F88</paraID>
      <start>18</start>
      <end>19</end>
      <status>unmodified</status>
      <modifiedWord/>
      <trackRevisions>false</trackRevisions>
    </reviewItem>
    <reviewItem>
      <errorID>ee369e3d-9cce-41d6-934e-a687f1ca7085</errorID>
      <errorWord>或</errorWord>
      <group>L1_Punc</group>
      <groupName>标点问题</groupName>
      <ability>L2_Punc</ability>
      <abilityName>标点符号检查</abilityName>
      <candidateList>
        <item>，或</item>
      </candidateList>
      <explain/>
      <paraID>7AF09F88</paraID>
      <start>21</start>
      <end>22</end>
      <status>unmodified</status>
      <modifiedWord/>
      <trackRevisions>false</trackRevisions>
    </reviewItem>
    <reviewItem>
      <errorID>6664472c-ad29-4084-9c02-de189f128864</errorID>
      <errorWord>或</errorWord>
      <group>L1_Punc</group>
      <groupName>标点问题</groupName>
      <ability>L2_Punc</ability>
      <abilityName>标点符号检查</abilityName>
      <candidateList>
        <item>，或</item>
      </candidateList>
      <explain/>
      <paraID>7AF09F88</paraID>
      <start>25</start>
      <end>26</end>
      <status>unmodified</status>
      <modifiedWord/>
      <trackRevisions>false</trackRevisions>
    </reviewItem>
    <reviewItem>
      <errorID>2365f112-36b2-4ce5-8c6e-072e20418a1e</errorID>
      <errorWord>；</errorWord>
      <group>L1_Punc</group>
      <groupName>标点问题</groupName>
      <ability>L2_Punc</ability>
      <abilityName>标点符号检查</abilityName>
      <candidateList>
        <item>。</item>
      </candidateList>
      <explain/>
      <paraID>7AF09F88</paraID>
      <start>40</start>
      <end>41</end>
      <status>unmodified</status>
      <modifiedWord/>
      <trackRevisions>false</trackRevisions>
    </reviewItem>
    <reviewItem>
      <errorID>715d0baa-fe91-4742-999e-5676ccda37ed</errorID>
      <errorWord>；</errorWord>
      <group>L1_Punc</group>
      <groupName>标点问题</groupName>
      <ability>L2_Punc</ability>
      <abilityName>标点符号检查</abilityName>
      <candidateList>
        <item>。</item>
      </candidateList>
      <explain/>
      <paraID>6D4980B6</paraID>
      <start>93</start>
      <end>94</end>
      <status>unmodified</status>
      <modifiedWord/>
      <trackRevisions>false</trackRevisions>
    </reviewItem>
    <reviewItem>
      <errorID>27248e51-e1f9-4c9b-a119-403c7e932754</errorID>
      <errorWord>；</errorWord>
      <group>L1_Punc</group>
      <groupName>标点问题</groupName>
      <ability>L2_Punc</ability>
      <abilityName>标点符号检查</abilityName>
      <candidateList>
        <item>。</item>
      </candidateList>
      <explain/>
      <paraID>17867A99</paraID>
      <start>72</start>
      <end>73</end>
      <status>unmodified</status>
      <modifiedWord/>
      <trackRevisions>false</trackRevisions>
    </reviewItem>
    <reviewItem>
      <errorID>63ec3490-e872-4896-8842-f134e645a056</errorID>
      <errorWord>有</errorWord>
      <group>L1_Punc</group>
      <groupName>标点问题</groupName>
      <ability>L2_Punc</ability>
      <abilityName>标点符号检查</abilityName>
      <candidateList>
        <item>、有</item>
      </candidateList>
      <explain/>
      <paraID>5B9762C2</paraID>
      <start>22</start>
      <end>23</end>
      <status>unmodified</status>
      <modifiedWord/>
      <trackRevisions>false</trackRevisions>
    </reviewItem>
    <reviewItem>
      <errorID>3e256c64-7416-494e-b93e-5a38a0731f9e</errorID>
      <errorWord>或</errorWord>
      <group>L1_Punc</group>
      <groupName>标点问题</groupName>
      <ability>L2_Punc</ability>
      <abilityName>标点符号检查</abilityName>
      <candidateList>
        <item>，或</item>
      </candidateList>
      <explain/>
      <paraID>5B9762C2</paraID>
      <start>29</start>
      <end>30</end>
      <status>unmodified</status>
      <modifiedWord/>
      <trackRevisions>false</trackRevisions>
    </reviewItem>
    <reviewItem>
      <errorID>a9a5aa40-c06d-4d4a-907a-f960a7348b4d</errorID>
      <errorWord>；</errorWord>
      <group>L1_Punc</group>
      <groupName>标点问题</groupName>
      <ability>L2_Punc</ability>
      <abilityName>标点符号检查</abilityName>
      <candidateList>
        <item>。</item>
      </candidateList>
      <explain/>
      <paraID>11992EFD</paraID>
      <start>75</start>
      <end>76</end>
      <status>unmodified</status>
      <modifiedWord/>
      <trackRevisions>false</trackRevisions>
    </reviewItem>
    <reviewItem>
      <errorID>e66c4d2c-e38e-400c-bdc1-dc13a27bb7dd</errorID>
      <errorWord>有</errorWord>
      <group>L1_Punc</group>
      <groupName>标点问题</groupName>
      <ability>L2_Punc</ability>
      <abilityName>标点符号检查</abilityName>
      <candidateList>
        <item>、有</item>
      </candidateList>
      <explain/>
      <paraID>67DFBFED</paraID>
      <start>22</start>
      <end>23</end>
      <status>unmodified</status>
      <modifiedWord/>
      <trackRevisions>false</trackRevisions>
    </reviewItem>
    <reviewItem>
      <errorID>01b000b3-dcba-4d07-b254-0565a1b69642</errorID>
      <errorWord>或</errorWord>
      <group>L1_Punc</group>
      <groupName>标点问题</groupName>
      <ability>L2_Punc</ability>
      <abilityName>标点符号检查</abilityName>
      <candidateList>
        <item>，或</item>
      </candidateList>
      <explain/>
      <paraID>67DFBFED</paraID>
      <start>25</start>
      <end>26</end>
      <status>unmodified</status>
      <modifiedWord/>
      <trackRevisions>false</trackRevisions>
    </reviewItem>
    <reviewItem>
      <errorID>173af0c9-31d1-4759-9d5a-7707b8ad6faf</errorID>
      <errorWord>可行</errorWord>
      <group>L1_Word</group>
      <groupName>字词问题</groupName>
      <ability>L2_Typo</ability>
      <abilityName>字词错误</abilityName>
      <candidateList>
        <item>可行性</item>
      </candidateList>
      <explain/>
      <paraID>67DFBFED</paraID>
      <start>26</start>
      <end>28</end>
      <status>unmodified</status>
      <modifiedWord/>
      <trackRevisions>false</trackRevisions>
    </reviewItem>
    <reviewItem>
      <errorID>90f1e742-fe9c-43a9-92a1-4c5bf4740715</errorID>
      <errorWord>或</errorWord>
      <group>L1_Punc</group>
      <groupName>标点问题</groupName>
      <ability>L2_Punc</ability>
      <abilityName>标点符号检查</abilityName>
      <candidateList>
        <item>，或</item>
      </candidateList>
      <explain/>
      <paraID>67DFBFED</paraID>
      <start>29</start>
      <end>30</end>
      <status>unmodified</status>
      <modifiedWord/>
      <trackRevisions>false</trackRevisions>
    </reviewItem>
    <reviewItem>
      <errorID>0bafc51e-2e49-4632-be5f-7dd3cdad7c14</errorID>
      <errorWord>有</errorWord>
      <group>L1_Punc</group>
      <groupName>标点问题</groupName>
      <ability>L2_Punc</ability>
      <abilityName>标点符号检查</abilityName>
      <candidateList>
        <item>、有</item>
      </candidateList>
      <explain/>
      <paraID>17F1ED6C</paraID>
      <start>34</start>
      <end>35</end>
      <status>unmodified</status>
      <modifiedWord/>
      <trackRevisions>false</trackRevisions>
    </reviewItem>
    <reviewItem>
      <errorID>0dcb068f-580c-44dd-8e87-e6d8e46bedfd</errorID>
      <errorWord>或</errorWord>
      <group>L1_Punc</group>
      <groupName>标点问题</groupName>
      <ability>L2_Punc</ability>
      <abilityName>标点符号检查</abilityName>
      <candidateList>
        <item>，或</item>
      </candidateList>
      <explain/>
      <paraID>17F1ED6C</paraID>
      <start>41</start>
      <end>42</end>
      <status>unmodified</status>
      <modifiedWord/>
      <trackRevisions>false</trackRevisions>
    </reviewItem>
    <reviewItem>
      <errorID>cfe1be42-4e38-4693-afa4-777d4ac96bd9</errorID>
      <errorWord>有</errorWord>
      <group>L1_Punc</group>
      <groupName>标点问题</groupName>
      <ability>L2_Punc</ability>
      <abilityName>标点符号检查</abilityName>
      <candidateList>
        <item>、有</item>
      </candidateList>
      <explain/>
      <paraID>29653FB4</paraID>
      <start>21</start>
      <end>22</end>
      <status>unmodified</status>
      <modifiedWord/>
      <trackRevisions>false</trackRevisions>
    </reviewItem>
    <reviewItem>
      <errorID>f82625b6-f56d-4a4d-9694-199de2ca43ac</errorID>
      <errorWord>或</errorWord>
      <group>L1_Punc</group>
      <groupName>标点问题</groupName>
      <ability>L2_Punc</ability>
      <abilityName>标点符号检查</abilityName>
      <candidateList>
        <item>，或</item>
      </candidateList>
      <explain/>
      <paraID>29653FB4</paraID>
      <start>28</start>
      <end>29</end>
      <status>unmodified</status>
      <modifiedWord/>
      <trackRevisions>false</trackRevisions>
    </reviewItem>
    <reviewItem>
      <errorID>5a550162-971d-4e90-845e-8ea3a5cefad7</errorID>
      <errorWord>有</errorWord>
      <group>L1_Punc</group>
      <groupName>标点问题</groupName>
      <ability>L2_Punc</ability>
      <abilityName>标点符号检查</abilityName>
      <candidateList>
        <item>、有</item>
      </candidateList>
      <explain/>
      <paraID>5EEC84FC</paraID>
      <start>19</start>
      <end>20</end>
      <status>unmodified</status>
      <modifiedWord/>
      <trackRevisions>false</trackRevisions>
    </reviewItem>
    <reviewItem>
      <errorID>2efaee4b-89de-4e24-b7f0-cd37c96f9e98</errorID>
      <errorWord>或</errorWord>
      <group>L1_Punc</group>
      <groupName>标点问题</groupName>
      <ability>L2_Punc</ability>
      <abilityName>标点符号检查</abilityName>
      <candidateList>
        <item>，或</item>
      </candidateList>
      <explain/>
      <paraID>5EEC84FC</paraID>
      <start>26</start>
      <end>27</end>
      <status>unmodified</status>
      <modifiedWord/>
      <trackRevisions>false</trackRevisions>
    </reviewItem>
    <reviewItem>
      <errorID>67bf7cb9-0131-4592-84c3-b8af21ff91f8</errorID>
      <errorWord>(</errorWord>
      <group>L1_Format</group>
      <groupName>格式问题</groupName>
      <ability>L2_HalfPunc</ability>
      <abilityName>全半角检查</abilityName>
      <candidateList>
        <item>（</item>
      </candidateList>
      <explain>文本全半角错误。</explain>
      <paraID>352FD201</paraID>
      <start>0</start>
      <end>1</end>
      <status>unmodified</status>
      <modifiedWord/>
      <trackRevisions>false</trackRevisions>
    </reviewItem>
    <reviewItem>
      <errorID>c90a25a1-7626-4241-83fd-f3ea31da3e1a</errorID>
      <errorWord>,</errorWord>
      <group>L1_Format</group>
      <groupName>格式问题</groupName>
      <ability>L2_HalfPunc</ability>
      <abilityName>全半角检查</abilityName>
      <candidateList>
        <item>，</item>
      </candidateList>
      <explain>文本全半角错误。</explain>
      <paraID>352FD201</paraID>
      <start>10</start>
      <end>11</end>
      <status>unmodified</status>
      <modifiedWord/>
      <trackRevisions>false</trackRevisions>
    </reviewItem>
    <reviewItem>
      <errorID>6ae18274-2a61-4bbe-a508-16cd58fba2bc</errorID>
      <errorWord>)</errorWord>
      <group>L1_Format</group>
      <groupName>格式问题</groupName>
      <ability>L2_HalfPunc</ability>
      <abilityName>全半角检查</abilityName>
      <candidateList>
        <item>）</item>
      </candidateList>
      <explain>文本全半角错误。</explain>
      <paraID>352FD201</paraID>
      <start>15</start>
      <end>16</end>
      <status>unmodified</status>
      <modifiedWord/>
      <trackRevisions>false</trackRevisions>
    </reviewItem>
    <reviewItem>
      <errorID>5bee55dc-9319-4e4b-aaae-4d0b46f1b35d</errorID>
      <errorWord>详实</errorWord>
      <group>L1_Word</group>
      <groupName>字词问题</groupName>
      <ability>L2_Typo</ability>
      <abilityName>字词错误</abilityName>
      <candidateList>
        <item>翔实</item>
      </candidateList>
      <explain>存在发音相同字词的误用。</explain>
      <paraID>7A3AB835</paraID>
      <start>5</start>
      <end>7</end>
      <status>unmodified</status>
      <modifiedWord/>
      <trackRevisions>false</trackRevisions>
    </reviewItem>
    <reviewItem>
      <errorID>b0834158-adb7-4cc7-b6a8-dda6ee842592</errorID>
      <errorWord>在</errorWord>
      <group>L1_Word</group>
      <groupName>字词问题</groupName>
      <ability>L2_Typo</ability>
      <abilityName>字词错误</abilityName>
      <candidateList>
        <item> </item>
      </candidateList>
      <explain/>
      <paraID>6759E575</paraID>
      <start>9</start>
      <end>10</end>
      <status>unmodified</status>
      <modifiedWord/>
      <trackRevisions>false</trackRevisions>
    </reviewItem>
    <reviewItem>
      <errorID>ed33ae96-1991-4e8d-9b22-6d7d0a0ecf0a</errorID>
      <errorWord>完成</errorWord>
      <group>L1_Word</group>
      <groupName>字词问题</groupName>
      <ability>L2_Typo</ability>
      <abilityName>字词错误</abilityName>
      <candidateList>
        <item>在完成</item>
      </candidateList>
      <explain/>
      <paraID>6759E575</paraID>
      <start>14</start>
      <end>16</end>
      <status>unmodified</status>
      <modifiedWord/>
      <trackRevisions>false</trackRevisions>
    </reviewItem>
    <reviewItem>
      <errorID>b1942e79-d7ac-4a6f-b2c1-0d199d8532bd</errorID>
      <errorWord>&lt;</errorWord>
      <group>L1_Format</group>
      <groupName>格式问题</groupName>
      <ability>L2_HalfPunc</ability>
      <abilityName>全半角检查</abilityName>
      <candidateList>
        <item>〈</item>
      </candidateList>
      <explain>文本全半角错误。</explain>
      <paraID>1A7B03C2</paraID>
      <start>49</start>
      <end>50</end>
      <status>unmodified</status>
      <modifiedWord/>
      <trackRevisions>false</trackRevisions>
    </reviewItem>
    <reviewItem>
      <errorID>a9ee3705-74aa-4b23-ac47-3142e5df5334</errorID>
      <errorWord>&lt;</errorWord>
      <group>L1_Format</group>
      <groupName>格式问题</groupName>
      <ability>L2_HalfPunc</ability>
      <abilityName>全半角检查</abilityName>
      <candidateList>
        <item>〈</item>
      </candidateList>
      <explain>文本全半角错误。</explain>
      <paraID>4432ED48</paraID>
      <start>49</start>
      <end>50</end>
      <status>unmodified</status>
      <modifiedWord/>
      <trackRevisions>false</trackRevisions>
    </reviewItem>
    <reviewItem>
      <errorID>496ffac1-9aa7-440e-97d3-571e9508b9bb</errorID>
      <errorWord>&lt;</errorWord>
      <group>L1_Format</group>
      <groupName>格式问题</groupName>
      <ability>L2_HalfPunc</ability>
      <abilityName>全半角检查</abilityName>
      <candidateList>
        <item>〈</item>
      </candidateList>
      <explain>文本全半角错误。</explain>
      <paraID> 27CF37E</paraID>
      <start>34</start>
      <end>35</end>
      <status>unmodified</status>
      <modifiedWord/>
      <trackRevisions>false</trackRevisions>
    </reviewItem>
    <reviewItem>
      <errorID>2ca77fd7-353f-4818-b974-e3cf243a8c18</errorID>
      <errorWord>（</errorWord>
      <group>L1_Format</group>
      <groupName>格式问题</groupName>
      <ability>L2_HalfPunc</ability>
      <abilityName>全半角检查</abilityName>
      <candidateList>
        <item>(</item>
      </candidateList>
      <explain>文本全半角错误。</explain>
      <paraID>14A5B07F</paraID>
      <start>0</start>
      <end>1</end>
      <status>unmodified</status>
      <modifiedWord/>
      <trackRevisions>false</trackRevisions>
    </reviewItem>
    <reviewItem>
      <errorID>48465b07-76f3-44c0-80f3-43e88a7280c4</errorID>
      <errorWord>）</errorWord>
      <group>L1_Format</group>
      <groupName>格式问题</groupName>
      <ability>L2_HalfPunc</ability>
      <abilityName>全半角检查</abilityName>
      <candidateList>
        <item>)</item>
      </candidateList>
      <explain>文本全半角错误。</explain>
      <paraID>14A5B07F</paraID>
      <start>13</start>
      <end>14</end>
      <status>unmodified</status>
      <modifiedWord/>
      <trackRevisions>false</trackRevisions>
    </reviewItem>
    <reviewItem>
      <errorID>4a927801-d61a-40bd-8497-cc483b5ed687</errorID>
      <errorWord>住房城乡建设部</errorWord>
      <group>L1_Word</group>
      <groupName>字词问题</groupName>
      <ability>L2_Typo</ability>
      <abilityName>字词错误</abilityName>
      <candidateList>
        <item>住房和城乡建设部</item>
      </candidateList>
      <explain/>
      <paraID>5381D843</paraID>
      <start>1</start>
      <end>8</end>
      <status>unmodified</status>
      <modifiedWord/>
      <trackRevisions>false</trackRevisions>
    </reviewItem>
    <reviewItem>
      <errorID>e83a267e-859a-4bf9-8485-70b29e643370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2876E418</paraID>
      <start>13</start>
      <end>16</end>
      <status>unmodified</status>
      <modifiedWord/>
      <trackRevisions>false</trackRevisions>
    </reviewItem>
    <reviewItem>
      <errorID>5eaa90a8-a7d3-4694-91d2-196fd8fdc6b8</errorID>
      <errorWord>)</errorWord>
      <group>L1_Format</group>
      <groupName>格式问题</groupName>
      <ability>L2_HalfPunc</ability>
      <abilityName>全半角检查</abilityName>
      <candidateList>
        <item>）</item>
      </candidateList>
      <explain>文本全半角错误。</explain>
      <paraID>764A2A1A</paraID>
      <start>39</start>
      <end>40</end>
      <status>unmodified</status>
      <modifiedWord/>
      <trackRevisions>false</trackRevisions>
    </reviewItem>
    <reviewItem>
      <errorID>20eca557-765a-4cbe-8da7-2f987033b859</errorID>
      <errorWord>)</errorWord>
      <group>L1_Format</group>
      <groupName>格式问题</groupName>
      <ability>L2_HalfPunc</ability>
      <abilityName>全半角检查</abilityName>
      <candidateList>
        <item>）</item>
      </candidateList>
      <explain>文本全半角错误。</explain>
      <paraID> 5277493</paraID>
      <start>35</start>
      <end>36</end>
      <status>unmodified</status>
      <modifiedWord/>
      <trackRevisions>false</trackRevisions>
    </reviewItem>
    <reviewItem>
      <errorID>3e33cabe-53fe-4cfd-95ea-6d0966432692</errorID>
      <errorWord>)</errorWord>
      <group>L1_Format</group>
      <groupName>格式问题</groupName>
      <ability>L2_HalfPunc</ability>
      <abilityName>全半角检查</abilityName>
      <candidateList>
        <item>）</item>
      </candidateList>
      <explain>文本全半角错误。</explain>
      <paraID>595654C5</paraID>
      <start>35</start>
      <end>36</end>
      <status>unmodified</status>
      <modifiedWord/>
      <trackRevisions>false</trackRevisions>
    </reviewItem>
    <reviewItem>
      <errorID>c0235b7a-7a90-4d13-a50d-d5fd276aaf54</errorID>
      <errorWord>)</errorWord>
      <group>L1_Format</group>
      <groupName>格式问题</groupName>
      <ability>L2_HalfPunc</ability>
      <abilityName>全半角检查</abilityName>
      <candidateList>
        <item>）</item>
      </candidateList>
      <explain>文本全半角错误。</explain>
      <paraID>4F97E7C4</paraID>
      <start>35</start>
      <end>36</end>
      <status>unmodified</status>
      <modifiedWord/>
      <trackRevisions>false</trackRevisions>
    </reviewItem>
    <reviewItem>
      <errorID>33f0376b-4afe-4ab9-8289-03b0ba70f8fe</errorID>
      <errorWord>)</errorWord>
      <group>L1_Format</group>
      <groupName>格式问题</groupName>
      <ability>L2_HalfPunc</ability>
      <abilityName>全半角检查</abilityName>
      <candidateList>
        <item>）</item>
      </candidateList>
      <explain>文本全半角错误。</explain>
      <paraID>39125E08</paraID>
      <start>35</start>
      <end>36</end>
      <status>unmodified</status>
      <modifiedWord/>
      <trackRevisions>false</trackRevisions>
    </reviewItem>
    <reviewItem>
      <errorID>5ef8da39-3de6-4535-a3b5-ab0a506401ba</errorID>
      <errorWord>在及</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2CBD1895</paraID>
      <start>49</start>
      <end>51</end>
      <status>unmodified</status>
      <modifiedWord/>
      <trackRevisions>false</trackRevisions>
    </reviewItem>
    <reviewItem>
      <errorID>7e55c234-3f9c-4733-ba04-687344c0dc80</errorID>
      <errorWord>之日起生效      </errorWord>
      <group>L1_Grammar</group>
      <groupName>语法问题</groupName>
      <ability>L2_Grammar</ability>
      <abilityName>语法错误</abilityName>
      <candidateList>
        <item>之日起</item>
      </candidateList>
      <explain/>
      <paraID>38423A04</paraID>
      <start>14</start>
      <end>25</end>
      <status>unmodified</status>
      <modifiedWord/>
      <trackRevisions>false</trackRevisions>
    </reviewItem>
    <reviewItem>
      <errorID>9c27ddf7-0c7c-4d1b-b1a9-998fc09a30e6</errorID>
      <errorWord>(</errorWord>
      <group>L1_Format</group>
      <groupName>格式问题</groupName>
      <ability>L2_HalfPunc</ability>
      <abilityName>全半角检查</abilityName>
      <candidateList>
        <item>（</item>
      </candidateList>
      <explain>文本全半角错误。</explain>
      <paraID>5CAAAFB4</paraID>
      <start>6</start>
      <end>7</end>
      <status>unmodified</status>
      <modifiedWord/>
      <trackRevisions>false</trackRevisions>
    </reviewItem>
    <reviewItem>
      <errorID>d15ace70-6a95-4700-b3ba-19d47bcda89e</errorID>
      <errorWord>)</errorWord>
      <group>L1_Format</group>
      <groupName>格式问题</groupName>
      <ability>L2_HalfPunc</ability>
      <abilityName>全半角检查</abilityName>
      <candidateList>
        <item>）</item>
      </candidateList>
      <explain>文本全半角错误。</explain>
      <paraID>5CAAAFB4</paraID>
      <start>9</start>
      <end>10</end>
      <status>unmodified</status>
      <modifiedWord/>
      <trackRevisions>false</trackRevisions>
    </reviewItem>
    <reviewItem>
      <errorID>da7ecff2-09ef-4e6b-994c-c515af11bb5c</errorID>
      <errorWord>(</errorWord>
      <group>L1_Format</group>
      <groupName>格式问题</groupName>
      <ability>L2_HalfPunc</ability>
      <abilityName>全半角检查</abilityName>
      <candidateList>
        <item>（</item>
      </candidateList>
      <explain>文本全半角错误。</explain>
      <paraID>5CAAAFB4</paraID>
      <start>29</start>
      <end>30</end>
      <status>unmodified</status>
      <modifiedWord/>
      <trackRevisions>false</trackRevisions>
    </reviewItem>
    <reviewItem>
      <errorID>abd0ad05-4f24-49c8-98a6-3d7e793c7e1d</errorID>
      <errorWord>)</errorWord>
      <group>L1_Format</group>
      <groupName>格式问题</groupName>
      <ability>L2_HalfPunc</ability>
      <abilityName>全半角检查</abilityName>
      <candidateList>
        <item>）</item>
      </candidateList>
      <explain>文本全半角错误。</explain>
      <paraID>5CAAAFB4</paraID>
      <start>32</start>
      <end>33</end>
      <status>unmodified</status>
      <modifiedWord/>
      <trackRevisions>false</trackRevisions>
    </reviewItem>
    <reviewItem>
      <errorID>e45e0259-b761-4f47-90b3-836a7b2d58c7</errorID>
      <errorWord>地方法规</errorWord>
      <group>L1_Political</group>
      <groupName>政治性问题</groupName>
      <ability>L2_Unpolitical</ability>
      <abilityName>政治敏感错误</abilityName>
      <candidateList>
        <item>地方性法规</item>
      </candidateList>
      <explain/>
      <paraID>498829B5</paraID>
      <start>38</start>
      <end>42</end>
      <status>unmodified</status>
      <modifiedWord/>
      <trackRevisions>false</trackRevisions>
    </reviewItem>
    <reviewItem>
      <errorID>ee7ce55f-24a1-497a-b572-6f24895641d6</errorID>
      <errorWord>；</errorWord>
      <group>L1_Punc</group>
      <groupName>标点问题</groupName>
      <ability>L2_Punc</ability>
      <abilityName>标点符号检查</abilityName>
      <candidateList>
        <item> ；</item>
      </candidateList>
      <explain/>
      <paraID>2B4B2E51</paraID>
      <start>18</start>
      <end>19</end>
      <status>unmodified</status>
      <modifiedWord/>
      <trackRevisions>false</trackRevisions>
    </reviewItem>
    <reviewItem>
      <errorID>d915965c-acc4-4119-8a33-d30704719dd1</errorID>
      <errorWord>；</errorWord>
      <group>L1_Punc</group>
      <groupName>标点问题</groupName>
      <ability>L2_Punc</ability>
      <abilityName>标点符号检查</abilityName>
      <candidateList>
        <item>。</item>
      </candidateList>
      <explain/>
      <paraID>3D050D25</paraID>
      <start>34</start>
      <end>35</end>
      <status>unmodified</status>
      <modifiedWord/>
      <trackRevisions>false</trackRevisions>
    </reviewItem>
    <reviewItem>
      <errorID>d1dcb39b-7554-44d8-a3d0-a7c0ff06690a</errorID>
      <errorWord> </errorWord>
      <group>L1_Punc</group>
      <groupName>标点问题</groupName>
      <ability>L2_Punc</ability>
      <abilityName>标点符号检查</abilityName>
      <candidateList>
        <item/>
      </candidateList>
      <explain>此处空格冗余，建议删除。</explain>
      <paraID>2280D4CD</paraID>
      <start>22</start>
      <end>23</end>
      <status>unmodified</status>
      <modifiedWord/>
      <trackRevisions>false</trackRevisions>
    </reviewItem>
    <reviewItem>
      <errorID>42b997c1-afbc-46fd-a3b0-ef63e617dc09</errorID>
      <errorWord>  </errorWord>
      <group>L1_Punc</group>
      <groupName>标点问题</groupName>
      <ability>L2_Punc</ability>
      <abilityName>标点符号检查</abilityName>
      <candidateList>
        <item/>
      </candidateList>
      <explain>此处空格冗余，建议删除。</explain>
      <paraID>4FF5DBBC</paraID>
      <start>17</start>
      <end>19</end>
      <status>unmodified</status>
      <modifiedWord/>
      <trackRevisions>false</trackRevisions>
    </reviewItem>
    <reviewItem>
      <errorID>0d1367e7-85ea-4a55-b65b-33dbf24142d6</errorID>
      <errorWord>监理工程师</errorWord>
      <group>L1_Knowledge</group>
      <groupName>知识性问题</groupName>
      <ability>L2_Term</ability>
      <abilityName>专业术语</abilityName>
      <candidateList>
        <item>总监理工程师</item>
      </candidateList>
      <explain/>
      <paraID>157A96A2</paraID>
      <start>11</start>
      <end>17</end>
      <status>unmodified</status>
      <modifiedWord/>
      <trackRevisions>false</trackRevisions>
    </reviewItem>
    <reviewItem>
      <errorID>bdc293a6-f81e-4d52-92c6-36193c97aa2d</errorID>
      <errorWord>权利的</errorWord>
      <group>L1_Word</group>
      <groupName>字词问题</groupName>
      <ability>L2_Typo</ability>
      <abilityName>字词错误</abilityName>
      <candidateList>
        <item>权利</item>
      </candidateList>
      <explain/>
      <paraID>1DFC3BAD</paraID>
      <start>7</start>
      <end>10</end>
      <status>unmodified</status>
      <modifiedWord/>
      <trackRevisions>false</trackRevisions>
    </reviewItem>
    <reviewItem>
      <errorID>95825c80-9bd3-4dc0-bee5-da02f5cc3ca0</errorID>
      <errorWord>：</errorWord>
      <group>L1_Punc</group>
      <groupName>标点问题</groupName>
      <ability>L2_Punc</ability>
      <abilityName>标点符号检查</abilityName>
      <candidateList>
        <item/>
      </candidateList>
      <explain/>
      <paraID>6C25F376</paraID>
      <start>21</start>
      <end>22</end>
      <status>unmodified</status>
      <modifiedWord/>
      <trackRevisions>false</trackRevisions>
    </reviewItem>
    <reviewItem>
      <errorID>6a9a37a1-fda1-4ac6-9170-ad345aaca69f</errorID>
      <errorWord>由</errorWord>
      <group>L1_Punc</group>
      <groupName>标点问题</groupName>
      <ability>L2_Punc</ability>
      <abilityName>标点符号检查</abilityName>
      <candidateList>
        <item>，由</item>
      </candidateList>
      <explain/>
      <paraID>6C25F376</paraID>
      <start>28</start>
      <end>29</end>
      <status>unmodified</status>
      <modifiedWord/>
      <trackRevisions>false</trackRevisions>
    </reviewItem>
    <reviewItem>
      <errorID>c162d2a0-79a2-4f05-b28e-b950873cc8a4</errorID>
      <errorWord> </errorWord>
      <group>L1_Punc</group>
      <groupName>标点问题</groupName>
      <ability>L2_Punc</ability>
      <abilityName>标点符号检查</abilityName>
      <candidateList>
        <item/>
      </candidateList>
      <explain>此处空格冗余，建议删除。</explain>
      <paraID>6C25F376</paraID>
      <start>102</start>
      <end>103</end>
      <status>unmodified</status>
      <modifiedWord/>
      <trackRevisions>false</trackRevisions>
    </reviewItem>
    <reviewItem>
      <errorID>8bfe162a-5e0a-417d-a510-c86d68e6227f</errorID>
      <errorWord>其他</errorWord>
      <group>L1_Word</group>
      <groupName>字词问题</groupName>
      <ability>L2_Typo</ability>
      <abilityName>字词错误</abilityName>
      <candidateList>
        <item>的其他</item>
      </candidateList>
      <explain/>
      <paraID> 4D5EDE3</paraID>
      <start>6</start>
      <end>8</end>
      <status>unmodified</status>
      <modifiedWord/>
      <trackRevisions>false</trackRevisions>
    </reviewItem>
    <reviewItem>
      <errorID>24ddaaea-5117-4383-ac1b-dc3bc30709c3</errorID>
      <errorWord> </errorWord>
      <group>L1_Punc</group>
      <groupName>标点问题</groupName>
      <ability>L2_Punc</ability>
      <abilityName>标点符号检查</abilityName>
      <candidateList>
        <item/>
      </candidateList>
      <explain>此处空格冗余，建议删除。</explain>
      <paraID> 4D5EDE3</paraID>
      <start>10</start>
      <end>11</end>
      <status>unmodified</status>
      <modifiedWord/>
      <trackRevisions>false</trackRevisions>
    </reviewItem>
    <reviewItem>
      <errorID>0a08b609-6433-4318-a735-19f6aa42df0c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229FEAB5</paraID>
      <start>0</start>
      <end>2</end>
      <status>unmodified</status>
      <modifiedWord/>
      <trackRevisions>false</trackRevisions>
    </reviewItem>
    <reviewItem>
      <errorID>5ce3d388-eff1-4aa2-8369-76f0ed72e206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6BFBD514</paraID>
      <start>0</start>
      <end>2</end>
      <status>unmodified</status>
      <modifiedWord/>
      <trackRevisions>false</trackRevisions>
    </reviewItem>
    <reviewItem>
      <errorID>edcd2f22-39e8-4823-bdeb-8ed7d4a6f9da</errorID>
      <errorWord>,</errorWord>
      <group>L1_Format</group>
      <groupName>格式问题</groupName>
      <ability>L2_HalfPunc</ability>
      <abilityName>全半角检查</abilityName>
      <candidateList>
        <item>，</item>
      </candidateList>
      <explain>文本全半角错误。</explain>
      <paraID>1E6AEA8E</paraID>
      <start>65</start>
      <end>66</end>
      <status>unmodified</status>
      <modifiedWord/>
      <trackRevisions>false</trackRevisions>
    </reviewItem>
    <reviewItem>
      <errorID>eb3c38eb-b5a2-4da7-9448-68a4657545c7</errorID>
      <errorWord>：/</errorWord>
      <group>L1_Punc</group>
      <groupName>标点问题</groupName>
      <ability>L2_Punc</ability>
      <abilityName>标点符号检查</abilityName>
      <candidateList>
        <item>：</item>
      </candidateList>
      <explain/>
      <paraID>59CE5521</paraID>
      <start>26</start>
      <end>28</end>
      <status>unmodified</status>
      <modifiedWord/>
      <trackRevisions>false</trackRevisions>
    </reviewItem>
    <reviewItem>
      <errorID>33d54049-2f02-4199-bdc2-900ea60551d0</errorID>
      <errorWord>变更的</errorWord>
      <group>L1_Word</group>
      <groupName>字词问题</groupName>
      <ability>L2_Typo</ability>
      <abilityName>字词错误</abilityName>
      <candidateList>
        <item>变更</item>
      </candidateList>
      <explain>〈动〉改变；变动：～原定赛程｜修订版的内容有些～。</explain>
      <paraID>26E6152E</paraID>
      <start>2</start>
      <end>5</end>
      <status>unmodified</status>
      <modifiedWord/>
      <trackRevisions>false</trackRevisions>
    </reviewItem>
    <reviewItem>
      <errorID>0d464c3b-38ad-49da-858e-1c7d15fc6eed</errorID>
      <errorWord>:</errorWord>
      <group>L1_Format</group>
      <groupName>格式问题</groupName>
      <ability>L2_HalfPunc</ability>
      <abilityName>全半角检查</abilityName>
      <candidateList>
        <item>：</item>
      </candidateList>
      <explain>文本全半角错误。</explain>
      <paraID>5C82A4BE</paraID>
      <start>9</start>
      <end>10</end>
      <status>unmodified</status>
      <modifiedWord/>
      <trackRevisions>false</trackRevisions>
    </reviewItem>
    <reviewItem>
      <errorID>bd51b44a-500d-4bcc-afeb-bba7b3dff264</errorID>
      <errorWord>，</errorWord>
      <group>L1_Word</group>
      <groupName>字词问题</groupName>
      <ability>L2_Typo</ability>
      <abilityName>字词错误</abilityName>
      <candidateList>
        <item>，经</item>
      </candidateList>
      <explain/>
      <paraID>7D45339F</paraID>
      <start>74</start>
      <end>75</end>
      <status>unmodified</status>
      <modifiedWord/>
      <trackRevisions>false</trackRevisions>
    </reviewItem>
    <reviewItem>
      <errorID>29f53de3-f14b-4af7-abc4-a710cd82695a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7F747B26</paraID>
      <start>0</start>
      <end>2</end>
      <status>unmodified</status>
      <modifiedWord/>
      <trackRevisions>false</trackRevisions>
    </reviewItem>
    <reviewItem>
      <errorID>9abc4ff6-2abf-427c-a0f7-c4d6b40b2115</errorID>
      <errorWord>（1）、</errorWord>
      <group>L1_Punc</group>
      <groupName>标点问题</groupName>
      <ability>L2_Punc</ability>
      <abilityName>标点符号检查</abilityName>
      <candidateList>
        <item>（1）</item>
      </candidateList>
      <explain>根据国标GB/T 15834-2011《标点符号用法》中的4.5.3.3节，带括号的汉字数字或阿拉伯数字表次序时，后面通常不加顿号。如“（一）指导思想”“（二）行动指南”。</explain>
      <paraID>32A55DB6</paraID>
      <start>12</start>
      <end>16</end>
      <status>unmodified</status>
      <modifiedWord/>
      <trackRevisions>false</trackRevisions>
    </reviewItem>
    <reviewItem>
      <errorID>b08819dd-2898-41ba-872f-1bc0c3d50406</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32A55DB6</paraID>
      <start>81</start>
      <end>85</end>
      <status>unmodified</status>
      <modifiedWord/>
      <trackRevisions>false</trackRevisions>
    </reviewItem>
    <reviewItem>
      <errorID>2473e664-92a6-4c56-9e72-8fa37987df57</errorID>
      <errorWord>险</errorWord>
      <group>L1_Word</group>
      <groupName>字词问题</groupName>
      <ability>L2_Typo</ability>
      <abilityName>字词错误</abilityName>
      <candidateList>
        <item>险和</item>
      </candidateList>
      <explain/>
      <paraID>32A55DB6</paraID>
      <start>117</start>
      <end>118</end>
      <status>unmodified</status>
      <modifiedWord/>
      <trackRevisions>false</trackRevisions>
    </reviewItem>
    <reviewItem>
      <errorID>4286212d-6641-47b3-8212-d8eb2bbc3671</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32A55DB6</paraID>
      <start>129</start>
      <end>133</end>
      <status>unmodified</status>
      <modifiedWord/>
      <trackRevisions>false</trackRevisions>
    </reviewItem>
    <reviewItem>
      <errorID>28ba9452-2f61-49d9-bd4d-f49956fbf2f0</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32A55DB6</paraID>
      <start>169</start>
      <end>173</end>
      <status>unmodified</status>
      <modifiedWord/>
      <trackRevisions>false</trackRevisions>
    </reviewItem>
    <reviewItem>
      <errorID>b63fac3c-492d-489c-a2b8-eeade77c0224</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32A55DB6</paraID>
      <start>193</start>
      <end>197</end>
      <status>unmodified</status>
      <modifiedWord/>
      <trackRevisions>false</trackRevisions>
    </reviewItem>
    <reviewItem>
      <errorID>e11d0d49-22e7-4e40-9fd5-50a42a276dc4</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32A55DB6</paraID>
      <start>231</start>
      <end>235</end>
      <status>unmodified</status>
      <modifiedWord/>
      <trackRevisions>false</trackRevisions>
    </reviewItem>
    <reviewItem>
      <errorID>9f942ca8-4438-49f7-9fb7-2ddb3891b3df</errorID>
      <errorWord>（7）、</errorWord>
      <group>L1_Punc</group>
      <groupName>标点问题</groupName>
      <ability>L2_Punc</ability>
      <abilityName>标点符号检查</abilityName>
      <candidateList>
        <item>（7）</item>
      </candidateList>
      <explain>根据国标GB/T 15834-2011《标点符号用法》中的4.5.3.3节，带括号的汉字数字或阿拉伯数字表次序时，后面通常不加顿号。如“（一）指导思想”“（二）行动指南”。</explain>
      <paraID>32A55DB6</paraID>
      <start>262</start>
      <end>266</end>
      <status>unmodified</status>
      <modifiedWord/>
      <trackRevisions>false</trackRevisions>
    </reviewItem>
    <reviewItem>
      <errorID>2f253de2-a143-46b0-b67e-07e529cd0fbd</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32A55DB6</paraID>
      <start>307</start>
      <end>311</end>
      <status>unmodified</status>
      <modifiedWord/>
      <trackRevisions>false</trackRevisions>
    </reviewItem>
    <reviewItem>
      <errorID>47e65201-ba43-4778-83ae-9e8dcb81d2bb</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32A55DB6</paraID>
      <start>330</start>
      <end>334</end>
      <status>unmodified</status>
      <modifiedWord/>
      <trackRevisions>false</trackRevisions>
    </reviewItem>
    <reviewItem>
      <errorID>1ddd2ce8-694d-4d38-b4d1-6403a2efae18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32A55DB6</paraID>
      <start>350</start>
      <end>351</end>
      <status>unmodified</status>
      <modifiedWord/>
      <trackRevisions>false</trackRevisions>
    </reviewItem>
    <reviewItem>
      <errorID>ae9cf650-7257-45a0-b527-eacb76848601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71D3C81B</paraID>
      <start>0</start>
      <end>2</end>
      <status>unmodified</status>
      <modifiedWord/>
      <trackRevisions>false</trackRevisions>
    </reviewItem>
    <reviewItem>
      <errorID>8936d742-4b03-45df-a27e-5ce7c7ccbfa1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32073DB0</paraID>
      <start>0</start>
      <end>2</end>
      <status>unmodified</status>
      <modifiedWord/>
      <trackRevisions>false</trackRevisions>
    </reviewItem>
    <reviewItem>
      <errorID>40687874-7502-4c9c-bf62-79b48eb2eb7c</errorID>
      <errorWord>：/</errorWord>
      <group>L1_Punc</group>
      <groupName>标点问题</groupName>
      <ability>L2_Punc</ability>
      <abilityName>标点符号检查</abilityName>
      <candidateList>
        <item>：</item>
      </candidateList>
      <explain/>
      <paraID>180C939C</paraID>
      <start>11</start>
      <end>13</end>
      <status>unmodified</status>
      <modifiedWord/>
      <trackRevisions>false</trackRevisions>
    </reviewItem>
    <reviewItem>
      <errorID>e6d983f3-8dc6-4b3a-9888-fcb3956e6411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4E0D4813</paraID>
      <start>0</start>
      <end>2</end>
      <status>unmodified</status>
      <modifiedWord/>
      <trackRevisions>false</trackRevisions>
    </reviewItem>
    <reviewItem>
      <errorID>c7a83748-0fe6-4a54-a9d5-dd177c75a08c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6E92D08C</paraID>
      <start>0</start>
      <end>2</end>
      <status>unmodified</status>
      <modifiedWord/>
      <trackRevisions>false</trackRevisions>
    </reviewItem>
    <reviewItem>
      <errorID>ce28f9f1-7f03-4d9d-ac52-a39446b23d3f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68509C37</paraID>
      <start>34</start>
      <end>35</end>
      <status>unmodified</status>
      <modifiedWord/>
      <trackRevisions>false</trackRevisions>
    </reviewItem>
    <reviewItem>
      <errorID>6ca9c1d6-a084-4cff-81f6-597e03754884</errorID>
      <errorWord>：/</errorWord>
      <group>L1_Punc</group>
      <groupName>标点问题</groupName>
      <ability>L2_Punc</ability>
      <abilityName>标点符号检查</abilityName>
      <candidateList>
        <item>：</item>
      </candidateList>
      <explain/>
      <paraID>586D9AE7</paraID>
      <start>12</start>
      <end>14</end>
      <status>unmodified</status>
      <modifiedWord/>
      <trackRevisions>false</trackRevisions>
    </reviewItem>
    <reviewItem>
      <errorID>fa9696e4-33b4-45aa-afc8-60857a3f0a18</errorID>
      <errorWord>：/</errorWord>
      <group>L1_Punc</group>
      <groupName>标点问题</groupName>
      <ability>L2_Punc</ability>
      <abilityName>标点符号检查</abilityName>
      <candidateList>
        <item>：</item>
      </candidateList>
      <explain/>
      <paraID>757F0585</paraID>
      <start>20</start>
      <end>22</end>
      <status>unmodified</status>
      <modifiedWord/>
      <trackRevisions>false</trackRevisions>
    </reviewItem>
    <reviewItem>
      <errorID>7394cec9-cf89-4be4-b1d7-92be7fcb6b74</errorID>
      <errorWord>:</errorWord>
      <group>L1_Format</group>
      <groupName>格式问题</groupName>
      <ability>L2_HalfPunc</ability>
      <abilityName>全半角检查</abilityName>
      <candidateList>
        <item>：</item>
      </candidateList>
      <explain>文本全半角错误。</explain>
      <paraID>26AEA197</paraID>
      <start>7</start>
      <end>8</end>
      <status>unmodified</status>
      <modifiedWord/>
      <trackRevisions>false</trackRevisions>
    </reviewItem>
    <reviewItem>
      <errorID>393772e4-0306-4b4e-8a99-3d3ef3efe6a3</errorID>
      <errorWord>:</errorWord>
      <group>L1_Format</group>
      <groupName>格式问题</groupName>
      <ability>L2_HalfPunc</ability>
      <abilityName>全半角检查</abilityName>
      <candidateList>
        <item>：</item>
      </candidateList>
      <explain>文本全半角错误。</explain>
      <paraID>775EAA36</paraID>
      <start>9</start>
      <end>10</end>
      <status>unmodified</status>
      <modifiedWord/>
      <trackRevisions>false</trackRevisions>
    </reviewItem>
    <reviewItem>
      <errorID>07eeedb9-4904-4bd7-a09c-4f99530d2273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1318F787</paraID>
      <start>0</start>
      <end>2</end>
      <status>unmodified</status>
      <modifiedWord/>
      <trackRevisions>false</trackRevisions>
    </reviewItem>
    <reviewItem>
      <errorID>3c56a988-6e95-406e-b7de-e7594ad1f740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3FDCB535</paraID>
      <start>0</start>
      <end>2</end>
      <status>unmodified</status>
      <modifiedWord/>
      <trackRevisions>false</trackRevisions>
    </reviewItem>
    <reviewItem>
      <errorID>86d54239-a75b-4454-9ef3-f63dbb0e6641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40DC9E34</paraID>
      <start>0</start>
      <end>2</end>
      <status>unmodified</status>
      <modifiedWord/>
      <trackRevisions>false</trackRevisions>
    </reviewItem>
    <reviewItem>
      <errorID>0ba7d81a-8caf-4185-9922-84d6772ddf4f</errorID>
      <errorWord>、</errorWord>
      <group>L1_Punc</group>
      <groupName>标点问题</groupName>
      <ability>L2_Punc</ability>
      <abilityName>标点符号检查</abilityName>
      <candidateList>
        <item>.</item>
      </candidateList>
      <explain/>
      <paraID>6AADF5B6</paraID>
      <start>1</start>
      <end>2</end>
      <status>unmodified</status>
      <modifiedWord/>
      <trackRevisions>false</trackRevisions>
    </reviewItem>
    <reviewItem>
      <errorID>9af06c8d-dd8d-49f3-bb07-e0154475699e</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12063911</paraID>
      <start>103</start>
      <end>104</end>
      <status>unmodified</status>
      <modifiedWord/>
      <trackRevisions>false</trackRevisions>
    </reviewItem>
    <reviewItem>
      <errorID>e5b80faa-f99d-4407-99de-240c4cc451a6</errorID>
      <errorWord>，</errorWord>
      <group>L1_Word</group>
      <groupName>字词问题</groupName>
      <ability>L2_Typo</ability>
      <abilityName>字词错误</abilityName>
      <candidateList>
        <item>，并</item>
      </candidateList>
      <explain/>
      <paraID>3A132DD3</paraID>
      <start>30</start>
      <end>31</end>
      <status>unmodified</status>
      <modifiedWord/>
      <trackRevisions>false</trackRevisions>
    </reviewItem>
    <reviewItem>
      <errorID>c09f4beb-c204-4b96-b82a-b29ae0bd4b1d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612F604</paraID>
      <start>0</start>
      <end>3</end>
      <status>unmodified</status>
      <modifiedWord/>
      <trackRevisions>false</trackRevisions>
    </reviewItem>
    <reviewItem>
      <errorID>ae01c957-70be-4e5f-b759-becf63ad8aad</errorID>
      <errorWord>(</errorWord>
      <group>L1_Format</group>
      <groupName>格式问题</groupName>
      <ability>L2_HalfPunc</ability>
      <abilityName>全半角检查</abilityName>
      <candidateList>
        <item>（</item>
      </candidateList>
      <explain>文本全半角错误。</explain>
      <paraID>580F03DA</paraID>
      <start>4</start>
      <end>5</end>
      <status>unmodified</status>
      <modifiedWord/>
      <trackRevisions>false</trackRevisions>
    </reviewItem>
    <reviewItem>
      <errorID>55afd12a-abf6-46f1-afcc-bbae7575ced6</errorID>
      <errorWord>)</errorWord>
      <group>L1_Format</group>
      <groupName>格式问题</groupName>
      <ability>L2_HalfPunc</ability>
      <abilityName>全半角检查</abilityName>
      <candidateList>
        <item>）</item>
      </candidateList>
      <explain>文本全半角错误。</explain>
      <paraID>580F03DA</paraID>
      <start>8</start>
      <end>9</end>
      <status>unmodified</status>
      <modifiedWord/>
      <trackRevisions>false</trackRevisions>
    </reviewItem>
    <reviewItem>
      <errorID>dfd26b7a-2527-42d3-a8a1-5d535b285451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53E948EB</paraID>
      <start>0</start>
      <end>2</end>
      <status>unmodified</status>
      <modifiedWord/>
      <trackRevisions>false</trackRevisions>
    </reviewItem>
    <reviewItem>
      <errorID>9ae7e2b6-a3a6-41a8-944c-51a6ef14b667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379F5097</paraID>
      <start>0</start>
      <end>2</end>
      <status>unmodified</status>
      <modifiedWord/>
      <trackRevisions>false</trackRevisions>
    </reviewItem>
    <reviewItem>
      <errorID>d658f7e2-c7f3-4c68-93f9-0ec02b147b93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75E375F0</paraID>
      <start>0</start>
      <end>2</end>
      <status>unmodified</status>
      <modifiedWord/>
      <trackRevisions>false</trackRevisions>
    </reviewItem>
    <reviewItem>
      <errorID>b26f5e79-8d25-4251-93bd-33dcb101d3c9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32306429</paraID>
      <start>0</start>
      <end>2</end>
      <status>unmodified</status>
      <modifiedWord/>
      <trackRevisions>false</trackRevisions>
    </reviewItem>
    <reviewItem>
      <errorID>b5884b62-3f74-4bf8-974e-1c1f72ac1413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57F48FF</paraID>
      <start>0</start>
      <end>2</end>
      <status>unmodified</status>
      <modifiedWord/>
      <trackRevisions>false</trackRevisions>
    </reviewItem>
    <reviewItem>
      <errorID>1cacfea8-5e05-42dd-8c5c-aff5b82cf8be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7F2018C7</paraID>
      <start>0</start>
      <end>2</end>
      <status>unmodified</status>
      <modifiedWord/>
      <trackRevisions>false</trackRevisions>
    </reviewItem>
    <reviewItem>
      <errorID>2f642b86-afc0-4818-8d9d-3e8560826e79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D6388B3</paraID>
      <start>0</start>
      <end>2</end>
      <status>unmodified</status>
      <modifiedWord/>
      <trackRevisions>false</trackRevisions>
    </reviewItem>
    <reviewItem>
      <errorID>a7289076-f5b8-469b-ad75-094faabae1b0</errorID>
      <errorWord>法律、法规</errorWord>
      <group>L1_Word</group>
      <groupName>字词问题</groupName>
      <ability>L2_Typo</ability>
      <abilityName>字词错误</abilityName>
      <candidateList>
        <item>法律法规</item>
      </candidateList>
      <explain/>
      <paraID>3E7FFEFD</paraID>
      <start>6</start>
      <end>11</end>
      <status>unmodified</status>
      <modifiedWord/>
      <trackRevisions>false</trackRevisions>
    </reviewItem>
    <reviewItem>
      <errorID>788f68ac-6edb-494f-83f2-47a979651ad7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32F724C5</paraID>
      <start>0</start>
      <end>2</end>
      <status>unmodified</status>
      <modifiedWord/>
      <trackRevisions>false</trackRevisions>
    </reviewItem>
    <reviewItem>
      <errorID>c4ed91ea-0363-4ae0-a356-391cb423e172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4E4A71D5</paraID>
      <start>0</start>
      <end>2</end>
      <status>unmodified</status>
      <modifiedWord/>
      <trackRevisions>false</trackRevisions>
    </reviewItem>
    <reviewItem>
      <errorID>9b58799c-6f10-4274-a96d-8db4b42f5a42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18FDD12C</paraID>
      <start>0</start>
      <end>2</end>
      <status>unmodified</status>
      <modifiedWord/>
      <trackRevisions>false</trackRevisions>
    </reviewItem>
    <reviewItem>
      <errorID>fad009dd-2f11-469d-9bc0-b801b8b0f23e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5C4E41D3</paraID>
      <start>0</start>
      <end>2</end>
      <status>unmodified</status>
      <modifiedWord/>
      <trackRevisions>false</trackRevisions>
    </reviewItem>
    <reviewItem>
      <errorID>091af8ce-5b21-4b17-9d50-7f61a8ea3e78</errorID>
      <errorWord>(</errorWord>
      <group>L1_Format</group>
      <groupName>格式问题</groupName>
      <ability>L2_HalfPunc</ability>
      <abilityName>全半角检查</abilityName>
      <candidateList>
        <item>（</item>
      </candidateList>
      <explain>文本全半角错误。</explain>
      <paraID>33C63F14</paraID>
      <start>3</start>
      <end>4</end>
      <status>unmodified</status>
      <modifiedWord/>
      <trackRevisions>false</trackRevisions>
    </reviewItem>
    <reviewItem>
      <errorID>6fd856c8-5923-4eeb-9554-db079079c181</errorID>
      <errorWord>)</errorWord>
      <group>L1_Format</group>
      <groupName>格式问题</groupName>
      <ability>L2_HalfPunc</ability>
      <abilityName>全半角检查</abilityName>
      <candidateList>
        <item>）</item>
      </candidateList>
      <explain>文本全半角错误。</explain>
      <paraID>33C63F14</paraID>
      <start>6</start>
      <end>7</end>
      <status>unmodified</status>
      <modifiedWord/>
      <trackRevisions>false</trackRevisions>
    </reviewItem>
    <reviewItem>
      <errorID>6b677990-5c06-4db6-9783-e96141782888</errorID>
      <errorWord>(</errorWord>
      <group>L1_Format</group>
      <groupName>格式问题</groupName>
      <ability>L2_HalfPunc</ability>
      <abilityName>全半角检查</abilityName>
      <candidateList>
        <item>（</item>
      </candidateList>
      <explain>文本全半角错误。</explain>
      <paraID>33C63F14</paraID>
      <start>26</start>
      <end>27</end>
      <status>unmodified</status>
      <modifiedWord/>
      <trackRevisions>false</trackRevisions>
    </reviewItem>
    <reviewItem>
      <errorID>c109abc8-006d-443c-b39b-c95d3371ba04</errorID>
      <errorWord>)</errorWord>
      <group>L1_Format</group>
      <groupName>格式问题</groupName>
      <ability>L2_HalfPunc</ability>
      <abilityName>全半角检查</abilityName>
      <candidateList>
        <item>）</item>
      </candidateList>
      <explain>文本全半角错误。</explain>
      <paraID>33C63F14</paraID>
      <start>29</start>
      <end>30</end>
      <status>unmodified</status>
      <modifiedWord/>
      <trackRevisions>false</trackRevisions>
    </reviewItem>
    <reviewItem>
      <errorID>270390d2-95f6-4329-9507-bd06ced7a3a0</errorID>
      <errorWord>(</errorWord>
      <group>L1_Format</group>
      <groupName>格式问题</groupName>
      <ability>L2_HalfPunc</ability>
      <abilityName>全半角检查</abilityName>
      <candidateList>
        <item>（</item>
      </candidateList>
      <explain>文本全半角错误。</explain>
      <paraID>4B47CB1B</paraID>
      <start>5</start>
      <end>6</end>
      <status>unmodified</status>
      <modifiedWord/>
      <trackRevisions>false</trackRevisions>
    </reviewItem>
    <reviewItem>
      <errorID>e499d9c4-46c7-4ca4-ab6d-6c270d276bce</errorID>
      <errorWord>)</errorWord>
      <group>L1_Format</group>
      <groupName>格式问题</groupName>
      <ability>L2_HalfPunc</ability>
      <abilityName>全半角检查</abilityName>
      <candidateList>
        <item>）</item>
      </candidateList>
      <explain>文本全半角错误。</explain>
      <paraID>4B47CB1B</paraID>
      <start>8</start>
      <end>9</end>
      <status>unmodified</status>
      <modifiedWord/>
      <trackRevisions>false</trackRevisions>
    </reviewItem>
    <reviewItem>
      <errorID>cf5ce06d-a3d6-4ec7-aa97-912b6802727b</errorID>
      <errorWord>(</errorWord>
      <group>L1_Format</group>
      <groupName>格式问题</groupName>
      <ability>L2_HalfPunc</ability>
      <abilityName>全半角检查</abilityName>
      <candidateList>
        <item>（</item>
      </candidateList>
      <explain>文本全半角错误。</explain>
      <paraID>4B47CB1B</paraID>
      <start>26</start>
      <end>27</end>
      <status>unmodified</status>
      <modifiedWord/>
      <trackRevisions>false</trackRevisions>
    </reviewItem>
    <reviewItem>
      <errorID>b929b477-b97e-474d-b5b0-36e7b58e52d9</errorID>
      <errorWord>)</errorWord>
      <group>L1_Format</group>
      <groupName>格式问题</groupName>
      <ability>L2_HalfPunc</ability>
      <abilityName>全半角检查</abilityName>
      <candidateList>
        <item>）</item>
      </candidateList>
      <explain>文本全半角错误。</explain>
      <paraID>4B47CB1B</paraID>
      <start>29</start>
      <end>30</end>
      <status>unmodified</status>
      <modifiedWord/>
      <trackRevisions>false</trackRevisions>
    </reviewItem>
    <reviewItem>
      <errorID>8215c9b6-79bc-4fc9-8183-4b57ed97b8e6</errorID>
      <errorWord>(</errorWord>
      <group>L1_Format</group>
      <groupName>格式问题</groupName>
      <ability>L2_HalfPunc</ability>
      <abilityName>全半角检查</abilityName>
      <candidateList>
        <item>（</item>
      </candidateList>
      <explain>文本全半角错误。</explain>
      <paraID>1C47A181</paraID>
      <start>5</start>
      <end>6</end>
      <status>unmodified</status>
      <modifiedWord/>
      <trackRevisions>false</trackRevisions>
    </reviewItem>
    <reviewItem>
      <errorID>5cd42a96-7e59-425e-938f-8b74c648e385</errorID>
      <errorWord>)</errorWord>
      <group>L1_Format</group>
      <groupName>格式问题</groupName>
      <ability>L2_HalfPunc</ability>
      <abilityName>全半角检查</abilityName>
      <candidateList>
        <item>）</item>
      </candidateList>
      <explain>文本全半角错误。</explain>
      <paraID>1C47A181</paraID>
      <start>8</start>
      <end>9</end>
      <status>unmodified</status>
      <modifiedWord/>
      <trackRevisions>false</trackRevisions>
    </reviewItem>
    <reviewItem>
      <errorID>243837b6-7416-4d4b-ac2a-f68b30595029</errorID>
      <errorWord>(</errorWord>
      <group>L1_Format</group>
      <groupName>格式问题</groupName>
      <ability>L2_HalfPunc</ability>
      <abilityName>全半角检查</abilityName>
      <candidateList>
        <item>（</item>
      </candidateList>
      <explain>文本全半角错误。</explain>
      <paraID>1C47A181</paraID>
      <start>26</start>
      <end>27</end>
      <status>unmodified</status>
      <modifiedWord/>
      <trackRevisions>false</trackRevisions>
    </reviewItem>
    <reviewItem>
      <errorID>310a6d7f-f9f1-4b26-aa69-832abb2f5f94</errorID>
      <errorWord>)</errorWord>
      <group>L1_Format</group>
      <groupName>格式问题</groupName>
      <ability>L2_HalfPunc</ability>
      <abilityName>全半角检查</abilityName>
      <candidateList>
        <item>）</item>
      </candidateList>
      <explain>文本全半角错误。</explain>
      <paraID>1C47A181</paraID>
      <start>29</start>
      <end>30</end>
      <status>unmodified</status>
      <modifiedWord/>
      <trackRevisions>false</trackRevisions>
    </reviewItem>
    <reviewItem>
      <errorID>631df210-68a1-4556-9768-49c2890c8590</errorID>
      <errorWord>(</errorWord>
      <group>L1_Format</group>
      <groupName>格式问题</groupName>
      <ability>L2_HalfPunc</ability>
      <abilityName>全半角检查</abilityName>
      <candidateList>
        <item>（</item>
      </candidateList>
      <explain>文本全半角错误。</explain>
      <paraID>7C1F606B</paraID>
      <start>4</start>
      <end>5</end>
      <status>unmodified</status>
      <modifiedWord/>
      <trackRevisions>false</trackRevisions>
    </reviewItem>
    <reviewItem>
      <errorID>3f73f6ea-c3f0-47f0-ab1a-3279b3f2a8a6</errorID>
      <errorWord>)</errorWord>
      <group>L1_Format</group>
      <groupName>格式问题</groupName>
      <ability>L2_HalfPunc</ability>
      <abilityName>全半角检查</abilityName>
      <candidateList>
        <item>）</item>
      </candidateList>
      <explain>文本全半角错误。</explain>
      <paraID>7C1F606B</paraID>
      <start>7</start>
      <end>8</end>
      <status>unmodified</status>
      <modifiedWord/>
      <trackRevisions>false</trackRevisions>
    </reviewItem>
    <reviewItem>
      <errorID>6adc5370-51fb-4b5a-9cd5-70cd99166799</errorID>
      <errorWord>下</errorWord>
      <group>L1_Word</group>
      <groupName>字词问题</groupName>
      <ability>L2_Typo</ability>
      <abilityName>字词错误</abilityName>
      <candidateList>
        <item>下简</item>
      </candidateList>
      <explain/>
      <paraID>490B1C70</paraID>
      <start>37</start>
      <end>38</end>
      <status>unmodified</status>
      <modifiedWord/>
      <trackRevisions>false</trackRevisions>
    </reviewItem>
    <reviewItem>
      <errorID>4440b3e2-a18c-47a5-afb5-8423293980c9</errorID>
      <errorWord>，</errorWord>
      <group>L1_Word</group>
      <groupName>字词问题</groupName>
      <ability>L2_Typo</ability>
      <abilityName>字词错误</abilityName>
      <candidateList>
        <item>，并</item>
      </candidateList>
      <explain/>
      <paraID>490B1C70</paraID>
      <start>145</start>
      <end>146</end>
      <status>unmodified</status>
      <modifiedWord/>
      <trackRevisions>false</trackRevisions>
    </reviewItem>
    <reviewItem>
      <errorID>5329a78a-43b9-48de-a4b7-c4d61d9d45b4</errorID>
      <errorWord>人</errorWord>
      <group>L1_Word</group>
      <groupName>字词问题</groupName>
      <ability>L2_Typo</ability>
      <abilityName>字词错误</abilityName>
      <candidateList>
        <item>人和</item>
      </candidateList>
      <explain/>
      <paraID>61709204</paraID>
      <start>25</start>
      <end>26</end>
      <status>unmodified</status>
      <modifiedWord/>
      <trackRevisions>false</trackRevisions>
    </reviewItem>
    <reviewItem>
      <errorID>bda5ff92-c802-4552-be25-8ec21b46d347</errorID>
      <errorWord>法律、法规</errorWord>
      <group>L1_Word</group>
      <groupName>字词问题</groupName>
      <ability>L2_Typo</ability>
      <abilityName>字词错误</abilityName>
      <candidateList>
        <item>法律法规</item>
      </candidateList>
      <explain/>
      <paraID>7A6FE9F3</paraID>
      <start>19</start>
      <end>24</end>
      <status>unmodified</status>
      <modifiedWord/>
      <trackRevisions>false</trackRevisions>
    </reviewItem>
    <reviewItem>
      <errorID>aaac48c9-4c66-4c4f-8997-6f207dd93d66</errorID>
      <errorWord>(</errorWord>
      <group>L1_Format</group>
      <groupName>格式问题</groupName>
      <ability>L2_HalfPunc</ability>
      <abilityName>全半角检查</abilityName>
      <candidateList>
        <item>（</item>
      </candidateList>
      <explain>文本全半角错误。</explain>
      <paraID>79BAE193</paraID>
      <start>47</start>
      <end>48</end>
      <status>unmodified</status>
      <modifiedWord/>
      <trackRevisions>false</trackRevisions>
    </reviewItem>
    <reviewItem>
      <errorID>fb503737-8a32-4342-b6bc-c173745e7812</errorID>
      <errorWord>)</errorWord>
      <group>L1_Format</group>
      <groupName>格式问题</groupName>
      <ability>L2_HalfPunc</ability>
      <abilityName>全半角检查</abilityName>
      <candidateList>
        <item>）</item>
      </candidateList>
      <explain>文本全半角错误。</explain>
      <paraID>79BAE193</paraID>
      <start>49</start>
      <end>50</end>
      <status>unmodified</status>
      <modifiedWord/>
      <trackRevisions>false</trackRevisions>
    </reviewItem>
    <reviewItem>
      <errorID>c6e894ec-c492-48de-89c1-d27437abb92c</errorID>
      <errorWord>(</errorWord>
      <group>L1_Format</group>
      <groupName>格式问题</groupName>
      <ability>L2_HalfPunc</ability>
      <abilityName>全半角检查</abilityName>
      <candidateList>
        <item>（</item>
      </candidateList>
      <explain>文本全半角错误。</explain>
      <paraID>3ACCD4AD</paraID>
      <start>45</start>
      <end>46</end>
      <status>unmodified</status>
      <modifiedWord/>
      <trackRevisions>false</trackRevisions>
    </reviewItem>
    <reviewItem>
      <errorID>73864b28-de73-4fbb-b246-bf861d2f72f5</errorID>
      <errorWord>)</errorWord>
      <group>L1_Format</group>
      <groupName>格式问题</groupName>
      <ability>L2_HalfPunc</ability>
      <abilityName>全半角检查</abilityName>
      <candidateList>
        <item>）</item>
      </candidateList>
      <explain>文本全半角错误。</explain>
      <paraID>3ACCD4AD</paraID>
      <start>47</start>
      <end>48</end>
      <status>unmodified</status>
      <modifiedWord/>
      <trackRevisions>false</trackRevisions>
    </reviewItem>
    <reviewItem>
      <errorID>899538f8-d43b-4c6a-b1de-94669656d4fd</errorID>
      <errorWord>法律、法规</errorWord>
      <group>L1_Word</group>
      <groupName>字词问题</groupName>
      <ability>L2_Typo</ability>
      <abilityName>字词错误</abilityName>
      <candidateList>
        <item>法律法规</item>
      </candidateList>
      <explain/>
      <paraID>17A8F27A</paraID>
      <start>32</start>
      <end>37</end>
      <status>unmodified</status>
      <modifiedWord/>
      <trackRevisions>false</trackRevisions>
    </reviewItem>
    <reviewItem>
      <errorID>4b6c3f90-fee0-4180-80ab-132ff0491c4d</errorID>
      <errorWord>(</errorWord>
      <group>L1_Format</group>
      <groupName>格式问题</groupName>
      <ability>L2_HalfPunc</ability>
      <abilityName>全半角检查</abilityName>
      <candidateList>
        <item>（</item>
      </candidateList>
      <explain>文本全半角错误。</explain>
      <paraID>6CD677F0</paraID>
      <start>15</start>
      <end>16</end>
      <status>unmodified</status>
      <modifiedWord/>
      <trackRevisions>false</trackRevisions>
    </reviewItem>
    <reviewItem>
      <errorID>c10cd1e1-f3de-42bf-b490-4b82101a6f20</errorID>
      <errorWord>)</errorWord>
      <group>L1_Format</group>
      <groupName>格式问题</groupName>
      <ability>L2_HalfPunc</ability>
      <abilityName>全半角检查</abilityName>
      <candidateList>
        <item>）</item>
      </candidateList>
      <explain>文本全半角错误。</explain>
      <paraID>6CD677F0</paraID>
      <start>18</start>
      <end>19</end>
      <status>unmodified</status>
      <modifiedWord/>
      <trackRevisions>false</trackRevisions>
    </reviewItem>
    <reviewItem>
      <errorID>f31318c0-7df1-4e28-b73c-65c2122920a4</errorID>
      <errorWord>(</errorWord>
      <group>L1_Format</group>
      <groupName>格式问题</groupName>
      <ability>L2_HalfPunc</ability>
      <abilityName>全半角检查</abilityName>
      <candidateList>
        <item>（</item>
      </candidateList>
      <explain>文本全半角错误。</explain>
      <paraID>6CD677F0</paraID>
      <start>44</start>
      <end>45</end>
      <status>unmodified</status>
      <modifiedWord/>
      <trackRevisions>false</trackRevisions>
    </reviewItem>
    <reviewItem>
      <errorID>879c1757-deae-4aab-baad-31e9ff91155d</errorID>
      <errorWord>)</errorWord>
      <group>L1_Format</group>
      <groupName>格式问题</groupName>
      <ability>L2_HalfPunc</ability>
      <abilityName>全半角检查</abilityName>
      <candidateList>
        <item>）</item>
      </candidateList>
      <explain>文本全半角错误。</explain>
      <paraID>6CD677F0</paraID>
      <start>47</start>
      <end>48</end>
      <status>unmodified</status>
      <modifiedWord/>
      <trackRevisions>false</trackRevisions>
    </reviewItem>
    <reviewItem>
      <errorID>a6016d44-f43f-4152-9961-90762a1115fb</errorID>
      <errorWord>(</errorWord>
      <group>L1_Format</group>
      <groupName>格式问题</groupName>
      <ability>L2_HalfPunc</ability>
      <abilityName>全半角检查</abilityName>
      <candidateList>
        <item>（</item>
      </candidateList>
      <explain>文本全半角错误。</explain>
      <paraID>711486F2</paraID>
      <start>14</start>
      <end>15</end>
      <status>unmodified</status>
      <modifiedWord/>
      <trackRevisions>false</trackRevisions>
    </reviewItem>
    <reviewItem>
      <errorID>89536a3a-9a23-4f88-b2e6-a1e34b62616e</errorID>
      <errorWord>)</errorWord>
      <group>L1_Format</group>
      <groupName>格式问题</groupName>
      <ability>L2_HalfPunc</ability>
      <abilityName>全半角检查</abilityName>
      <candidateList>
        <item>）</item>
      </candidateList>
      <explain>文本全半角错误。</explain>
      <paraID>711486F2</paraID>
      <start>17</start>
      <end>18</end>
      <status>unmodified</status>
      <modifiedWord/>
      <trackRevisions>false</trackRevisions>
    </reviewItem>
    <reviewItem>
      <errorID>e637aa08-1ebd-431d-b546-a3ef120e42cc</errorID>
      <errorWord>(</errorWord>
      <group>L1_Format</group>
      <groupName>格式问题</groupName>
      <ability>L2_HalfPunc</ability>
      <abilityName>全半角检查</abilityName>
      <candidateList>
        <item>（</item>
      </candidateList>
      <explain>文本全半角错误。</explain>
      <paraID>711486F2</paraID>
      <start>42</start>
      <end>43</end>
      <status>unmodified</status>
      <modifiedWord/>
      <trackRevisions>false</trackRevisions>
    </reviewItem>
    <reviewItem>
      <errorID>af4033d1-f2bc-4104-bb81-b5ae8db2871d</errorID>
      <errorWord>)</errorWord>
      <group>L1_Format</group>
      <groupName>格式问题</groupName>
      <ability>L2_HalfPunc</ability>
      <abilityName>全半角检查</abilityName>
      <candidateList>
        <item>）</item>
      </candidateList>
      <explain>文本全半角错误。</explain>
      <paraID>711486F2</paraID>
      <start>45</start>
      <end>46</end>
      <status>unmodified</status>
      <modifiedWord/>
      <trackRevisions>false</trackRevisions>
    </reviewItem>
    <reviewItem>
      <errorID>b35e0f24-5c7e-4f65-bb8b-ad139aa382ae</errorID>
      <errorWord>帐    号：</errorWord>
      <group>L1_Word</group>
      <groupName>字词问题</groupName>
      <ability>L2_Typo</ability>
      <abilityName>字词错误</abilityName>
      <candidateList>
        <item>账    号：</item>
      </candidateList>
      <explain/>
      <paraID>1A98719B</paraID>
      <start>0</start>
      <end>7</end>
      <status>unmodified</status>
      <modifiedWord/>
      <trackRevisions>false</trackRevisions>
    </reviewItem>
    <reviewItem>
      <errorID>df8f5ad7-7f21-489f-9cd8-290b4bb8cf31</errorID>
      <errorWord>帐    号：</errorWord>
      <group>L1_Word</group>
      <groupName>字词问题</groupName>
      <ability>L2_Typo</ability>
      <abilityName>字词错误</abilityName>
      <candidateList>
        <item>账    号：</item>
      </candidateList>
      <explain/>
      <paraID>1A98719B</paraID>
      <start>31</start>
      <end>38</end>
      <status>unmodified</status>
      <modifiedWord/>
      <trackRevisions>false</trackRevisions>
    </reviewItem>
    <reviewItem>
      <errorID>e070b337-f9df-47c0-9e99-9cb347e6ba17</errorID>
      <errorWord>(</errorWord>
      <group>L1_Format</group>
      <groupName>格式问题</groupName>
      <ability>L2_HalfPunc</ability>
      <abilityName>全半角检查</abilityName>
      <candidateList>
        <item>（</item>
      </candidateList>
      <explain>文本全半角错误。</explain>
      <paraID>1846C567</paraID>
      <start>20</start>
      <end>21</end>
      <status>unmodified</status>
      <modifiedWord/>
      <trackRevisions>false</trackRevisions>
    </reviewItem>
    <reviewItem>
      <errorID>bc92c6f2-8217-46b7-9144-6f77439400b6</errorID>
      <errorWord>)</errorWord>
      <group>L1_Format</group>
      <groupName>格式问题</groupName>
      <ability>L2_HalfPunc</ability>
      <abilityName>全半角检查</abilityName>
      <candidateList>
        <item>）</item>
      </candidateList>
      <explain>文本全半角错误。</explain>
      <paraID>1846C567</paraID>
      <start>24</start>
      <end>25</end>
      <status>unmodified</status>
      <modifiedWord/>
      <trackRevisions>false</trackRevisions>
    </reviewItem>
    <reviewItem>
      <errorID>2219c5a3-711d-4432-bfc9-7cfefe5f4921</errorID>
      <errorWord>三无产品</errorWord>
      <group>L1_Punc</group>
      <groupName>标点问题</groupName>
      <ability>L2_Punc</ability>
      <abilityName>标点符号检查</abilityName>
      <candidateList>
        <item>“三无”产品</item>
      </candidateList>
      <explain/>
      <paraID>4B47ABE9</paraID>
      <start>35</start>
      <end>39</end>
      <status>unmodified</status>
      <modifiedWord/>
      <trackRevisions>false</trackRevisions>
    </reviewItem>
    <reviewItem>
      <errorID>64598963-fd56-423e-8aed-ad9981eb070e</errorID>
      <errorWord>恕</errorWord>
      <group>L1_Word</group>
      <groupName>字词问题</groupName>
      <ability>L2_Typo</ability>
      <abilityName>字词错误</abilityName>
      <candidateList>
        <item>如</item>
      </candidateList>
      <explain/>
      <paraID>2E51E3FC</paraID>
      <start>103</start>
      <end>104</end>
      <status>unmodified</status>
      <modifiedWord/>
      <trackRevisions>false</trackRevisions>
    </reviewItem>
    <reviewItem>
      <errorID>0b0177e5-a8a7-48e7-ac02-b3f0c9161118</errorID>
      <errorWord>干与</errorWord>
      <group>L1_Word</group>
      <groupName>字词问题</groupName>
      <ability>L2_Variant</ability>
      <abilityName>异形词</abilityName>
      <candidateList>
        <item>干预</item>
      </candidateList>
      <explain>词汇[干与]的规范词形写作[干预]。</explain>
      <paraID>16A4057A</paraID>
      <start>33</start>
      <end>35</end>
      <status>unmodified</status>
      <modifiedWord/>
      <trackRevisions>false</trackRevisions>
    </reviewItem>
    <reviewItem>
      <errorID>84e9f506-8d2d-4026-bd6b-1fcd21fd7f37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16A4057A</paraID>
      <start>72</start>
      <end>73</end>
      <status>unmodified</status>
      <modifiedWord/>
      <trackRevisions>false</trackRevisions>
    </reviewItem>
    <reviewItem>
      <errorID>63efcb0e-fbf4-400a-a8d0-1492c5430152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1487A1E</paraID>
      <start>0</start>
      <end>2</end>
      <status>unmodified</status>
      <modifiedWord/>
      <trackRevisions>false</trackRevisions>
    </reviewItem>
    <reviewItem>
      <errorID>2b72afe0-cc29-4a17-b987-5e34fa35e5c8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548183BD</paraID>
      <start>0</start>
      <end>2</end>
      <status>unmodified</status>
      <modifiedWord/>
      <trackRevisions>false</trackRevisions>
    </reviewItem>
    <reviewItem>
      <errorID>a24fd7d5-1f24-4905-8910-5e3b4b3130dd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7A7B9A7</paraID>
      <start>0</start>
      <end>2</end>
      <status>unmodified</status>
      <modifiedWord/>
      <trackRevisions>false</trackRevisions>
    </reviewItem>
    <reviewItem>
      <errorID>e5280bf8-d703-47df-8017-e8f7b6aceee9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4889E3AE</paraID>
      <start>0</start>
      <end>2</end>
      <status>unmodified</status>
      <modifiedWord/>
      <trackRevisions>false</trackRevisions>
    </reviewItem>
    <reviewItem>
      <errorID>aa51b295-bc64-485a-b2af-9c8c7b5085da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6CF063E6</paraID>
      <start>0</start>
      <end>2</end>
      <status>unmodified</status>
      <modifiedWord/>
      <trackRevisions>false</trackRevisions>
    </reviewItem>
    <reviewItem>
      <errorID>05b1c764-9ced-4ed7-bbf0-e98d5b3313e4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5D3558A7</paraID>
      <start>0</start>
      <end>2</end>
      <status>unmodified</status>
      <modifiedWord/>
      <trackRevisions>false</trackRevisions>
    </reviewItem>
    <reviewItem>
      <errorID>293c2024-1896-4560-a1ff-414a13cdeede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6296E04C</paraID>
      <start>0</start>
      <end>2</end>
      <status>unmodified</status>
      <modifiedWord/>
      <trackRevisions>false</trackRevisions>
    </reviewItem>
    <reviewItem>
      <errorID>d5b379de-48dc-4d54-956e-4b06701b18d3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5127B773</paraID>
      <start>0</start>
      <end>2</end>
      <status>unmodified</status>
      <modifiedWord/>
      <trackRevisions>false</trackRevisions>
    </reviewItem>
    <reviewItem>
      <errorID>97f57250-1666-4bdf-b06a-c5e3e7f76f54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7BB58992</paraID>
      <start>0</start>
      <end>2</end>
      <status>unmodified</status>
      <modifiedWord/>
      <trackRevisions>false</trackRevisions>
    </reviewItem>
    <reviewItem>
      <errorID>3fb8a80b-f315-4c15-bfc3-b06bc4a684d1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7E6B9B39</paraID>
      <start>0</start>
      <end>3</end>
      <status>unmodified</status>
      <modifiedWord/>
      <trackRevisions>false</trackRevisions>
    </reviewItem>
    <reviewItem>
      <errorID>b4273dee-a36b-4987-a8d0-df9a17c9e754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12EDD36</paraID>
      <start>0</start>
      <end>3</end>
      <status>unmodified</status>
      <modifiedWord/>
      <trackRevisions>false</trackRevisions>
    </reviewItem>
    <reviewItem>
      <errorID>add3256e-2f28-4a3d-b67a-95afa7bdf722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7DE90BB3</paraID>
      <start>0</start>
      <end>3</end>
      <status>unmodified</status>
      <modifiedWord/>
      <trackRevisions>false</trackRevisions>
    </reviewItem>
    <reviewItem>
      <errorID>c643ada4-6033-45ac-9ee4-c706ab5d7714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7072BCE0</paraID>
      <start>0</start>
      <end>3</end>
      <status>unmodified</status>
      <modifiedWord/>
      <trackRevisions>false</trackRevisions>
    </reviewItem>
    <reviewItem>
      <errorID>e2e49d0a-9b14-4615-8466-7c818f392953</errorID>
      <errorWord>、</errorWord>
      <group>L1_Word</group>
      <groupName>字词问题</groupName>
      <ability>L2_Typo</ability>
      <abilityName>字词错误</abilityName>
      <candidateList>
        <item>、第</item>
      </candidateList>
      <explain/>
      <paraID> 1C8DED0</paraID>
      <start>16</start>
      <end>17</end>
      <status>unmodified</status>
      <modifiedWord/>
      <trackRevisions>false</trackRevisions>
    </reviewItem>
    <reviewItem>
      <errorID>9e7fda8d-fdee-433f-9b3b-dd5e1df20528</errorID>
      <errorWord>(</errorWord>
      <group>L1_Format</group>
      <groupName>格式问题</groupName>
      <ability>L2_HalfPunc</ability>
      <abilityName>全半角检查</abilityName>
      <candidateList>
        <item>（</item>
      </candidateList>
      <explain>文本全半角错误。</explain>
      <paraID>7FC4ED8B</paraID>
      <start>11</start>
      <end>12</end>
      <status>unmodified</status>
      <modifiedWord/>
      <trackRevisions>false</trackRevisions>
    </reviewItem>
    <reviewItem>
      <errorID>cc610e5a-ed2e-4292-b149-540328abe346</errorID>
      <errorWord>)</errorWord>
      <group>L1_Format</group>
      <groupName>格式问题</groupName>
      <ability>L2_HalfPunc</ability>
      <abilityName>全半角检查</abilityName>
      <candidateList>
        <item>）</item>
      </candidateList>
      <explain>文本全半角错误。</explain>
      <paraID>7FC4ED8B</paraID>
      <start>14</start>
      <end>15</end>
      <status>unmodified</status>
      <modifiedWord/>
      <trackRevisions>false</trackRevisions>
    </reviewItem>
    <reviewItem>
      <errorID>64008cc0-61e1-4c2f-9552-247f4ea9b285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46208176</paraID>
      <start>5</start>
      <end>7</end>
      <status>unmodified</status>
      <modifiedWord/>
      <trackRevisions>false</trackRevisions>
    </reviewItem>
    <reviewItem>
      <errorID>7c62a230-913b-4141-8e88-842bbee8e5e2</errorID>
      <errorWord>(</errorWord>
      <group>L1_Format</group>
      <groupName>格式问题</groupName>
      <ability>L2_HalfPunc</ability>
      <abilityName>全半角检查</abilityName>
      <candidateList>
        <item>（</item>
      </candidateList>
      <explain>文本全半角错误。</explain>
      <paraID>46208176</paraID>
      <start>153</start>
      <end>154</end>
      <status>unmodified</status>
      <modifiedWord/>
      <trackRevisions>false</trackRevisions>
    </reviewItem>
    <reviewItem>
      <errorID>ad8f9a5b-3046-44cf-9524-936d5ed7bcf3</errorID>
      <errorWord>)</errorWord>
      <group>L1_Format</group>
      <groupName>格式问题</groupName>
      <ability>L2_HalfPunc</ability>
      <abilityName>全半角检查</abilityName>
      <candidateList>
        <item>）</item>
      </candidateList>
      <explain>文本全半角错误。</explain>
      <paraID>46208176</paraID>
      <start>156</start>
      <end>157</end>
      <status>unmodified</status>
      <modifiedWord/>
      <trackRevisions>false</trackRevisions>
    </reviewItem>
    <reviewItem>
      <errorID>f26b983c-54c6-4054-b6f0-ed4321e6c645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688F02CB</paraID>
      <start>0</start>
      <end>2</end>
      <status>unmodified</status>
      <modifiedWord/>
      <trackRevisions>false</trackRevisions>
    </reviewItem>
    <reviewItem>
      <errorID>3b684e30-eddd-4f9f-af0c-e5afbd8843fe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44C2DA92</paraID>
      <start>0</start>
      <end>2</end>
      <status>unmodified</status>
      <modifiedWord/>
      <trackRevisions>false</trackRevisions>
    </reviewItem>
    <reviewItem>
      <errorID>ce087b76-5507-4686-849a-4734b315cc51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7AA2A6A8</paraID>
      <start>0</start>
      <end>2</end>
      <status>unmodified</status>
      <modifiedWord/>
      <trackRevisions>false</trackRevisions>
    </reviewItem>
    <reviewItem>
      <errorID>3034def3-eabc-4d3b-a5e5-b37491adfeba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C977405</paraID>
      <start>0</start>
      <end>2</end>
      <status>unmodified</status>
      <modifiedWord/>
      <trackRevisions>false</trackRevisions>
    </reviewItem>
    <reviewItem>
      <errorID>554d8dfc-7fea-41ed-98a1-eefbee788830</errorID>
      <errorWord>）</errorWord>
      <group>L1_Word</group>
      <groupName>字词问题</groupName>
      <ability>L2_Typo</ability>
      <abilityName>字词错误</abilityName>
      <candidateList>
        <item>）在</item>
      </candidateList>
      <explain/>
      <paraID>18B97B31</paraID>
      <start>2</start>
      <end>3</end>
      <status>unmodified</status>
      <modifiedWord/>
      <trackRevisions>false</trackRevisions>
    </reviewItem>
    <reviewItem>
      <errorID>37f84767-afa2-4402-90f5-abaf00b9b14b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13DF15DC</paraID>
      <start>0</start>
      <end>2</end>
      <status>unmodified</status>
      <modifiedWord/>
      <trackRevisions>false</trackRevisions>
    </reviewItem>
    <reviewItem>
      <errorID>96cccf4c-4a39-4d38-80c1-d5f813557912</errorID>
      <errorWord>......</errorWord>
      <group>L1_Punc</group>
      <groupName>标点问题</groupName>
      <ability>L2_Punc</ability>
      <abilityName>标点符号检查</abilityName>
      <candidateList>
        <item>……</item>
      </candidateList>
      <explain/>
      <paraID>50AA56ED</paraID>
      <start>0</start>
      <end>6</end>
      <status>unmodified</status>
      <modifiedWord/>
      <trackRevisions>false</trackRevisions>
    </reviewItem>
    <reviewItem>
      <errorID>2b5bee62-9e1c-4b16-8af9-ab2a7b301c8c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486C93A0</paraID>
      <start>0</start>
      <end>2</end>
      <status>unmodified</status>
      <modifiedWord/>
      <trackRevisions>false</trackRevisions>
    </reviewItem>
    <reviewItem>
      <errorID>3d47ac57-cabb-408b-b420-fdd7e1da6ab3</errorID>
      <errorWord>额定功率（KW）</errorWord>
      <group>L1_Word</group>
      <groupName>字词问题</groupName>
      <ability>L2_Typo</ability>
      <abilityName>字词错误</abilityName>
      <candidateList>
        <item>额定功率（kW）</item>
      </candidateList>
      <explain/>
      <paraID>734583D2</paraID>
      <start>0</start>
      <end>8</end>
      <status>unmodified</status>
      <modifiedWord/>
      <trackRevisions>false</trackRevisions>
    </reviewItem>
    <reviewItem>
      <errorID>9528c2e2-0210-4fac-8808-dc65d515be52</errorID>
      <errorWord>详实</errorWord>
      <group>L1_Word</group>
      <groupName>字词问题</groupName>
      <ability>L2_Typo</ability>
      <abilityName>字词错误</abilityName>
      <candidateList>
        <item>翔实</item>
      </candidateList>
      <explain>存在发音相同字词的误用。</explain>
      <paraID>118D4B30</paraID>
      <start>7</start>
      <end>9</end>
      <status>unmodified</status>
      <modifiedWord/>
      <trackRevisions>false</trackRevisions>
    </reviewItem>
    <reviewItem>
      <errorID>8ec13c30-36a0-4590-abce-dbd74c38871f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46A45EEE</paraID>
      <start>0</start>
      <end>3</end>
      <status>unmodified</status>
      <modifiedWord/>
      <trackRevisions>false</trackRevisions>
    </reviewItem>
    <reviewItem>
      <errorID>b494051c-1724-475f-9c20-ec9885123046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23C3E346</paraID>
      <start>0</start>
      <end>3</end>
      <status>unmodified</status>
      <modifiedWord/>
      <trackRevisions>false</trackRevisions>
    </reviewItem>
    <reviewItem>
      <errorID>0f51fbf0-c3b5-4062-aa57-10c5614ae807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190ADEAB</paraID>
      <start>0</start>
      <end>3</end>
      <status>unmodified</status>
      <modifiedWord/>
      <trackRevisions>false</trackRevisions>
    </reviewItem>
    <reviewItem>
      <errorID>f96cc89d-d69a-4c36-ad79-60b7372ddd19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4B25B71B</paraID>
      <start>0</start>
      <end>3</end>
      <status>unmodified</status>
      <modifiedWord/>
      <trackRevisions>false</trackRevisions>
    </reviewItem>
    <reviewItem>
      <errorID>cc301b20-da55-4398-95e3-99b0bf4321a5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2FD7D2E9</paraID>
      <start>0</start>
      <end>3</end>
      <status>unmodified</status>
      <modifiedWord/>
      <trackRevisions>false</trackRevisions>
    </reviewItem>
    <reviewItem>
      <errorID>6076342a-5e81-4065-a3e7-696b48d3e3d0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5A267F95</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ebbe2-2417-413e-9a93-8590fff9bdd1}">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36452</Words>
  <Characters>39096</Characters>
  <Lines>0</Lines>
  <Paragraphs>0</Paragraphs>
  <TotalTime>33</TotalTime>
  <ScaleCrop>false</ScaleCrop>
  <LinksUpToDate>false</LinksUpToDate>
  <CharactersWithSpaces>42017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2026-05-11T01:14:00Z</dcterms:created>
  <dc:creator>Administrator</dc:creator>
  <cp:lastModifiedBy>风筝有风，海豚有海</cp:lastModifiedBy>
  <cp:lastPrinted>2026-08-28T10:16:57Z</cp:lastPrinted>
  <dcterms:modified xsi:type="dcterms:W3CDTF">2026-08-28T11:02:12Z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0395DE8E9F0F40BF8681207F57982A3E_13</vt:lpwstr>
  </property>
  <property fmtid="{D5CDD505-2E9C-101B-9397-08002B2CF9AE}" pid="4" name="KSOTemplateDocerSaveRecord">
    <vt:lpwstr>eyJoZGlkIjoiMDgwN2M5ZDgzZmViYzljNTM1NjNlNGQxMzFjNDIwNjAiLCJ1c2VySWQiOiI4NzkzNTk3MzUifQ==</vt:lpwstr>
  </property>
</Properties>
</file>