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B17D8">
      <w:pPr>
        <w:jc w:val="center"/>
        <w:rPr>
          <w:rFonts w:hint="eastAsia" w:asciiTheme="minorEastAsia" w:hAnsiTheme="minorEastAsia" w:eastAsiaTheme="minorEastAsia" w:cstheme="minorEastAsia"/>
        </w:rPr>
      </w:pPr>
      <w:r>
        <w:rPr>
          <w:rFonts w:hint="eastAsia" w:asciiTheme="minorEastAsia" w:hAnsiTheme="minorEastAsia" w:cstheme="minorEastAsia"/>
          <w:b/>
          <w:bCs/>
          <w:sz w:val="44"/>
          <w:szCs w:val="44"/>
          <w:lang w:val="en-US" w:eastAsia="zh-CN"/>
        </w:rPr>
        <w:t>济源产城融合示范区生态环境局2025</w:t>
      </w:r>
      <w:r>
        <w:rPr>
          <w:rFonts w:hint="eastAsia" w:asciiTheme="minorEastAsia" w:hAnsiTheme="minorEastAsia" w:eastAsiaTheme="minorEastAsia" w:cstheme="minorEastAsia"/>
          <w:b/>
          <w:bCs/>
          <w:sz w:val="44"/>
          <w:szCs w:val="44"/>
        </w:rPr>
        <w:t>年</w:t>
      </w:r>
      <w:r>
        <w:rPr>
          <w:rFonts w:hint="eastAsia" w:asciiTheme="minorEastAsia" w:hAnsiTheme="minorEastAsia" w:cstheme="minorEastAsia"/>
          <w:b/>
          <w:bCs/>
          <w:sz w:val="44"/>
          <w:szCs w:val="44"/>
          <w:lang w:val="en-US" w:eastAsia="zh-CN"/>
        </w:rPr>
        <w:t>11</w:t>
      </w:r>
      <w:r>
        <w:rPr>
          <w:rFonts w:hint="eastAsia" w:asciiTheme="minorEastAsia" w:hAnsiTheme="minorEastAsia" w:eastAsiaTheme="minorEastAsia" w:cstheme="minorEastAsia"/>
          <w:b/>
          <w:bCs/>
          <w:sz w:val="44"/>
          <w:szCs w:val="44"/>
          <w:lang w:val="en-US" w:eastAsia="zh-CN"/>
        </w:rPr>
        <w:t>至</w:t>
      </w:r>
      <w:r>
        <w:rPr>
          <w:rFonts w:hint="eastAsia" w:asciiTheme="minorEastAsia" w:hAnsiTheme="minorEastAsia" w:cstheme="minorEastAsia"/>
          <w:b/>
          <w:bCs/>
          <w:sz w:val="44"/>
          <w:szCs w:val="44"/>
          <w:lang w:val="en-US" w:eastAsia="zh-CN"/>
        </w:rPr>
        <w:t>12</w:t>
      </w:r>
      <w:r>
        <w:rPr>
          <w:rFonts w:hint="eastAsia" w:asciiTheme="minorEastAsia" w:hAnsiTheme="minorEastAsia" w:eastAsiaTheme="minorEastAsia" w:cstheme="minorEastAsia"/>
          <w:b/>
          <w:bCs/>
          <w:sz w:val="44"/>
          <w:szCs w:val="44"/>
          <w:lang w:val="en-US" w:eastAsia="zh-CN"/>
        </w:rPr>
        <w:t>月</w:t>
      </w:r>
      <w:r>
        <w:rPr>
          <w:rFonts w:hint="eastAsia" w:asciiTheme="minorEastAsia" w:hAnsiTheme="minorEastAsia" w:eastAsiaTheme="minorEastAsia" w:cstheme="minorEastAsia"/>
          <w:b/>
          <w:bCs/>
          <w:sz w:val="44"/>
          <w:szCs w:val="44"/>
        </w:rPr>
        <w:t>政府采购意向</w:t>
      </w:r>
    </w:p>
    <w:p w14:paraId="597D8CA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Theme="minorEastAsia" w:hAnsiTheme="minorEastAsia" w:eastAsiaTheme="minorEastAsia" w:cstheme="minorEastAsia"/>
          <w:sz w:val="28"/>
          <w:szCs w:val="28"/>
          <w:vertAlign w:val="baseline"/>
        </w:rPr>
      </w:pPr>
      <w:r>
        <w:rPr>
          <w:rFonts w:hint="eastAsia" w:asciiTheme="minorEastAsia" w:hAnsiTheme="minorEastAsia" w:eastAsiaTheme="minorEastAsia" w:cstheme="minorEastAsia"/>
          <w:color w:val="auto"/>
          <w:sz w:val="28"/>
          <w:szCs w:val="28"/>
        </w:rPr>
        <w:t>为便于供应商及时了解政府采购信息，根据《河南省财政厅关于开展政府采购意向公开工作的通知》（豫财购【2020】8号）等有关规定，现将</w:t>
      </w:r>
      <w:r>
        <w:rPr>
          <w:rFonts w:hint="eastAsia" w:asciiTheme="minorEastAsia" w:hAnsiTheme="minorEastAsia" w:eastAsiaTheme="minorEastAsia" w:cstheme="minorEastAsia"/>
          <w:color w:val="auto"/>
          <w:sz w:val="28"/>
          <w:szCs w:val="28"/>
          <w:lang w:val="en-US" w:eastAsia="zh-CN"/>
        </w:rPr>
        <w:t>济源产城融合示范区生态环境局202</w:t>
      </w:r>
      <w:r>
        <w:rPr>
          <w:rFonts w:hint="eastAsia" w:asciiTheme="minorEastAsia" w:hAnsi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年</w:t>
      </w:r>
      <w:r>
        <w:rPr>
          <w:rFonts w:hint="eastAsia" w:asciiTheme="minorEastAsia" w:hAnsi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（至）</w:t>
      </w:r>
      <w:r>
        <w:rPr>
          <w:rFonts w:hint="eastAsia" w:asciiTheme="minorEastAsia" w:hAnsi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月采购意向公开如下：</w:t>
      </w:r>
    </w:p>
    <w:tbl>
      <w:tblPr>
        <w:tblStyle w:val="12"/>
        <w:tblW w:w="5166" w:type="pct"/>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926"/>
        <w:gridCol w:w="2518"/>
        <w:gridCol w:w="4956"/>
        <w:gridCol w:w="1433"/>
        <w:gridCol w:w="2098"/>
        <w:gridCol w:w="715"/>
      </w:tblGrid>
      <w:tr w14:paraId="1751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41" w:type="pct"/>
            <w:vAlign w:val="center"/>
          </w:tcPr>
          <w:p w14:paraId="5B3239B8">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8"/>
                <w:szCs w:val="28"/>
                <w:vertAlign w:val="baseline"/>
              </w:rPr>
            </w:pPr>
            <w:r>
              <w:rPr>
                <w:rFonts w:hint="eastAsia" w:asciiTheme="minorEastAsia" w:hAnsiTheme="minorEastAsia" w:eastAsiaTheme="minorEastAsia" w:cstheme="minorEastAsia"/>
                <w:b/>
                <w:bCs/>
                <w:sz w:val="28"/>
                <w:szCs w:val="28"/>
                <w:vertAlign w:val="baseline"/>
              </w:rPr>
              <w:t>序号</w:t>
            </w:r>
          </w:p>
        </w:tc>
        <w:tc>
          <w:tcPr>
            <w:tcW w:w="657" w:type="pct"/>
            <w:vAlign w:val="center"/>
          </w:tcPr>
          <w:p w14:paraId="3D8E2B3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000000" w:themeColor="text1"/>
                <w:sz w:val="28"/>
                <w:szCs w:val="28"/>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vertAlign w:val="baseline"/>
                <w14:textFill>
                  <w14:solidFill>
                    <w14:schemeClr w14:val="tx1"/>
                  </w14:solidFill>
                </w14:textFill>
              </w:rPr>
              <w:t>采购单位名称</w:t>
            </w:r>
          </w:p>
        </w:tc>
        <w:tc>
          <w:tcPr>
            <w:tcW w:w="859" w:type="pct"/>
            <w:vAlign w:val="center"/>
          </w:tcPr>
          <w:p w14:paraId="3744028A">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000000" w:themeColor="text1"/>
                <w:sz w:val="28"/>
                <w:szCs w:val="28"/>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vertAlign w:val="baseline"/>
                <w14:textFill>
                  <w14:solidFill>
                    <w14:schemeClr w14:val="tx1"/>
                  </w14:solidFill>
                </w14:textFill>
              </w:rPr>
              <w:t>采购项目名称</w:t>
            </w:r>
          </w:p>
        </w:tc>
        <w:tc>
          <w:tcPr>
            <w:tcW w:w="1691" w:type="pct"/>
            <w:vAlign w:val="center"/>
          </w:tcPr>
          <w:p w14:paraId="3686C09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000000" w:themeColor="text1"/>
                <w:sz w:val="28"/>
                <w:szCs w:val="28"/>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vertAlign w:val="baseline"/>
                <w14:textFill>
                  <w14:solidFill>
                    <w14:schemeClr w14:val="tx1"/>
                  </w14:solidFill>
                </w14:textFill>
              </w:rPr>
              <w:t>采购需求概况</w:t>
            </w:r>
          </w:p>
        </w:tc>
        <w:tc>
          <w:tcPr>
            <w:tcW w:w="489" w:type="pct"/>
            <w:vAlign w:val="center"/>
          </w:tcPr>
          <w:p w14:paraId="00E434AD">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000000" w:themeColor="text1"/>
                <w:sz w:val="28"/>
                <w:szCs w:val="28"/>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vertAlign w:val="baseline"/>
                <w14:textFill>
                  <w14:solidFill>
                    <w14:schemeClr w14:val="tx1"/>
                  </w14:solidFill>
                </w14:textFill>
              </w:rPr>
              <w:t>预算金额</w:t>
            </w:r>
          </w:p>
          <w:p w14:paraId="2A11E1F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000000" w:themeColor="text1"/>
                <w:sz w:val="28"/>
                <w:szCs w:val="28"/>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vertAlign w:val="baseline"/>
                <w14:textFill>
                  <w14:solidFill>
                    <w14:schemeClr w14:val="tx1"/>
                  </w14:solidFill>
                </w14:textFill>
              </w:rPr>
              <w:t>（万元）</w:t>
            </w:r>
          </w:p>
        </w:tc>
        <w:tc>
          <w:tcPr>
            <w:tcW w:w="716" w:type="pct"/>
            <w:vAlign w:val="center"/>
          </w:tcPr>
          <w:p w14:paraId="09B2C0F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000000" w:themeColor="text1"/>
                <w:sz w:val="28"/>
                <w:szCs w:val="28"/>
                <w:vertAlign w:val="baseli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vertAlign w:val="baseline"/>
                <w14:textFill>
                  <w14:solidFill>
                    <w14:schemeClr w14:val="tx1"/>
                  </w14:solidFill>
                </w14:textFill>
              </w:rPr>
              <w:t>预计采购时间</w:t>
            </w:r>
          </w:p>
        </w:tc>
        <w:tc>
          <w:tcPr>
            <w:tcW w:w="244" w:type="pct"/>
            <w:vAlign w:val="center"/>
          </w:tcPr>
          <w:p w14:paraId="01DE924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sz w:val="28"/>
                <w:szCs w:val="28"/>
                <w:vertAlign w:val="baseline"/>
              </w:rPr>
            </w:pPr>
            <w:r>
              <w:rPr>
                <w:rFonts w:hint="eastAsia" w:asciiTheme="minorEastAsia" w:hAnsiTheme="minorEastAsia" w:eastAsiaTheme="minorEastAsia" w:cstheme="minorEastAsia"/>
                <w:b/>
                <w:bCs/>
                <w:sz w:val="28"/>
                <w:szCs w:val="28"/>
                <w:vertAlign w:val="baseline"/>
              </w:rPr>
              <w:t>备注</w:t>
            </w:r>
          </w:p>
        </w:tc>
      </w:tr>
      <w:tr w14:paraId="2423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41" w:type="pct"/>
            <w:vAlign w:val="center"/>
          </w:tcPr>
          <w:p w14:paraId="1C314EB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657" w:type="pct"/>
            <w:vAlign w:val="center"/>
          </w:tcPr>
          <w:p w14:paraId="79BF48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济源产城融合示范区生态环境局</w:t>
            </w:r>
          </w:p>
        </w:tc>
        <w:tc>
          <w:tcPr>
            <w:tcW w:w="859" w:type="pct"/>
            <w:vAlign w:val="center"/>
          </w:tcPr>
          <w:p w14:paraId="3BBF2A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4"/>
                <w:szCs w:val="24"/>
                <w:vertAlign w:val="baseline"/>
                <w:lang w:val="en-US"/>
                <w14:textFill>
                  <w14:solidFill>
                    <w14:schemeClr w14:val="tx1"/>
                  </w14:solidFill>
                </w14:textFill>
              </w:rPr>
            </w:pPr>
            <w:bookmarkStart w:id="0" w:name="_GoBack"/>
            <w:r>
              <w:rPr>
                <w:rFonts w:hint="eastAsia" w:ascii="宋体" w:hAnsi="宋体" w:eastAsia="宋体" w:cs="宋体"/>
                <w:color w:val="000000" w:themeColor="text1"/>
                <w:sz w:val="24"/>
                <w:szCs w:val="24"/>
                <w:vertAlign w:val="baseline"/>
                <w:lang w:val="en-US" w:eastAsia="zh-CN"/>
                <w14:textFill>
                  <w14:solidFill>
                    <w14:schemeClr w14:val="tx1"/>
                  </w14:solidFill>
                </w14:textFill>
              </w:rPr>
              <w:t>济源产城融合示范区生态环境监测和技术中心重金属环境安全隐患排查项目</w:t>
            </w:r>
            <w:bookmarkEnd w:id="0"/>
          </w:p>
        </w:tc>
        <w:tc>
          <w:tcPr>
            <w:tcW w:w="1691" w:type="pct"/>
            <w:vAlign w:val="center"/>
          </w:tcPr>
          <w:p w14:paraId="58E6891A">
            <w:pPr>
              <w:pStyle w:val="2"/>
              <w:keepNext w:val="0"/>
              <w:keepLines w:val="0"/>
              <w:pageBreakBefore w:val="0"/>
              <w:widowControl w:val="0"/>
              <w:numPr>
                <w:ilvl w:val="0"/>
                <w:numId w:val="2"/>
              </w:numPr>
              <w:tabs>
                <w:tab w:val="clear" w:pos="312"/>
              </w:tabs>
              <w:kinsoku/>
              <w:wordWrap/>
              <w:overflowPunct/>
              <w:topLinePunct w:val="0"/>
              <w:autoSpaceDE/>
              <w:autoSpaceDN/>
              <w:bidi w:val="0"/>
              <w:adjustRightInd/>
              <w:snapToGrid/>
              <w:spacing w:after="0" w:line="260" w:lineRule="exact"/>
              <w:ind w:firstLine="420" w:firstLineChars="200"/>
              <w:jc w:val="left"/>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z w:val="21"/>
                <w:szCs w:val="21"/>
                <w:lang w:val="en-US" w:eastAsia="zh-CN"/>
              </w:rPr>
              <w:t>采购标的名称及数量：</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济源产城融合示范区生态环境监测和技术中心重金属环境安全隐患排查项目</w:t>
            </w:r>
          </w:p>
          <w:p w14:paraId="3C108C29">
            <w:pPr>
              <w:pStyle w:val="2"/>
              <w:keepNext w:val="0"/>
              <w:keepLines w:val="0"/>
              <w:pageBreakBefore w:val="0"/>
              <w:widowControl w:val="0"/>
              <w:numPr>
                <w:ilvl w:val="0"/>
                <w:numId w:val="2"/>
              </w:numPr>
              <w:tabs>
                <w:tab w:val="clear" w:pos="312"/>
              </w:tabs>
              <w:kinsoku/>
              <w:wordWrap/>
              <w:overflowPunct/>
              <w:topLinePunct w:val="0"/>
              <w:autoSpaceDE/>
              <w:autoSpaceDN/>
              <w:bidi w:val="0"/>
              <w:adjustRightInd/>
              <w:snapToGrid/>
              <w:spacing w:after="0" w:line="260" w:lineRule="exact"/>
              <w:ind w:firstLine="420" w:firstLineChars="200"/>
              <w:jc w:val="left"/>
              <w:textAlignment w:val="auto"/>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sz w:val="21"/>
                <w:szCs w:val="21"/>
                <w:lang w:val="en-US" w:eastAsia="zh-CN"/>
              </w:rPr>
              <w:t>采购标的需实现的主要功能或者目标：</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按照重金属环境安全隐患排查要求，对尾矿库、矿山、在产企业、关闭企业开展现场调查、采样、分析等，编制污染源排查清单和问题清单。</w:t>
            </w:r>
          </w:p>
          <w:p w14:paraId="77560C3C">
            <w:pPr>
              <w:pStyle w:val="2"/>
              <w:keepNext w:val="0"/>
              <w:keepLines w:val="0"/>
              <w:pageBreakBefore w:val="0"/>
              <w:widowControl w:val="0"/>
              <w:kinsoku/>
              <w:wordWrap/>
              <w:overflowPunct/>
              <w:topLinePunct w:val="0"/>
              <w:autoSpaceDE/>
              <w:autoSpaceDN/>
              <w:bidi w:val="0"/>
              <w:adjustRightInd/>
              <w:snapToGrid/>
              <w:spacing w:after="0" w:line="26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3.采购标的需满足的质量、服务、安全、时限等要求：</w:t>
            </w:r>
          </w:p>
          <w:p w14:paraId="3AE4B58E">
            <w:pPr>
              <w:pStyle w:val="2"/>
              <w:keepNext w:val="0"/>
              <w:keepLines w:val="0"/>
              <w:pageBreakBefore w:val="0"/>
              <w:widowControl w:val="0"/>
              <w:kinsoku/>
              <w:wordWrap/>
              <w:overflowPunct/>
              <w:topLinePunct w:val="0"/>
              <w:autoSpaceDE/>
              <w:autoSpaceDN/>
              <w:bidi w:val="0"/>
              <w:adjustRightInd/>
              <w:snapToGrid/>
              <w:spacing w:after="0" w:line="26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质量：按国际、国家、行业或企业标准，如本次采购产品的质量有国际标准的，按国际标准执行；有国家标准的，按国家标准执行；有行业标准的，按行业标准执行；有企业标准的，按企业标准执行；若以上标准不一致时，按最严格的标准执行。</w:t>
            </w:r>
          </w:p>
          <w:p w14:paraId="61D6E67D">
            <w:pPr>
              <w:pStyle w:val="2"/>
              <w:keepNext w:val="0"/>
              <w:keepLines w:val="0"/>
              <w:pageBreakBefore w:val="0"/>
              <w:widowControl w:val="0"/>
              <w:kinsoku/>
              <w:wordWrap/>
              <w:overflowPunct/>
              <w:topLinePunct w:val="0"/>
              <w:autoSpaceDE/>
              <w:autoSpaceDN/>
              <w:bidi w:val="0"/>
              <w:adjustRightInd/>
              <w:snapToGrid/>
              <w:spacing w:after="0" w:line="26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（2）服务：满足采购人服务要求，如有适用的最新规范、规程、标准，则以最新的为准；</w:t>
            </w:r>
          </w:p>
          <w:p w14:paraId="2EF039A6">
            <w:pPr>
              <w:pStyle w:val="2"/>
              <w:keepNext w:val="0"/>
              <w:keepLines w:val="0"/>
              <w:pageBreakBefore w:val="0"/>
              <w:widowControl w:val="0"/>
              <w:kinsoku/>
              <w:wordWrap/>
              <w:overflowPunct/>
              <w:topLinePunct w:val="0"/>
              <w:autoSpaceDE/>
              <w:autoSpaceDN/>
              <w:bidi w:val="0"/>
              <w:adjustRightInd/>
              <w:snapToGrid/>
              <w:spacing w:after="0" w:line="26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（3）安全：符合国家、行业标准及采购人安全要求；</w:t>
            </w:r>
          </w:p>
          <w:p w14:paraId="6CD38BE5">
            <w:pPr>
              <w:pStyle w:val="2"/>
              <w:keepNext w:val="0"/>
              <w:keepLines w:val="0"/>
              <w:pageBreakBefore w:val="0"/>
              <w:widowControl w:val="0"/>
              <w:kinsoku/>
              <w:wordWrap/>
              <w:overflowPunct/>
              <w:topLinePunct w:val="0"/>
              <w:autoSpaceDE/>
              <w:autoSpaceDN/>
              <w:bidi w:val="0"/>
              <w:adjustRightInd/>
              <w:snapToGrid/>
              <w:spacing w:after="0" w:line="300" w:lineRule="exact"/>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（4）时限：合同签订之日起1年。</w:t>
            </w:r>
          </w:p>
          <w:p w14:paraId="38237957">
            <w:pPr>
              <w:pStyle w:val="2"/>
              <w:rPr>
                <w:rFonts w:hint="eastAsia" w:ascii="宋体" w:hAnsi="宋体" w:eastAsia="宋体" w:cs="宋体"/>
                <w:sz w:val="24"/>
                <w:szCs w:val="24"/>
                <w:lang w:val="en-US" w:eastAsia="zh-CN"/>
              </w:rPr>
            </w:pPr>
          </w:p>
        </w:tc>
        <w:tc>
          <w:tcPr>
            <w:tcW w:w="489" w:type="pct"/>
            <w:vAlign w:val="center"/>
          </w:tcPr>
          <w:p w14:paraId="40C9D144">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auto"/>
                <w:sz w:val="24"/>
                <w:szCs w:val="24"/>
                <w:vertAlign w:val="baseline"/>
                <w:lang w:val="en-US" w:eastAsia="zh-CN"/>
              </w:rPr>
              <w:t>105</w:t>
            </w:r>
          </w:p>
        </w:tc>
        <w:tc>
          <w:tcPr>
            <w:tcW w:w="716" w:type="pct"/>
            <w:vAlign w:val="center"/>
          </w:tcPr>
          <w:p w14:paraId="1F4F3AB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2025年12月</w:t>
            </w:r>
          </w:p>
        </w:tc>
        <w:tc>
          <w:tcPr>
            <w:tcW w:w="244" w:type="pct"/>
            <w:vAlign w:val="center"/>
          </w:tcPr>
          <w:p w14:paraId="1620138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r>
    </w:tbl>
    <w:p w14:paraId="55BAFB9B">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lang w:val="en-US" w:eastAsia="zh-CN"/>
        </w:rPr>
        <w:t xml:space="preserve">                  </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济源产城融合示范区生态环境局</w:t>
      </w:r>
    </w:p>
    <w:p w14:paraId="4703C12F">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2025年</w:t>
      </w:r>
      <w:r>
        <w:rPr>
          <w:rFonts w:hint="eastAsia" w:asciiTheme="minorEastAsia" w:hAnsi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lang w:val="en-US" w:eastAsia="zh-CN"/>
        </w:rPr>
        <w:t>月</w:t>
      </w:r>
      <w:r>
        <w:rPr>
          <w:rFonts w:hint="eastAsia" w:asciiTheme="minorEastAsia" w:hAnsiTheme="minorEastAsia" w:cstheme="minorEastAsia"/>
          <w:color w:val="auto"/>
          <w:sz w:val="28"/>
          <w:szCs w:val="28"/>
          <w:lang w:val="en-US" w:eastAsia="zh-CN"/>
        </w:rPr>
        <w:t>04</w:t>
      </w:r>
      <w:r>
        <w:rPr>
          <w:rFonts w:hint="eastAsia" w:asciiTheme="minorEastAsia" w:hAnsiTheme="minorEastAsia" w:eastAsiaTheme="minorEastAsia" w:cstheme="minorEastAsia"/>
          <w:color w:val="auto"/>
          <w:sz w:val="28"/>
          <w:szCs w:val="28"/>
          <w:lang w:val="en-US" w:eastAsia="zh-CN"/>
        </w:rPr>
        <w:t>日</w:t>
      </w:r>
    </w:p>
    <w:p w14:paraId="2C9DA24D">
      <w:pPr>
        <w:pStyle w:val="2"/>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AF91E"/>
    <w:multiLevelType w:val="singleLevel"/>
    <w:tmpl w:val="851AF91E"/>
    <w:lvl w:ilvl="0" w:tentative="0">
      <w:start w:val="1"/>
      <w:numFmt w:val="decimal"/>
      <w:lvlText w:val="%1."/>
      <w:lvlJc w:val="left"/>
      <w:pPr>
        <w:tabs>
          <w:tab w:val="left" w:pos="312"/>
        </w:tabs>
      </w:pPr>
    </w:lvl>
  </w:abstractNum>
  <w:abstractNum w:abstractNumId="1">
    <w:nsid w:val="2D1F2A63"/>
    <w:multiLevelType w:val="multilevel"/>
    <w:tmpl w:val="2D1F2A63"/>
    <w:lvl w:ilvl="0" w:tentative="0">
      <w:start w:val="1"/>
      <w:numFmt w:val="decimal"/>
      <w:suff w:val="space"/>
      <w:lvlText w:val="第%1章"/>
      <w:lvlJc w:val="left"/>
      <w:pPr>
        <w:ind w:left="0" w:firstLine="0"/>
      </w:pPr>
      <w:rPr>
        <w:rFonts w:hint="eastAsia" w:ascii="Arial Unicode MS" w:hAnsi="Arial Unicode MS" w:eastAsia="黑体" w:cs="Times New Roman"/>
        <w:b/>
        <w:bCs w:val="0"/>
        <w:i w:val="0"/>
        <w:iCs w:val="0"/>
        <w:caps w:val="0"/>
        <w:smallCaps w:val="0"/>
        <w:strike w:val="0"/>
        <w:dstrike w:val="0"/>
        <w:vanish w:val="0"/>
        <w:spacing w:val="0"/>
        <w:position w:val="0"/>
        <w:sz w:val="4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pStyle w:val="6"/>
      <w:suff w:val="space"/>
      <w:lvlText w:val="%1.%2"/>
      <w:lvlJc w:val="left"/>
      <w:pPr>
        <w:ind w:left="0" w:firstLine="0"/>
      </w:pPr>
      <w:rPr>
        <w:rFonts w:hint="default" w:ascii="Times New Roman" w:hAnsi="Times New Roman" w:eastAsia="黑体" w:cs="Times New Roman"/>
        <w:b/>
        <w:i w:val="0"/>
        <w:sz w:val="36"/>
      </w:rPr>
    </w:lvl>
    <w:lvl w:ilvl="2" w:tentative="0">
      <w:start w:val="1"/>
      <w:numFmt w:val="decimal"/>
      <w:suff w:val="space"/>
      <w:lvlText w:val="%1.%2.%3"/>
      <w:lvlJc w:val="left"/>
      <w:pPr>
        <w:ind w:left="426" w:firstLine="0"/>
      </w:pPr>
      <w:rPr>
        <w:rFonts w:hint="default" w:ascii="Times New Roman" w:hAnsi="Times New Roman" w:eastAsia="黑体" w:cs="Times New Roman"/>
        <w:b/>
        <w:i w:val="0"/>
        <w:sz w:val="32"/>
      </w:rPr>
    </w:lvl>
    <w:lvl w:ilvl="3" w:tentative="0">
      <w:start w:val="1"/>
      <w:numFmt w:val="decimal"/>
      <w:suff w:val="space"/>
      <w:lvlText w:val="%1.%2.%3.%4"/>
      <w:lvlJc w:val="left"/>
      <w:pPr>
        <w:ind w:left="0" w:firstLine="0"/>
      </w:pPr>
      <w:rPr>
        <w:rFonts w:hint="eastAsia" w:ascii="Arial Unicode MS" w:hAnsi="Arial Unicode MS" w:eastAsia="Arial Unicode MS" w:cs="Arial Unicode MS"/>
        <w:b/>
        <w:i w:val="0"/>
        <w:sz w:val="28"/>
      </w:rPr>
    </w:lvl>
    <w:lvl w:ilvl="4" w:tentative="0">
      <w:start w:val="1"/>
      <w:numFmt w:val="decimal"/>
      <w:suff w:val="space"/>
      <w:lvlText w:val="%1.%2.%3.%4.%5"/>
      <w:lvlJc w:val="left"/>
      <w:pPr>
        <w:ind w:left="0" w:firstLine="0"/>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860"/>
        </w:tabs>
        <w:ind w:left="1860" w:hanging="1276"/>
      </w:pPr>
      <w:rPr>
        <w:rFonts w:hint="eastAsia"/>
      </w:rPr>
    </w:lvl>
    <w:lvl w:ilvl="7" w:tentative="0">
      <w:start w:val="1"/>
      <w:numFmt w:val="decimal"/>
      <w:lvlText w:val="%1.%2.%3.%4.%5.%6.%7.%8."/>
      <w:lvlJc w:val="left"/>
      <w:pPr>
        <w:tabs>
          <w:tab w:val="left" w:pos="2002"/>
        </w:tabs>
        <w:ind w:left="2002" w:hanging="1418"/>
      </w:pPr>
      <w:rPr>
        <w:rFonts w:hint="eastAsia"/>
      </w:rPr>
    </w:lvl>
    <w:lvl w:ilvl="8" w:tentative="0">
      <w:start w:val="1"/>
      <w:numFmt w:val="decimal"/>
      <w:lvlText w:val="%1.%2.%3.%4.%5.%6.%7.%8.%9."/>
      <w:lvlJc w:val="left"/>
      <w:pPr>
        <w:tabs>
          <w:tab w:val="left" w:pos="2143"/>
        </w:tabs>
        <w:ind w:left="2143"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YTFiMDMyYzRiYjlmYzQ4YWE3NDRmNDk1ZTVlZmMifQ=="/>
  </w:docVars>
  <w:rsids>
    <w:rsidRoot w:val="7FFE36C2"/>
    <w:rsid w:val="01343C87"/>
    <w:rsid w:val="02DA1EFE"/>
    <w:rsid w:val="02DB0296"/>
    <w:rsid w:val="03051984"/>
    <w:rsid w:val="03C40ABE"/>
    <w:rsid w:val="04937E91"/>
    <w:rsid w:val="05765F06"/>
    <w:rsid w:val="0687687D"/>
    <w:rsid w:val="07B87FF6"/>
    <w:rsid w:val="08B7198A"/>
    <w:rsid w:val="08C64073"/>
    <w:rsid w:val="08EB30F3"/>
    <w:rsid w:val="099C619C"/>
    <w:rsid w:val="0A03595A"/>
    <w:rsid w:val="0A825391"/>
    <w:rsid w:val="0AFA13CC"/>
    <w:rsid w:val="0B3618F4"/>
    <w:rsid w:val="0BE00FCE"/>
    <w:rsid w:val="0C5B4ED4"/>
    <w:rsid w:val="0C8E0A22"/>
    <w:rsid w:val="0CBD4DA7"/>
    <w:rsid w:val="0DD42C45"/>
    <w:rsid w:val="0E5B241B"/>
    <w:rsid w:val="0F7D6A6F"/>
    <w:rsid w:val="105A7962"/>
    <w:rsid w:val="108C1436"/>
    <w:rsid w:val="10935B2B"/>
    <w:rsid w:val="114C68B3"/>
    <w:rsid w:val="136D14EF"/>
    <w:rsid w:val="13B079DA"/>
    <w:rsid w:val="149E25CF"/>
    <w:rsid w:val="14A95C11"/>
    <w:rsid w:val="171C4DC0"/>
    <w:rsid w:val="1C9A7A8D"/>
    <w:rsid w:val="1D682BEB"/>
    <w:rsid w:val="1F607885"/>
    <w:rsid w:val="214D38F2"/>
    <w:rsid w:val="2162140E"/>
    <w:rsid w:val="219318CA"/>
    <w:rsid w:val="21D00C81"/>
    <w:rsid w:val="22DF1DC6"/>
    <w:rsid w:val="23F76998"/>
    <w:rsid w:val="24294678"/>
    <w:rsid w:val="25C56306"/>
    <w:rsid w:val="269D14A3"/>
    <w:rsid w:val="27904494"/>
    <w:rsid w:val="284A1528"/>
    <w:rsid w:val="29E028C3"/>
    <w:rsid w:val="2A73489F"/>
    <w:rsid w:val="2BE07E0A"/>
    <w:rsid w:val="2C5B2595"/>
    <w:rsid w:val="2E3A5DFF"/>
    <w:rsid w:val="2EE63891"/>
    <w:rsid w:val="2F1870C9"/>
    <w:rsid w:val="2FF42CD2"/>
    <w:rsid w:val="30B46022"/>
    <w:rsid w:val="312E12CD"/>
    <w:rsid w:val="316E6827"/>
    <w:rsid w:val="321502BA"/>
    <w:rsid w:val="326C7B35"/>
    <w:rsid w:val="32A77828"/>
    <w:rsid w:val="34307F77"/>
    <w:rsid w:val="345762F9"/>
    <w:rsid w:val="345D5580"/>
    <w:rsid w:val="34EE524E"/>
    <w:rsid w:val="35E15513"/>
    <w:rsid w:val="35E90FED"/>
    <w:rsid w:val="38762532"/>
    <w:rsid w:val="387D48FF"/>
    <w:rsid w:val="390B0AC4"/>
    <w:rsid w:val="3A02553C"/>
    <w:rsid w:val="3B661461"/>
    <w:rsid w:val="3B8F2744"/>
    <w:rsid w:val="3BAF51F7"/>
    <w:rsid w:val="3C6D114E"/>
    <w:rsid w:val="3C8849CE"/>
    <w:rsid w:val="3D197528"/>
    <w:rsid w:val="3D3440FA"/>
    <w:rsid w:val="3EBA43F3"/>
    <w:rsid w:val="3F125FDD"/>
    <w:rsid w:val="400F22A9"/>
    <w:rsid w:val="408B24EB"/>
    <w:rsid w:val="41192F0A"/>
    <w:rsid w:val="416937DF"/>
    <w:rsid w:val="432C4798"/>
    <w:rsid w:val="433A3A5A"/>
    <w:rsid w:val="43B65AD0"/>
    <w:rsid w:val="43B941B3"/>
    <w:rsid w:val="44BC3044"/>
    <w:rsid w:val="47DC362C"/>
    <w:rsid w:val="485C5346"/>
    <w:rsid w:val="48663191"/>
    <w:rsid w:val="49ED0155"/>
    <w:rsid w:val="4A5B4F56"/>
    <w:rsid w:val="4B7C13AE"/>
    <w:rsid w:val="4C164AC5"/>
    <w:rsid w:val="4CBE2078"/>
    <w:rsid w:val="4CF54750"/>
    <w:rsid w:val="4DC1579E"/>
    <w:rsid w:val="4EE71A2E"/>
    <w:rsid w:val="4F464194"/>
    <w:rsid w:val="4F904006"/>
    <w:rsid w:val="4FE466E1"/>
    <w:rsid w:val="5024501F"/>
    <w:rsid w:val="50E43195"/>
    <w:rsid w:val="50F471DE"/>
    <w:rsid w:val="511300BE"/>
    <w:rsid w:val="51764AF1"/>
    <w:rsid w:val="58122517"/>
    <w:rsid w:val="5A5B4884"/>
    <w:rsid w:val="5AB47BDF"/>
    <w:rsid w:val="5ACB121C"/>
    <w:rsid w:val="5B0878D8"/>
    <w:rsid w:val="5B266C19"/>
    <w:rsid w:val="5D2E3A1B"/>
    <w:rsid w:val="5D437F7D"/>
    <w:rsid w:val="5D9702C9"/>
    <w:rsid w:val="61B53541"/>
    <w:rsid w:val="6271541F"/>
    <w:rsid w:val="638E7F62"/>
    <w:rsid w:val="63E257EE"/>
    <w:rsid w:val="64C53862"/>
    <w:rsid w:val="65222B6E"/>
    <w:rsid w:val="652B6A8A"/>
    <w:rsid w:val="65AE579C"/>
    <w:rsid w:val="679C5F43"/>
    <w:rsid w:val="680C0DF1"/>
    <w:rsid w:val="68213F33"/>
    <w:rsid w:val="694D5F89"/>
    <w:rsid w:val="6BB10860"/>
    <w:rsid w:val="6C47110C"/>
    <w:rsid w:val="6C9D5DAB"/>
    <w:rsid w:val="6CA16A6E"/>
    <w:rsid w:val="6CDA5ADC"/>
    <w:rsid w:val="6DEF2A6B"/>
    <w:rsid w:val="6E9314F3"/>
    <w:rsid w:val="71CF04C8"/>
    <w:rsid w:val="71EC41F4"/>
    <w:rsid w:val="724279C2"/>
    <w:rsid w:val="74065B69"/>
    <w:rsid w:val="745054B7"/>
    <w:rsid w:val="74707796"/>
    <w:rsid w:val="751E0BB4"/>
    <w:rsid w:val="75383CE8"/>
    <w:rsid w:val="76571277"/>
    <w:rsid w:val="77804B1B"/>
    <w:rsid w:val="77831323"/>
    <w:rsid w:val="78197E01"/>
    <w:rsid w:val="7A923E9A"/>
    <w:rsid w:val="7BBA4E8F"/>
    <w:rsid w:val="7D990F1D"/>
    <w:rsid w:val="7E451036"/>
    <w:rsid w:val="7F3F0311"/>
    <w:rsid w:val="7FE50AE2"/>
    <w:rsid w:val="7FFE36C2"/>
    <w:rsid w:val="7FFFC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qFormat/>
    <w:uiPriority w:val="0"/>
    <w:pPr>
      <w:keepNext/>
      <w:keepLines/>
      <w:numPr>
        <w:ilvl w:val="1"/>
        <w:numId w:val="1"/>
      </w:numPr>
      <w:spacing w:before="240" w:after="240"/>
      <w:ind w:firstLineChars="0"/>
      <w:outlineLvl w:val="1"/>
    </w:pPr>
    <w:rPr>
      <w:rFonts w:ascii="黑体" w:hAnsi="黑体" w:eastAsia="黑体"/>
      <w:b/>
      <w:bCs/>
      <w:sz w:val="36"/>
      <w:szCs w:val="32"/>
    </w:rPr>
  </w:style>
  <w:style w:type="paragraph" w:styleId="7">
    <w:name w:val="heading 3"/>
    <w:basedOn w:val="1"/>
    <w:next w:val="8"/>
    <w:qFormat/>
    <w:uiPriority w:val="0"/>
    <w:pPr>
      <w:keepNext/>
      <w:keepLines/>
      <w:spacing w:beforeAutospacing="0" w:afterAutospacing="0" w:line="360" w:lineRule="auto"/>
      <w:outlineLvl w:val="2"/>
    </w:pPr>
    <w:rPr>
      <w:b/>
      <w:sz w:val="30"/>
    </w:rPr>
  </w:style>
  <w:style w:type="paragraph" w:styleId="9">
    <w:name w:val="heading 4"/>
    <w:basedOn w:val="1"/>
    <w:next w:val="1"/>
    <w:qFormat/>
    <w:uiPriority w:val="0"/>
    <w:pPr>
      <w:keepNext/>
      <w:keepLines/>
      <w:widowControl w:val="0"/>
      <w:spacing w:line="360" w:lineRule="auto"/>
      <w:ind w:firstLine="964" w:firstLineChars="200"/>
      <w:outlineLvl w:val="3"/>
    </w:pPr>
    <w:rPr>
      <w:rFonts w:eastAsia="黑体"/>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next w:val="1"/>
    <w:qFormat/>
    <w:uiPriority w:val="0"/>
    <w:pPr>
      <w:tabs>
        <w:tab w:val="left" w:pos="606"/>
      </w:tabs>
      <w:spacing w:after="120"/>
      <w:ind w:firstLine="420" w:firstLineChars="100"/>
      <w:jc w:val="both"/>
    </w:pPr>
    <w:rPr>
      <w:rFonts w:cs="宋体"/>
      <w:kern w:val="2"/>
      <w:sz w:val="21"/>
      <w:lang w:val="en-US"/>
    </w:rPr>
  </w:style>
  <w:style w:type="paragraph" w:styleId="3">
    <w:name w:val="Body Text"/>
    <w:basedOn w:val="1"/>
    <w:next w:val="4"/>
    <w:qFormat/>
    <w:uiPriority w:val="0"/>
    <w:pPr>
      <w:spacing w:after="120"/>
    </w:pPr>
    <w:rPr>
      <w:szCs w:val="20"/>
    </w:rPr>
  </w:style>
  <w:style w:type="paragraph" w:styleId="4">
    <w:name w:val="Date"/>
    <w:basedOn w:val="1"/>
    <w:next w:val="1"/>
    <w:qFormat/>
    <w:uiPriority w:val="0"/>
    <w:pPr>
      <w:ind w:left="100" w:leftChars="2500"/>
    </w:pPr>
    <w:rPr>
      <w:sz w:val="36"/>
    </w:rPr>
  </w:style>
  <w:style w:type="paragraph" w:customStyle="1" w:styleId="8">
    <w:name w:val="正文格式"/>
    <w:basedOn w:val="1"/>
    <w:qFormat/>
    <w:uiPriority w:val="0"/>
    <w:pPr>
      <w:spacing w:before="190" w:beforeLines="50" w:after="190" w:afterLines="50" w:line="360" w:lineRule="auto"/>
      <w:ind w:firstLine="480" w:firstLineChars="200"/>
    </w:pPr>
    <w:rPr>
      <w:rFonts w:ascii="宋体" w:hAnsi="宋体" w:eastAsia="仿宋"/>
      <w:kern w:val="0"/>
      <w:sz w:val="30"/>
      <w:lang w:val="en-GB"/>
    </w:r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样式1"/>
    <w:basedOn w:val="1"/>
    <w:next w:val="9"/>
    <w:qFormat/>
    <w:uiPriority w:val="0"/>
    <w:pPr>
      <w:keepNext/>
      <w:numPr>
        <w:ilvl w:val="0"/>
        <w:numId w:val="0"/>
      </w:numPr>
      <w:spacing w:after="0"/>
      <w:jc w:val="both"/>
    </w:pPr>
    <w:rPr>
      <w:rFonts w:hAnsi="宋体" w:eastAsia="黑体"/>
      <w:b/>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652</Words>
  <Characters>689</Characters>
  <Lines>0</Lines>
  <Paragraphs>0</Paragraphs>
  <TotalTime>7</TotalTime>
  <ScaleCrop>false</ScaleCrop>
  <LinksUpToDate>false</LinksUpToDate>
  <CharactersWithSpaces>794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2022-03-13T17:21:00Z</dcterms:created>
  <dc:creator>小飞</dc:creator>
  <cp:lastModifiedBy>图兔</cp:lastModifiedBy>
  <cp:lastPrinted>2023-04-07T16:20:00Z</cp:lastPrinted>
  <dcterms:modified xsi:type="dcterms:W3CDTF">2025-11-05T07:47:39Z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73DE006C09F944749D5E141167DBC23E_13</vt:lpwstr>
  </property>
  <property fmtid="{D5CDD505-2E9C-101B-9397-08002B2CF9AE}" pid="4" name="KSOTemplateDocerSaveRecord">
    <vt:lpwstr>eyJoZGlkIjoiNjZiMjdiOWI5NmE3Njg1NTU1NzEwMzgwMmRjY2YwZDYiLCJ1c2VySWQiOiI3MDkzMTMzNDgifQ==</vt:lpwstr>
  </property>
</Properties>
</file>