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8E774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0"/>
        <w:jc w:val="center"/>
        <w:textAlignment w:val="auto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eastAsia="zh-CN"/>
        </w:rPr>
        <w:t>洛阳市城市管理局洛阳市中心城区2025年排水防涝超长期特别国债项目监理服务</w:t>
      </w:r>
      <w:r>
        <w:rPr>
          <w:rFonts w:hint="eastAsia"/>
          <w:b/>
          <w:bCs/>
          <w:sz w:val="36"/>
          <w:szCs w:val="36"/>
          <w:highlight w:val="none"/>
          <w:lang w:eastAsia="zh-CN"/>
        </w:rPr>
        <w:t>四标段</w:t>
      </w:r>
      <w:r>
        <w:rPr>
          <w:rFonts w:hint="eastAsia"/>
          <w:b/>
          <w:bCs/>
          <w:sz w:val="36"/>
          <w:szCs w:val="36"/>
          <w:lang w:val="en-US" w:eastAsia="zh-CN"/>
        </w:rPr>
        <w:t>中标结果公告</w:t>
      </w:r>
    </w:p>
    <w:p w14:paraId="5AF765B9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right="0" w:firstLine="480" w:firstLineChars="200"/>
        <w:textAlignment w:val="auto"/>
        <w:rPr>
          <w:rFonts w:ascii="Segoe UI" w:hAnsi="Segoe UI" w:eastAsia="Segoe UI" w:cs="Segoe UI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>建基工程咨询有限公司</w:t>
      </w:r>
      <w:r>
        <w:rPr>
          <w:rFonts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受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>洛阳市城市管理局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的委托，就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>洛阳市城市管理局洛阳市中心城区2025年排水防涝超长期特别国债项目监理服务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进行了公开招标，该项目按规定程序进行了开标、评标、中标候选人公示、核查、定标。现就本次中标结果公告如下：</w:t>
      </w:r>
    </w:p>
    <w:p w14:paraId="31070874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right="0" w:firstLine="482" w:firstLineChars="200"/>
        <w:textAlignment w:val="auto"/>
        <w:rPr>
          <w:rFonts w:hint="eastAsia" w:ascii="Segoe UI" w:hAnsi="Segoe UI" w:eastAsia="仿宋" w:cs="Segoe UI"/>
          <w:i w:val="0"/>
          <w:iCs w:val="0"/>
          <w:caps w:val="0"/>
          <w:color w:val="333333"/>
          <w:spacing w:val="0"/>
          <w:sz w:val="21"/>
          <w:szCs w:val="21"/>
          <w:lang w:eastAsia="zh-CN"/>
        </w:rPr>
      </w:pPr>
      <w:r>
        <w:rPr>
          <w:rStyle w:val="7"/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一、项目</w:t>
      </w:r>
      <w:r>
        <w:rPr>
          <w:rStyle w:val="7"/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>概况</w:t>
      </w:r>
    </w:p>
    <w:p w14:paraId="2EA82125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right="0" w:firstLine="480" w:firstLineChars="200"/>
        <w:jc w:val="left"/>
        <w:textAlignment w:val="auto"/>
        <w:rPr>
          <w:rFonts w:hint="eastAsia" w:ascii="仿宋" w:hAnsi="仿宋" w:eastAsia="仿宋" w:cs="仿宋"/>
          <w:color w:val="333333"/>
          <w:sz w:val="24"/>
          <w:szCs w:val="24"/>
          <w:shd w:val="clear" w:fill="FFFFFF"/>
          <w:lang w:eastAsia="zh-CN"/>
        </w:rPr>
      </w:pPr>
      <w:r>
        <w:rPr>
          <w:rFonts w:hint="eastAsia" w:ascii="仿宋" w:hAnsi="仿宋" w:eastAsia="仿宋" w:cs="仿宋"/>
          <w:color w:val="333333"/>
          <w:sz w:val="24"/>
          <w:szCs w:val="24"/>
          <w:shd w:val="clear" w:fill="FFFFFF"/>
        </w:rPr>
        <w:t>1.项目名称：</w:t>
      </w:r>
      <w:r>
        <w:rPr>
          <w:rFonts w:hint="eastAsia" w:ascii="仿宋" w:hAnsi="仿宋" w:eastAsia="仿宋" w:cs="仿宋"/>
          <w:color w:val="333333"/>
          <w:sz w:val="24"/>
          <w:szCs w:val="24"/>
          <w:shd w:val="clear" w:fill="FFFFFF"/>
          <w:lang w:eastAsia="zh-CN"/>
        </w:rPr>
        <w:t>洛阳市城市管理局洛阳市中心城区2025年排水防涝超长期特别国债项目监理服务</w:t>
      </w:r>
    </w:p>
    <w:p w14:paraId="4C527924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right="0" w:firstLine="480" w:firstLineChars="200"/>
        <w:jc w:val="left"/>
        <w:textAlignment w:val="auto"/>
        <w:rPr>
          <w:rFonts w:hint="default" w:ascii="仿宋" w:hAnsi="仿宋" w:eastAsia="仿宋" w:cs="仿宋"/>
          <w:color w:val="333333"/>
          <w:sz w:val="24"/>
          <w:szCs w:val="24"/>
          <w:shd w:val="clear" w:fill="FFFFFF"/>
        </w:rPr>
      </w:pPr>
      <w:r>
        <w:rPr>
          <w:rFonts w:hint="eastAsia" w:ascii="仿宋" w:hAnsi="仿宋" w:eastAsia="仿宋" w:cs="仿宋"/>
          <w:color w:val="333333"/>
          <w:sz w:val="24"/>
          <w:szCs w:val="24"/>
          <w:shd w:val="clear" w:fill="FFFFFF"/>
        </w:rPr>
        <w:t>2.项目代码：2501-410300-04-01-314693、241024、275765、754033、224423、534178、113429、716219、821272、263903、746349、164620、885852、718128、976831</w:t>
      </w:r>
    </w:p>
    <w:p w14:paraId="775CF69E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right="0" w:firstLine="480" w:firstLineChars="200"/>
        <w:jc w:val="left"/>
        <w:textAlignment w:val="auto"/>
        <w:rPr>
          <w:rFonts w:hint="eastAsia" w:ascii="仿宋" w:hAnsi="仿宋" w:eastAsia="仿宋" w:cs="仿宋"/>
          <w:color w:val="333333"/>
          <w:sz w:val="24"/>
          <w:szCs w:val="24"/>
          <w:shd w:val="clear" w:fill="FFFFFF"/>
        </w:rPr>
      </w:pPr>
      <w:r>
        <w:rPr>
          <w:rFonts w:hint="eastAsia" w:ascii="仿宋" w:hAnsi="仿宋" w:eastAsia="仿宋" w:cs="仿宋"/>
          <w:color w:val="333333"/>
          <w:sz w:val="24"/>
          <w:szCs w:val="24"/>
          <w:shd w:val="clear" w:fill="FFFFFF"/>
        </w:rPr>
        <w:t>3.招标编号：洛直工服招标(2025)0048号</w:t>
      </w:r>
    </w:p>
    <w:p w14:paraId="30FC797A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right="0" w:firstLine="480" w:firstLineChars="200"/>
        <w:jc w:val="left"/>
        <w:textAlignment w:val="auto"/>
        <w:rPr>
          <w:rFonts w:hint="eastAsia" w:ascii="仿宋" w:hAnsi="仿宋" w:eastAsia="仿宋" w:cs="仿宋"/>
          <w:color w:val="333333"/>
          <w:sz w:val="24"/>
          <w:szCs w:val="24"/>
          <w:shd w:val="clear" w:fill="FFFFFF"/>
          <w:lang w:val="en-US" w:eastAsia="zh-CN"/>
        </w:rPr>
      </w:pPr>
      <w:r>
        <w:rPr>
          <w:rFonts w:hint="eastAsia" w:ascii="仿宋" w:hAnsi="仿宋" w:eastAsia="仿宋" w:cs="仿宋"/>
          <w:color w:val="333333"/>
          <w:sz w:val="24"/>
          <w:szCs w:val="24"/>
          <w:shd w:val="clear" w:fill="FFFFFF"/>
          <w:lang w:val="en-US" w:eastAsia="zh-CN"/>
        </w:rPr>
        <w:t>4.标段名称：洛阳市城市管理局洛阳市中心城区2025年排水防涝超长期特别国债项目监理服务四标段</w:t>
      </w:r>
    </w:p>
    <w:p w14:paraId="6AE92B8C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right="0" w:firstLine="480" w:firstLineChars="200"/>
        <w:jc w:val="left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="仿宋" w:hAnsi="仿宋" w:eastAsia="仿宋" w:cs="仿宋"/>
          <w:color w:val="333333"/>
          <w:sz w:val="24"/>
          <w:szCs w:val="24"/>
          <w:shd w:val="clear" w:fill="FFFFFF"/>
          <w:lang w:val="en-US" w:eastAsia="zh-CN"/>
        </w:rPr>
        <w:t>5.</w:t>
      </w:r>
      <w:r>
        <w:rPr>
          <w:rFonts w:hint="eastAsia" w:ascii="仿宋" w:hAnsi="仿宋" w:eastAsia="仿宋" w:cs="仿宋"/>
          <w:color w:val="333333"/>
          <w:sz w:val="24"/>
          <w:szCs w:val="24"/>
          <w:shd w:val="clear" w:fill="FFFFFF"/>
        </w:rPr>
        <w:t>标段编号：</w:t>
      </w:r>
      <w:r>
        <w:rPr>
          <w:rFonts w:hint="eastAsia" w:ascii="仿宋" w:hAnsi="仿宋" w:eastAsia="仿宋" w:cs="仿宋"/>
          <w:color w:val="333333"/>
          <w:sz w:val="24"/>
          <w:szCs w:val="24"/>
          <w:shd w:val="clear" w:fill="FFFFFF"/>
          <w:lang w:eastAsia="zh-CN"/>
        </w:rPr>
        <w:t>洛直工服招标(2025)0048号</w:t>
      </w:r>
      <w:r>
        <w:rPr>
          <w:rFonts w:hint="eastAsia" w:ascii="仿宋" w:hAnsi="仿宋" w:eastAsia="仿宋" w:cs="仿宋"/>
          <w:color w:val="333333"/>
          <w:sz w:val="24"/>
          <w:szCs w:val="24"/>
          <w:shd w:val="clear" w:fill="FFFFFF"/>
        </w:rPr>
        <w:t>-</w:t>
      </w:r>
      <w:r>
        <w:rPr>
          <w:rFonts w:hint="eastAsia" w:ascii="仿宋" w:hAnsi="仿宋" w:eastAsia="仿宋" w:cs="仿宋"/>
          <w:color w:val="333333"/>
          <w:sz w:val="24"/>
          <w:szCs w:val="24"/>
          <w:shd w:val="clear" w:fill="FFFFFF"/>
          <w:lang w:val="en-US" w:eastAsia="zh-CN"/>
        </w:rPr>
        <w:t>4</w:t>
      </w:r>
    </w:p>
    <w:p w14:paraId="014864BA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right="0" w:firstLine="482" w:firstLineChars="200"/>
        <w:jc w:val="left"/>
        <w:textAlignment w:val="auto"/>
        <w:rPr>
          <w:rFonts w:hint="default" w:ascii="Segoe UI" w:hAnsi="Segoe UI" w:eastAsia="Segoe UI" w:cs="Segoe UI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Style w:val="7"/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二、招标公告发布媒体及日期</w:t>
      </w:r>
    </w:p>
    <w:p w14:paraId="4ED1266C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right="0" w:firstLine="480" w:firstLineChars="200"/>
        <w:textAlignment w:val="auto"/>
        <w:rPr>
          <w:rFonts w:hint="default" w:ascii="Segoe UI" w:hAnsi="Segoe UI" w:eastAsia="Segoe UI" w:cs="Segoe UI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2025年09月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>29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日在《中国招标投标公共服务平台》《河南省电子招标投标公共服务平台》《洛阳市公共资源交易中心》《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>河南省政府采购网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》上同时发布。</w:t>
      </w:r>
    </w:p>
    <w:p w14:paraId="0C687998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right="0" w:firstLine="482" w:firstLineChars="200"/>
        <w:textAlignment w:val="auto"/>
        <w:rPr>
          <w:rFonts w:hint="default" w:ascii="Segoe UI" w:hAnsi="Segoe UI" w:eastAsia="Segoe UI" w:cs="Segoe UI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Style w:val="7"/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三、评标信息</w:t>
      </w:r>
    </w:p>
    <w:p w14:paraId="3ECC1AAC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right="0" w:firstLine="480" w:firstLineChars="200"/>
        <w:textAlignment w:val="auto"/>
        <w:rPr>
          <w:rFonts w:hint="default" w:ascii="Segoe UI" w:hAnsi="Segoe UI" w:eastAsia="Segoe UI" w:cs="Segoe UI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评标日期：2025年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>10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月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>20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日</w:t>
      </w:r>
    </w:p>
    <w:p w14:paraId="7D2067FC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right="0" w:firstLine="480" w:firstLineChars="200"/>
        <w:textAlignment w:val="auto"/>
        <w:rPr>
          <w:rFonts w:hint="default" w:ascii="Segoe UI" w:hAnsi="Segoe UI" w:eastAsia="仿宋" w:cs="Segoe UI"/>
          <w:i w:val="0"/>
          <w:iCs w:val="0"/>
          <w:caps w:val="0"/>
          <w:color w:val="333333"/>
          <w:spacing w:val="0"/>
          <w:sz w:val="21"/>
          <w:szCs w:val="21"/>
          <w:lang w:val="en-US"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评标地点：洛阳市公共资源交易中心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>评标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>一室</w:t>
      </w:r>
    </w:p>
    <w:p w14:paraId="235EA8AC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right="0" w:firstLine="480" w:firstLineChars="200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评标委员会名单：徐黎明、赵建卫、贾林涛、梁学林、丁晶磊</w:t>
      </w:r>
    </w:p>
    <w:p w14:paraId="0077ABB0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right="0" w:firstLine="482" w:firstLineChars="200"/>
        <w:textAlignment w:val="auto"/>
        <w:rPr>
          <w:rFonts w:hint="default" w:ascii="仿宋" w:hAnsi="仿宋" w:eastAsia="仿宋" w:cs="仿宋"/>
          <w:b/>
          <w:bCs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</w:pPr>
      <w:r>
        <w:rPr>
          <w:rFonts w:hint="default" w:ascii="仿宋" w:hAnsi="仿宋" w:eastAsia="仿宋" w:cs="仿宋"/>
          <w:b/>
          <w:bCs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四、中标候选人公示情况</w:t>
      </w:r>
    </w:p>
    <w:p w14:paraId="46688E68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right="0" w:firstLine="480" w:firstLineChars="200"/>
        <w:textAlignment w:val="auto"/>
        <w:rPr>
          <w:rFonts w:hint="default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</w:pPr>
      <w:r>
        <w:rPr>
          <w:rFonts w:hint="default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1、中标候选人公示期：2025年10月2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>3</w:t>
      </w:r>
      <w:r>
        <w:rPr>
          <w:rFonts w:hint="default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日至2025年10月2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>7</w:t>
      </w:r>
      <w:r>
        <w:rPr>
          <w:rFonts w:hint="default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日</w:t>
      </w:r>
    </w:p>
    <w:p w14:paraId="37B8D353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right="0" w:firstLine="480" w:firstLineChars="200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</w:pPr>
      <w:r>
        <w:rPr>
          <w:rFonts w:hint="default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2、公示发布媒介：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《中国招标投标公共服务平台》、《洛阳市公共资源交易中心》</w:t>
      </w:r>
    </w:p>
    <w:p w14:paraId="55A79C71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right="0" w:firstLine="480" w:firstLineChars="200"/>
        <w:textAlignment w:val="auto"/>
        <w:rPr>
          <w:rFonts w:hint="default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</w:pPr>
      <w:r>
        <w:rPr>
          <w:rFonts w:hint="default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3、公示情况：公示期内未收到投标人及其他利害关系人的异议（质疑）</w:t>
      </w:r>
    </w:p>
    <w:p w14:paraId="45A00465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right="0" w:firstLine="482" w:firstLineChars="200"/>
        <w:textAlignment w:val="auto"/>
        <w:rPr>
          <w:rFonts w:hint="eastAsia" w:ascii="Segoe UI" w:hAnsi="Segoe UI" w:eastAsia="仿宋" w:cs="Segoe UI"/>
          <w:i w:val="0"/>
          <w:iCs w:val="0"/>
          <w:caps w:val="0"/>
          <w:color w:val="333333"/>
          <w:spacing w:val="0"/>
          <w:sz w:val="21"/>
          <w:szCs w:val="21"/>
          <w:lang w:eastAsia="zh-CN"/>
        </w:rPr>
      </w:pPr>
      <w:r>
        <w:rPr>
          <w:rStyle w:val="7"/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>五</w:t>
      </w:r>
      <w:r>
        <w:rPr>
          <w:rStyle w:val="7"/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、定标</w:t>
      </w:r>
      <w:r>
        <w:rPr>
          <w:rStyle w:val="7"/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>情况</w:t>
      </w:r>
    </w:p>
    <w:p w14:paraId="21844F04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right="0" w:firstLine="480" w:firstLineChars="200"/>
        <w:textAlignment w:val="auto"/>
        <w:rPr>
          <w:rFonts w:hint="default" w:ascii="Segoe UI" w:hAnsi="Segoe UI" w:eastAsia="Segoe UI" w:cs="Segoe UI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1.核查情况：中标候选人均通过核查。</w:t>
      </w:r>
    </w:p>
    <w:p w14:paraId="65206A53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right="0" w:firstLine="480" w:firstLineChars="200"/>
        <w:textAlignment w:val="auto"/>
        <w:rPr>
          <w:rFonts w:hint="default" w:ascii="Segoe UI" w:hAnsi="Segoe UI" w:eastAsia="Segoe UI" w:cs="Segoe UI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2.定标时间：2025年10月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>30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日</w:t>
      </w:r>
    </w:p>
    <w:p w14:paraId="78CBA0F4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right="0" w:firstLine="480" w:firstLineChars="200"/>
        <w:textAlignment w:val="auto"/>
        <w:rPr>
          <w:rFonts w:hint="default" w:ascii="Segoe UI" w:hAnsi="Segoe UI" w:eastAsia="Segoe UI" w:cs="Segoe UI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3.定标地点：洛阳市公共资源交易中心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>评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标三室</w:t>
      </w:r>
    </w:p>
    <w:p w14:paraId="68DC9D22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right="0" w:firstLine="480" w:firstLineChars="200"/>
        <w:textAlignment w:val="auto"/>
        <w:rPr>
          <w:rFonts w:hint="eastAsia" w:ascii="Segoe UI" w:hAnsi="Segoe UI" w:eastAsia="仿宋" w:cs="Segoe UI"/>
          <w:i w:val="0"/>
          <w:iCs w:val="0"/>
          <w:caps w:val="0"/>
          <w:color w:val="333333"/>
          <w:spacing w:val="0"/>
          <w:sz w:val="21"/>
          <w:szCs w:val="21"/>
          <w:lang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4.定标方法：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>集体议事法</w:t>
      </w:r>
    </w:p>
    <w:p w14:paraId="4F6F54E3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right="0" w:firstLine="480" w:firstLineChars="200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>5.</w:t>
      </w:r>
      <w:bookmarkStart w:id="0" w:name="_GoBack"/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中标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>人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：铭信工程咨询有限公司</w:t>
      </w:r>
    </w:p>
    <w:p w14:paraId="53ECC503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right="0" w:firstLine="480" w:firstLineChars="200"/>
        <w:textAlignment w:val="auto"/>
        <w:rPr>
          <w:rFonts w:hint="default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投标费率：0.899%；总报价：951604.93元</w:t>
      </w:r>
    </w:p>
    <w:p w14:paraId="587E86D7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right="0" w:firstLine="480" w:firstLineChars="200"/>
        <w:textAlignment w:val="auto"/>
        <w:rPr>
          <w:rFonts w:hint="default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质量要求：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>达到国家质量验收备案标准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。</w:t>
      </w:r>
    </w:p>
    <w:p w14:paraId="0686F5AD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right="0" w:firstLine="480" w:firstLineChars="200"/>
        <w:textAlignment w:val="auto"/>
        <w:rPr>
          <w:rFonts w:hint="default" w:ascii="Segoe UI" w:hAnsi="Segoe UI" w:eastAsia="Segoe UI" w:cs="Segoe UI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监理服务期：</w:t>
      </w:r>
      <w:r>
        <w:rPr>
          <w:rFonts w:hint="eastAsia" w:ascii="仿宋" w:hAnsi="仿宋" w:eastAsia="仿宋" w:cs="仿宋"/>
          <w:color w:val="333333"/>
          <w:sz w:val="24"/>
          <w:szCs w:val="24"/>
          <w:shd w:val="clear" w:fill="FFFFFF"/>
          <w:lang w:eastAsia="zh-CN"/>
        </w:rPr>
        <w:t>本项目施工阶段、保修阶段及缺陷责任期内全过程监理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。</w:t>
      </w:r>
    </w:p>
    <w:p w14:paraId="68DFD708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right="0" w:firstLine="480" w:firstLineChars="200"/>
        <w:textAlignment w:val="auto"/>
        <w:rPr>
          <w:rFonts w:hint="eastAsia" w:ascii="Segoe UI" w:hAnsi="Segoe UI" w:eastAsia="仿宋" w:cs="Segoe UI"/>
          <w:i w:val="0"/>
          <w:iCs w:val="0"/>
          <w:caps w:val="0"/>
          <w:color w:val="333333"/>
          <w:spacing w:val="0"/>
          <w:sz w:val="21"/>
          <w:szCs w:val="21"/>
          <w:highlight w:val="none"/>
          <w:lang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highlight w:val="none"/>
          <w:shd w:val="clear" w:fill="FFFFFF"/>
        </w:rPr>
        <w:t>资质等级：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highlight w:val="none"/>
          <w:shd w:val="clear" w:fill="FFFFFF"/>
          <w:lang w:val="en-US" w:eastAsia="zh-CN"/>
        </w:rPr>
        <w:t>工程监理综合资质</w:t>
      </w:r>
    </w:p>
    <w:p w14:paraId="6F04FE15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right="0" w:firstLine="480" w:firstLineChars="200"/>
        <w:textAlignment w:val="auto"/>
        <w:rPr>
          <w:rFonts w:hint="default" w:ascii="Segoe UI" w:hAnsi="Segoe UI" w:eastAsia="Segoe UI" w:cs="Segoe UI"/>
          <w:i w:val="0"/>
          <w:iCs w:val="0"/>
          <w:caps w:val="0"/>
          <w:color w:val="333333"/>
          <w:spacing w:val="0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highlight w:val="none"/>
          <w:shd w:val="clear" w:fill="FFFFFF"/>
          <w:lang w:val="en-US" w:eastAsia="zh-CN"/>
        </w:rPr>
        <w:t>项目总监理工程师姓名、执业资格证书名称及编号：黄稻、市政公用工程注册监理工程师、41011099</w:t>
      </w:r>
      <w:bookmarkEnd w:id="0"/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highlight w:val="none"/>
          <w:shd w:val="clear" w:fill="FFFFFF"/>
          <w:lang w:val="en-US" w:eastAsia="zh-CN"/>
        </w:rPr>
        <w:t xml:space="preserve"> </w:t>
      </w:r>
    </w:p>
    <w:p w14:paraId="2B3DD75D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right="0" w:firstLine="482" w:firstLineChars="200"/>
        <w:textAlignment w:val="auto"/>
        <w:rPr>
          <w:rFonts w:hint="default" w:ascii="Segoe UI" w:hAnsi="Segoe UI" w:eastAsia="Segoe UI" w:cs="Segoe UI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Style w:val="7"/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六、中标结果公告发布媒介及公示期</w:t>
      </w:r>
    </w:p>
    <w:p w14:paraId="3279E7E5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right="0" w:firstLine="480" w:firstLineChars="200"/>
        <w:textAlignment w:val="auto"/>
        <w:rPr>
          <w:rFonts w:hint="default" w:ascii="Segoe UI" w:hAnsi="Segoe UI" w:eastAsia="Segoe UI" w:cs="Segoe UI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发布媒介：本公告同时在《中国招标投标公共服务平台》、《洛阳市公共资源交易中心》、《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>河南省政府采购网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》发布。</w:t>
      </w:r>
    </w:p>
    <w:p w14:paraId="20FFFB4C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right="0" w:firstLine="480" w:firstLineChars="200"/>
        <w:textAlignment w:val="auto"/>
        <w:rPr>
          <w:rFonts w:hint="default" w:ascii="Segoe UI" w:hAnsi="Segoe UI" w:eastAsia="Segoe UI" w:cs="Segoe UI"/>
          <w:i w:val="0"/>
          <w:iCs w:val="0"/>
          <w:caps w:val="0"/>
          <w:color w:val="333333"/>
          <w:spacing w:val="0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highlight w:val="none"/>
          <w:shd w:val="clear" w:fill="FFFFFF"/>
        </w:rPr>
        <w:t>公示期：2025年10月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highlight w:val="none"/>
          <w:shd w:val="clear" w:fill="FFFFFF"/>
          <w:lang w:val="en-US" w:eastAsia="zh-CN"/>
        </w:rPr>
        <w:t>31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highlight w:val="none"/>
          <w:shd w:val="clear" w:fill="FFFFFF"/>
        </w:rPr>
        <w:t>日至2025年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highlight w:val="none"/>
          <w:shd w:val="clear" w:fill="FFFFFF"/>
          <w:lang w:val="en-US" w:eastAsia="zh-CN"/>
        </w:rPr>
        <w:t>11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highlight w:val="none"/>
          <w:shd w:val="clear" w:fill="FFFFFF"/>
        </w:rPr>
        <w:t>月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highlight w:val="none"/>
          <w:shd w:val="clear" w:fill="FFFFFF"/>
          <w:lang w:val="en-US" w:eastAsia="zh-CN"/>
        </w:rPr>
        <w:t>3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highlight w:val="none"/>
          <w:shd w:val="clear" w:fill="FFFFFF"/>
        </w:rPr>
        <w:t>日</w:t>
      </w:r>
    </w:p>
    <w:p w14:paraId="3F826528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right="0" w:firstLine="482" w:firstLineChars="200"/>
        <w:textAlignment w:val="auto"/>
        <w:rPr>
          <w:rFonts w:hint="default" w:ascii="Segoe UI" w:hAnsi="Segoe UI" w:eastAsia="Segoe UI" w:cs="Segoe UI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Style w:val="7"/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七、代理服务收费标准及金额</w:t>
      </w:r>
    </w:p>
    <w:p w14:paraId="39520B2B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right="0" w:firstLine="480" w:firstLineChars="200"/>
        <w:textAlignment w:val="auto"/>
        <w:rPr>
          <w:rFonts w:hint="default" w:ascii="Segoe UI" w:hAnsi="Segoe UI" w:eastAsia="Segoe UI" w:cs="Segoe UI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代理服务费收费标准：招标代理服务费参照发改办价格〔2011〕534号中代理服务费标准的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>75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%收取。</w:t>
      </w:r>
    </w:p>
    <w:p w14:paraId="521B69B8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right="0" w:firstLine="480" w:firstLineChars="200"/>
        <w:textAlignment w:val="auto"/>
        <w:rPr>
          <w:rFonts w:hint="default" w:ascii="Segoe UI" w:hAnsi="Segoe UI" w:eastAsia="Segoe UI" w:cs="Segoe UI"/>
          <w:i w:val="0"/>
          <w:iCs w:val="0"/>
          <w:caps w:val="0"/>
          <w:color w:val="333333"/>
          <w:spacing w:val="0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highlight w:val="none"/>
          <w:shd w:val="clear" w:fill="FFFFFF"/>
        </w:rPr>
        <w:t>收费金额：10813.69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highlight w:val="none"/>
          <w:shd w:val="clear" w:fill="FFFFFF"/>
          <w:lang w:eastAsia="zh-CN"/>
        </w:rPr>
        <w:t>元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highlight w:val="none"/>
          <w:shd w:val="clear" w:fill="FFFFFF"/>
        </w:rPr>
        <w:t>。</w:t>
      </w:r>
    </w:p>
    <w:p w14:paraId="7AFAD362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right="0" w:firstLine="482" w:firstLineChars="200"/>
        <w:textAlignment w:val="auto"/>
        <w:rPr>
          <w:rFonts w:hint="default" w:ascii="Segoe UI" w:hAnsi="Segoe UI" w:eastAsia="Segoe UI" w:cs="Segoe UI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Style w:val="7"/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八、提出异议的渠道和方式</w:t>
      </w:r>
    </w:p>
    <w:p w14:paraId="39EA7681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right="0" w:firstLine="480" w:firstLineChars="200"/>
        <w:textAlignment w:val="auto"/>
        <w:rPr>
          <w:rFonts w:hint="default" w:ascii="Segoe UI" w:hAnsi="Segoe UI" w:eastAsia="Segoe UI" w:cs="Segoe UI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投标人或者其他利害关系人对本结果有异议的，在公示期内利用交易系统线上向招标人或招标代理机构提交异议函(并签盖法定代表人及单位电子公章)，委托他人提出异议的，需一并提交授权委托书和授权委托人身份证明的电子件，邮寄件、传真件不予受理。逾期未提交或未按照要求提交的异议函将不予受理。</w:t>
      </w:r>
    </w:p>
    <w:p w14:paraId="6F28E24D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right="0" w:firstLine="482" w:firstLineChars="200"/>
        <w:textAlignment w:val="auto"/>
        <w:rPr>
          <w:rFonts w:hint="default" w:ascii="Segoe UI" w:hAnsi="Segoe UI" w:eastAsia="Segoe UI" w:cs="Segoe UI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Style w:val="7"/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九、本次招标联系事项</w:t>
      </w:r>
    </w:p>
    <w:p w14:paraId="2058ADDF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right="0" w:firstLine="480" w:firstLineChars="200"/>
        <w:textAlignment w:val="auto"/>
        <w:rPr>
          <w:rFonts w:hint="eastAsia" w:ascii="Segoe UI" w:hAnsi="Segoe UI" w:eastAsia="仿宋" w:cs="Segoe UI"/>
          <w:i w:val="0"/>
          <w:iCs w:val="0"/>
          <w:caps w:val="0"/>
          <w:color w:val="333333"/>
          <w:spacing w:val="0"/>
          <w:sz w:val="21"/>
          <w:szCs w:val="21"/>
          <w:lang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招标人：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>洛阳市城市管理局</w:t>
      </w:r>
    </w:p>
    <w:p w14:paraId="6DAF085A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right="0" w:firstLine="480" w:firstLineChars="200"/>
        <w:textAlignment w:val="auto"/>
        <w:rPr>
          <w:rFonts w:hint="default" w:ascii="Segoe UI" w:hAnsi="Segoe UI" w:eastAsia="Segoe UI" w:cs="Segoe UI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地址：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>洛龙区龙门大道6号</w:t>
      </w:r>
    </w:p>
    <w:p w14:paraId="2CD012A2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right="0" w:firstLine="480" w:firstLineChars="200"/>
        <w:textAlignment w:val="auto"/>
        <w:rPr>
          <w:rFonts w:hint="default" w:ascii="Segoe UI" w:hAnsi="Segoe UI" w:eastAsia="Segoe UI" w:cs="Segoe UI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联系人：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>张先生</w:t>
      </w:r>
    </w:p>
    <w:p w14:paraId="73346529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right="0" w:firstLine="480" w:firstLineChars="200"/>
        <w:textAlignment w:val="auto"/>
        <w:rPr>
          <w:rFonts w:hint="default" w:ascii="Segoe UI" w:hAnsi="Segoe UI" w:eastAsia="Segoe UI" w:cs="Segoe UI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电话：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>0379-63570068</w:t>
      </w:r>
    </w:p>
    <w:p w14:paraId="7B46456F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right="0" w:firstLine="480" w:firstLineChars="200"/>
        <w:textAlignment w:val="auto"/>
        <w:rPr>
          <w:rFonts w:hint="eastAsia" w:ascii="Segoe UI" w:hAnsi="Segoe UI" w:eastAsia="仿宋" w:cs="Segoe UI"/>
          <w:i w:val="0"/>
          <w:iCs w:val="0"/>
          <w:caps w:val="0"/>
          <w:color w:val="333333"/>
          <w:spacing w:val="0"/>
          <w:sz w:val="21"/>
          <w:szCs w:val="21"/>
          <w:lang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代理机构：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>建基工程咨询有限公司</w:t>
      </w:r>
    </w:p>
    <w:p w14:paraId="4B15EB38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right="0" w:firstLine="480" w:firstLineChars="200"/>
        <w:textAlignment w:val="auto"/>
        <w:rPr>
          <w:rFonts w:hint="default" w:ascii="Segoe UI" w:hAnsi="Segoe UI" w:eastAsia="Segoe UI" w:cs="Segoe UI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地址：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>河南省郑州市管城回族区城东路100号1号楼1单元14层1401号</w:t>
      </w:r>
    </w:p>
    <w:p w14:paraId="5F9CB053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right="0" w:firstLine="480" w:firstLineChars="200"/>
        <w:textAlignment w:val="auto"/>
        <w:rPr>
          <w:rFonts w:hint="default" w:ascii="Segoe UI" w:hAnsi="Segoe UI" w:eastAsia="Segoe UI" w:cs="Segoe UI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联系人：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>苏女士</w:t>
      </w:r>
    </w:p>
    <w:p w14:paraId="0753AA87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right="0" w:firstLine="480" w:firstLineChars="200"/>
        <w:textAlignment w:val="auto"/>
        <w:rPr>
          <w:rFonts w:hint="default" w:ascii="Segoe UI" w:hAnsi="Segoe UI" w:eastAsia="Segoe UI" w:cs="Segoe UI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电话：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>19943904287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 xml:space="preserve"> </w:t>
      </w:r>
    </w:p>
    <w:p w14:paraId="2DBB925F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right="0" w:firstLine="480" w:firstLineChars="200"/>
        <w:textAlignment w:val="auto"/>
        <w:rPr>
          <w:rFonts w:hint="default" w:ascii="Segoe UI" w:hAnsi="Segoe UI" w:eastAsia="Segoe UI" w:cs="Segoe UI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监管部门：洛阳市住房和城乡建设局</w:t>
      </w:r>
    </w:p>
    <w:p w14:paraId="43A03C9C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right="0" w:firstLine="480" w:firstLineChars="200"/>
        <w:textAlignment w:val="auto"/>
        <w:rPr>
          <w:rFonts w:hint="default" w:ascii="Segoe UI" w:hAnsi="Segoe UI" w:eastAsia="Segoe UI" w:cs="Segoe UI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监管部门联系人：洛阳市建设工程招标投标管理科</w:t>
      </w:r>
    </w:p>
    <w:p w14:paraId="2B11A93E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right="0" w:firstLine="480" w:firstLineChars="200"/>
        <w:textAlignment w:val="auto"/>
        <w:rPr>
          <w:rFonts w:hint="default" w:ascii="Segoe UI" w:hAnsi="Segoe UI" w:eastAsia="Segoe UI" w:cs="Segoe UI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监管部门联系方式：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>0379-63803077</w:t>
      </w:r>
    </w:p>
    <w:p w14:paraId="6CE3408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723" w:firstLineChars="200"/>
        <w:jc w:val="center"/>
        <w:textAlignment w:val="auto"/>
        <w:rPr>
          <w:rFonts w:hint="eastAsia"/>
          <w:b/>
          <w:bCs/>
          <w:sz w:val="36"/>
          <w:szCs w:val="36"/>
          <w:lang w:val="en-US" w:eastAsia="zh-CN"/>
        </w:rPr>
      </w:pPr>
    </w:p>
    <w:sectPr>
      <w:pgSz w:w="11906" w:h="16838"/>
      <w:pgMar w:top="1440" w:right="1417" w:bottom="1440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Segoe UI">
    <w:panose1 w:val="020B0502040204020203"/>
    <w:charset w:val="00"/>
    <w:family w:val="auto"/>
    <w:pitch w:val="default"/>
    <w:sig w:usb0="E10022FF" w:usb1="C000E47F" w:usb2="00000029" w:usb3="00000000" w:csb0="200001DF" w:csb1="2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2658DE"/>
    <w:rsid w:val="06DC2647"/>
    <w:rsid w:val="0BE47415"/>
    <w:rsid w:val="0EEE2160"/>
    <w:rsid w:val="10D71121"/>
    <w:rsid w:val="120F5426"/>
    <w:rsid w:val="29107CAF"/>
    <w:rsid w:val="2DD3542D"/>
    <w:rsid w:val="2EDC7498"/>
    <w:rsid w:val="3D4B7AC1"/>
    <w:rsid w:val="3F431B01"/>
    <w:rsid w:val="402F5985"/>
    <w:rsid w:val="4FF0187C"/>
    <w:rsid w:val="54FA7729"/>
    <w:rsid w:val="5C025C73"/>
    <w:rsid w:val="5F64400A"/>
    <w:rsid w:val="63CA6F7C"/>
    <w:rsid w:val="68C6240A"/>
    <w:rsid w:val="6F8307BA"/>
    <w:rsid w:val="7DB84730"/>
    <w:rsid w:val="7ECA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8"/>
    <w:autoRedefine/>
    <w:qFormat/>
    <w:uiPriority w:val="0"/>
    <w:pPr>
      <w:keepNext/>
      <w:jc w:val="center"/>
      <w:outlineLvl w:val="0"/>
    </w:pPr>
    <w:rPr>
      <w:rFonts w:ascii="Times New Roman" w:hAnsi="Times New Roman" w:eastAsia="仿宋" w:cs="Times New Roman"/>
      <w:b/>
      <w:kern w:val="2"/>
      <w:sz w:val="44"/>
      <w:szCs w:val="24"/>
    </w:rPr>
  </w:style>
  <w:style w:type="paragraph" w:styleId="3">
    <w:name w:val="heading 2"/>
    <w:basedOn w:val="1"/>
    <w:next w:val="1"/>
    <w:autoRedefine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jc w:val="left"/>
      <w:outlineLvl w:val="1"/>
    </w:pPr>
    <w:rPr>
      <w:rFonts w:ascii="Arial" w:hAnsi="Arial" w:eastAsia="仿宋" w:cs="Times New Roman"/>
      <w:b/>
      <w:sz w:val="28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7">
    <w:name w:val="Strong"/>
    <w:basedOn w:val="6"/>
    <w:qFormat/>
    <w:uiPriority w:val="0"/>
    <w:rPr>
      <w:b/>
    </w:rPr>
  </w:style>
  <w:style w:type="character" w:customStyle="1" w:styleId="8">
    <w:name w:val="标题 1 Char"/>
    <w:link w:val="2"/>
    <w:autoRedefine/>
    <w:qFormat/>
    <w:uiPriority w:val="0"/>
    <w:rPr>
      <w:rFonts w:ascii="Times New Roman" w:hAnsi="Times New Roman" w:eastAsia="仿宋" w:cs="Times New Roman"/>
      <w:b/>
      <w:kern w:val="2"/>
      <w:sz w:val="4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1202</Words>
  <Characters>1444</Characters>
  <Lines>0</Lines>
  <Paragraphs>0</Paragraphs>
  <TotalTime>2</TotalTime>
  <ScaleCrop>false</ScaleCrop>
  <LinksUpToDate>false</LinksUpToDate>
  <CharactersWithSpaces>1446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2024-03-25T09:01:00Z</dcterms:created>
  <dc:creator>Administrator</dc:creator>
  <cp:lastModifiedBy>NTKO</cp:lastModifiedBy>
  <dcterms:modified xsi:type="dcterms:W3CDTF">2025-10-30T09:45:42Z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C2ADC2932726462CA72C767170D261E2_12</vt:lpwstr>
  </property>
  <property fmtid="{D5CDD505-2E9C-101B-9397-08002B2CF9AE}" pid="4" name="KSOTemplateDocerSaveRecord">
    <vt:lpwstr>eyJoZGlkIjoiZjY2ZTJiNWYyZWM0NmQ0MDRiOWE1ODU1ODQ5NzM3MTgiLCJ1c2VySWQiOiI1NDYyNDQ4MDgifQ==</vt:lpwstr>
  </property>
</Properties>
</file>